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A6D2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废标公告</w:t>
      </w:r>
    </w:p>
    <w:p w14:paraId="0517162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一、项目基本情况 </w:t>
      </w:r>
    </w:p>
    <w:p w14:paraId="7F1BFE42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采购项目编号：</w:t>
      </w:r>
      <w:r>
        <w:rPr>
          <w:rFonts w:hint="eastAsia" w:ascii="仿宋" w:hAnsi="仿宋" w:eastAsia="仿宋" w:cs="仿宋"/>
          <w:sz w:val="28"/>
          <w:lang w:eastAsia="zh-CN"/>
        </w:rPr>
        <w:t>SNZX-20250216</w:t>
      </w:r>
    </w:p>
    <w:p w14:paraId="08597D79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采购项目名称：</w:t>
      </w:r>
      <w:r>
        <w:rPr>
          <w:rFonts w:hint="eastAsia" w:ascii="仿宋" w:hAnsi="仿宋" w:eastAsia="仿宋" w:cs="仿宋"/>
          <w:sz w:val="28"/>
          <w:lang w:eastAsia="zh-CN"/>
        </w:rPr>
        <w:t>南京医科大学常州校区组织微循环检测系统采购项目</w:t>
      </w:r>
    </w:p>
    <w:p w14:paraId="57615EC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二、项目废标的原因 </w:t>
      </w:r>
    </w:p>
    <w:p w14:paraId="05571E3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因本项目中标供应商无法与采购人履行合同，故放弃本项目中标资格，本项目作废标处理。</w:t>
      </w:r>
    </w:p>
    <w:p w14:paraId="705DAF67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三、其他补充事宜 </w:t>
      </w:r>
    </w:p>
    <w:p w14:paraId="4DC9AEA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default" w:ascii="仿宋" w:hAnsi="仿宋" w:eastAsia="仿宋" w:cs="仿宋"/>
          <w:sz w:val="28"/>
          <w:lang w:val="en-US" w:eastAsia="zh-CN"/>
        </w:rPr>
        <w:t>本项目参照“《中华人民共和国政府采购法实施条例》第四十九条 中标或者成交供应商拒绝与采购人签订合同的，采购人可以按照评审报告推荐的中标或者成交候选人名单排序，确定下一候选人为中标或者成交供应商，也可以重新开展政府采购活动。”的规定，决定重新开展本项目的招标活动。</w:t>
      </w:r>
    </w:p>
    <w:p w14:paraId="555FB6AB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四、凡对本次公告内容提出询问，请按以下方式联系 </w:t>
      </w:r>
    </w:p>
    <w:p w14:paraId="0A13A716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1.采购人信息</w:t>
      </w:r>
    </w:p>
    <w:p w14:paraId="4AFF9516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名称：南</w:t>
      </w:r>
      <w:bookmarkStart w:id="0" w:name="_GoBack"/>
      <w:bookmarkEnd w:id="0"/>
      <w:r>
        <w:rPr>
          <w:rFonts w:hint="eastAsia" w:ascii="仿宋" w:hAnsi="仿宋" w:eastAsia="仿宋"/>
          <w:kern w:val="2"/>
          <w:sz w:val="28"/>
          <w:szCs w:val="28"/>
        </w:rPr>
        <w:t>京医科大学</w:t>
      </w:r>
    </w:p>
    <w:p w14:paraId="1B870E54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地址：南京市江宁区龙眠大道101号</w:t>
      </w:r>
    </w:p>
    <w:p w14:paraId="05657D94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联系方式： 吴老师</w:t>
      </w:r>
    </w:p>
    <w:p w14:paraId="6E426020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 025-86868572</w:t>
      </w:r>
    </w:p>
    <w:p w14:paraId="77547982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2.采购代理机构信息</w:t>
      </w:r>
    </w:p>
    <w:p w14:paraId="2CA762C1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名称：南京苏宁工程咨询有限公司</w:t>
      </w:r>
    </w:p>
    <w:p w14:paraId="2E3D0EAE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地址：南京市鼓楼区中山路99号12楼1212室</w:t>
      </w:r>
    </w:p>
    <w:p w14:paraId="44CDE9B3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联系方式：李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佳蓉</w:t>
      </w:r>
      <w:r>
        <w:rPr>
          <w:rFonts w:hint="eastAsia" w:ascii="仿宋" w:hAnsi="仿宋" w:eastAsia="仿宋"/>
          <w:kern w:val="2"/>
          <w:sz w:val="28"/>
          <w:szCs w:val="28"/>
        </w:rPr>
        <w:t>025-84200809</w:t>
      </w:r>
    </w:p>
    <w:p w14:paraId="340A5FBD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kern w:val="2"/>
          <w:sz w:val="28"/>
          <w:szCs w:val="28"/>
        </w:rPr>
        <w:t>项目联系方式</w:t>
      </w:r>
    </w:p>
    <w:p w14:paraId="7EE2B211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项目联系人：李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佳蓉</w:t>
      </w:r>
      <w:r>
        <w:rPr>
          <w:rFonts w:hint="eastAsia" w:ascii="仿宋" w:hAnsi="仿宋" w:eastAsia="仿宋"/>
          <w:kern w:val="2"/>
          <w:sz w:val="28"/>
          <w:szCs w:val="28"/>
        </w:rPr>
        <w:t xml:space="preserve"> </w:t>
      </w:r>
    </w:p>
    <w:p w14:paraId="47E1EB58">
      <w:pPr>
        <w:pStyle w:val="2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电话：025-84200809</w:t>
      </w:r>
    </w:p>
    <w:p w14:paraId="73808A07">
      <w:pPr>
        <w:pStyle w:val="2"/>
        <w:ind w:firstLine="560" w:firstLineChars="200"/>
        <w:jc w:val="righ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南京苏宁工程咨询有限公司</w:t>
      </w:r>
    </w:p>
    <w:p w14:paraId="3BE07A43">
      <w:pPr>
        <w:pStyle w:val="2"/>
        <w:jc w:val="right"/>
        <w:rPr>
          <w:rFonts w:hint="default" w:ascii="仿宋" w:hAnsi="仿宋" w:eastAsia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/>
          <w:kern w:val="2"/>
          <w:sz w:val="28"/>
          <w:szCs w:val="28"/>
        </w:rPr>
        <w:t>2</w:t>
      </w:r>
      <w:r>
        <w:rPr>
          <w:rFonts w:ascii="仿宋" w:hAnsi="仿宋" w:eastAsia="仿宋"/>
          <w:kern w:val="2"/>
          <w:sz w:val="28"/>
          <w:szCs w:val="28"/>
        </w:rPr>
        <w:t>02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kern w:val="2"/>
          <w:sz w:val="28"/>
          <w:szCs w:val="28"/>
        </w:rPr>
        <w:t>年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29日</w:t>
      </w:r>
    </w:p>
    <w:p w14:paraId="51D67FB5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AACE4-F07D-4E09-9016-DF8337543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FF74A2-C952-4924-8D3C-71D6415B664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90DB08-5C68-4B0B-A24F-E62DF6E2A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2025-07-29T05:29:54Z</dcterms:created>
  <dc:creator>Administrator</dc:creator>
  <cp:lastModifiedBy>代理</cp:lastModifiedBy>
  <dcterms:modified xsi:type="dcterms:W3CDTF">2025-07-29T05:33:58Z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eyJoZGlkIjoiMzYwM2E0OTM1MTNmYjdhZDYzZTk0ZmY4ODg5YjlmZWEiLCJ1c2VySWQiOiI0MzkyODMxNDkifQ==</vt:lpwstr>
  </property>
  <property fmtid="{D5CDD505-2E9C-101B-9397-08002B2CF9AE}" pid="4" name="ICV">
    <vt:lpwstr>6C4DDE6AC7ED4304BAAA690CB2E686F8_12</vt:lpwstr>
  </property>
</Properties>
</file>