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562" w:firstLineChars="200"/>
        <w:jc w:val="center"/>
        <w:rPr>
          <w:rFonts w:asciiTheme="minorEastAsia" w:hAnsiTheme="minorEastAsia" w:eastAsiaTheme="minorEastAsia"/>
          <w:b/>
          <w:sz w:val="28"/>
          <w:szCs w:val="22"/>
        </w:rPr>
      </w:pPr>
      <w:r>
        <w:rPr>
          <w:rFonts w:hint="eastAsia" w:asciiTheme="minorEastAsia" w:hAnsiTheme="minorEastAsia" w:eastAsiaTheme="minorEastAsia" w:cstheme="minorBidi"/>
          <w:b/>
          <w:sz w:val="28"/>
          <w:szCs w:val="22"/>
          <w:lang w:val="en-US" w:eastAsia="zh-CN" w:bidi="ar-SA"/>
        </w:rPr>
        <w:t>南京医科大学PCR扩增仪购置中标</w:t>
      </w:r>
      <w:r>
        <w:rPr>
          <w:rFonts w:hint="eastAsia" w:asciiTheme="minorEastAsia" w:hAnsiTheme="minorEastAsia" w:eastAsiaTheme="minorEastAsia"/>
          <w:b/>
          <w:sz w:val="28"/>
          <w:szCs w:val="22"/>
        </w:rPr>
        <w:t>公告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asciiTheme="minorEastAsia" w:hAnsiTheme="minorEastAsia" w:eastAsiaTheme="minorEastAsia"/>
          <w:b/>
          <w:color w:val="FF0000"/>
          <w:sz w:val="2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619760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1.9pt;margin-top:48.8pt;height:0.05pt;width:412.5pt;mso-position-horizontal-relative:margin;z-index:251659264;mso-width-relative:page;mso-height-relative:page;" filled="f" stroked="t" coordsize="21600,21600" o:gfxdata="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NuMK8jVAAAABwEAAA8AAAAAAAAAAQAg&#10;AAAAIgAAAGRycy9kb3ducmV2LnhtbFBLAQIUABQAAAAIAIdO4kCF70kR2AEAALUDAAAOAAAAAAAA&#10;AAEAIAAAACQBAABkcnMvZTJvRG9jLnhtbFBLBQYAAAAABgAGAFkBAABuBQAAAAA=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PCR扩增仪购置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项目名称：南京医科大学PCR扩增仪购置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</w:t>
      </w:r>
      <w:r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  <w:t>NJMUZB3012023125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中标供应商名称：南京辰雨凡丽商贸有限公司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58000元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马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025-86868572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13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25B6283"/>
    <w:rsid w:val="0A755B00"/>
    <w:rsid w:val="0A7F7BFB"/>
    <w:rsid w:val="0CB33A00"/>
    <w:rsid w:val="105C36A0"/>
    <w:rsid w:val="115C6663"/>
    <w:rsid w:val="13C6326B"/>
    <w:rsid w:val="17C658A4"/>
    <w:rsid w:val="192F47B0"/>
    <w:rsid w:val="1EE8533A"/>
    <w:rsid w:val="1F9F2F8E"/>
    <w:rsid w:val="228532B3"/>
    <w:rsid w:val="23445734"/>
    <w:rsid w:val="24654876"/>
    <w:rsid w:val="28D52B36"/>
    <w:rsid w:val="2A35429C"/>
    <w:rsid w:val="2CAC1985"/>
    <w:rsid w:val="2D025CF0"/>
    <w:rsid w:val="2D60309D"/>
    <w:rsid w:val="2EF264A3"/>
    <w:rsid w:val="302C6FC7"/>
    <w:rsid w:val="31282F83"/>
    <w:rsid w:val="33263577"/>
    <w:rsid w:val="35040E3E"/>
    <w:rsid w:val="38205994"/>
    <w:rsid w:val="3A876989"/>
    <w:rsid w:val="3AD0407C"/>
    <w:rsid w:val="3B3D1D3A"/>
    <w:rsid w:val="3FB74EBA"/>
    <w:rsid w:val="423F0FBC"/>
    <w:rsid w:val="42440BA3"/>
    <w:rsid w:val="44455F39"/>
    <w:rsid w:val="462A4817"/>
    <w:rsid w:val="46DF2130"/>
    <w:rsid w:val="46E00469"/>
    <w:rsid w:val="498B0FC5"/>
    <w:rsid w:val="4C8C3C45"/>
    <w:rsid w:val="4D2A53B2"/>
    <w:rsid w:val="4D963BA1"/>
    <w:rsid w:val="52907F86"/>
    <w:rsid w:val="58FC6A63"/>
    <w:rsid w:val="5FB02BA8"/>
    <w:rsid w:val="5FF829DF"/>
    <w:rsid w:val="603E705D"/>
    <w:rsid w:val="60960B72"/>
    <w:rsid w:val="62A573A3"/>
    <w:rsid w:val="63430651"/>
    <w:rsid w:val="64D36505"/>
    <w:rsid w:val="679C0E22"/>
    <w:rsid w:val="6875077F"/>
    <w:rsid w:val="6E94044F"/>
    <w:rsid w:val="6FDF397E"/>
    <w:rsid w:val="702B5E52"/>
    <w:rsid w:val="707A560C"/>
    <w:rsid w:val="737221BB"/>
    <w:rsid w:val="78FF2F9E"/>
    <w:rsid w:val="7C9F5CAE"/>
    <w:rsid w:val="7CAB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semiHidden/>
    <w:unhideWhenUsed/>
    <w:qFormat/>
    <w:uiPriority w:val="99"/>
    <w:pPr>
      <w:adjustRightInd w:val="0"/>
      <w:snapToGrid w:val="0"/>
      <w:spacing w:after="200" w:afterLines="0" w:afterAutospacing="0" w:line="240" w:lineRule="auto"/>
      <w:ind w:left="0" w:leftChars="0" w:rightChars="0"/>
    </w:pPr>
    <w:rPr>
      <w:rFonts w:ascii="Times New Roman" w:hAnsi="Times New Roman" w:eastAsia="微软雅黑" w:cstheme="minorBidi"/>
      <w:sz w:val="22"/>
      <w:szCs w:val="22"/>
      <w:lang w:val="en-US" w:eastAsia="zh-CN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rFonts w:ascii="Tahoma" w:hAnsi="Tahoma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NormalCharacter"/>
    <w:semiHidden/>
    <w:qFormat/>
    <w:uiPriority w:val="0"/>
  </w:style>
  <w:style w:type="paragraph" w:customStyle="1" w:styleId="13">
    <w:name w:val="普通正文"/>
    <w:qFormat/>
    <w:uiPriority w:val="0"/>
    <w:pPr>
      <w:widowControl w:val="0"/>
      <w:adjustRightInd w:val="0"/>
      <w:snapToGrid/>
      <w:spacing w:before="120" w:after="120" w:line="360" w:lineRule="auto"/>
      <w:ind w:firstLine="480"/>
      <w:textAlignment w:val="baseline"/>
    </w:pPr>
    <w:rPr>
      <w:rFonts w:ascii="Arial" w:hAnsi="Arial" w:eastAsia="宋体" w:cs="Times New Roman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308</Words>
  <Characters>367</Characters>
  <Lines>3</Lines>
  <Paragraphs>1</Paragraphs>
  <TotalTime>44</TotalTime>
  <ScaleCrop>false</ScaleCrop>
  <LinksUpToDate>false</LinksUpToDate>
  <CharactersWithSpaces>447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2023-12-13T06:28:56Z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44F523FB97214154A5A1CEC55907D6E4</vt:lpwstr>
  </property>
</Properties>
</file>