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E1A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bookmarkStart w:id="14" w:name="_GoBack"/>
      <w:r>
        <w:rPr>
          <w:rFonts w:hint="eastAsia" w:ascii="宋体" w:hAnsi="宋体" w:eastAsia="宋体" w:cs="宋体"/>
          <w:lang w:val="en-US" w:eastAsia="zh-CN"/>
        </w:rPr>
        <w:t>成交</w:t>
      </w:r>
      <w:r>
        <w:rPr>
          <w:rFonts w:hint="eastAsia" w:ascii="宋体" w:hAnsi="宋体" w:cs="宋体"/>
          <w:lang w:val="en-US" w:eastAsia="zh-CN"/>
        </w:rPr>
        <w:t>结果</w:t>
      </w:r>
      <w:r>
        <w:rPr>
          <w:rFonts w:hint="eastAsia" w:ascii="宋体" w:hAnsi="宋体" w:eastAsia="宋体" w:cs="宋体"/>
        </w:rPr>
        <w:t>公告</w:t>
      </w:r>
      <w:bookmarkEnd w:id="0"/>
      <w:bookmarkEnd w:id="1"/>
    </w:p>
    <w:p w14:paraId="54ABE1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JG203224S62125</w:t>
      </w:r>
    </w:p>
    <w:p w14:paraId="36CC44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南京医科大学2024-2026级新生入学体检服务</w:t>
      </w:r>
      <w:r>
        <w:rPr>
          <w:rFonts w:hint="eastAsia" w:ascii="宋体" w:hAns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ab/>
      </w:r>
    </w:p>
    <w:p w14:paraId="6B03EF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 w14:paraId="446751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南京医科大学附属逸夫医院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E6A4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地址：南京市江宁区龙眠大道109号</w:t>
      </w:r>
    </w:p>
    <w:p w14:paraId="550E91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成交报价</w:t>
      </w:r>
      <w:r>
        <w:rPr>
          <w:rFonts w:hint="eastAsia" w:ascii="宋体" w:hAnsi="宋体" w:eastAsia="宋体" w:cs="宋体"/>
          <w:sz w:val="24"/>
          <w:szCs w:val="24"/>
        </w:rPr>
        <w:t>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80.00元/人</w:t>
      </w:r>
    </w:p>
    <w:p w14:paraId="46641B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7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9"/>
      </w:tblGrid>
      <w:tr w14:paraId="404C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9" w:type="dxa"/>
            <w:vAlign w:val="top"/>
          </w:tcPr>
          <w:p w14:paraId="73C1D7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服务类</w:t>
            </w:r>
          </w:p>
        </w:tc>
      </w:tr>
      <w:tr w14:paraId="5EBF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9" w:type="dxa"/>
            <w:vAlign w:val="top"/>
          </w:tcPr>
          <w:p w14:paraId="5111658C">
            <w:pPr>
              <w:pStyle w:val="11"/>
              <w:widowControl/>
              <w:snapToGrid w:val="0"/>
              <w:spacing w:before="19" w:line="5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南京医科大学2024-2026级新生入学体检服务</w:t>
            </w:r>
          </w:p>
          <w:p w14:paraId="469CF11C">
            <w:pPr>
              <w:pStyle w:val="11"/>
              <w:widowControl/>
              <w:snapToGrid w:val="0"/>
              <w:spacing w:before="19" w:line="5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南京医科大学拟为2024-2026级新生采购入学体检服务，每年预估报到新生体检约6000人，最终按实结算。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71A5F07A">
            <w:pPr>
              <w:pStyle w:val="11"/>
              <w:widowControl/>
              <w:snapToGrid w:val="0"/>
              <w:spacing w:before="19" w:line="520" w:lineRule="exact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服务时间：自合同签订之日起至2026级新生全部体检完成且出具体检报告为止。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按磋商文件要求完成体检并出具体检报告。</w:t>
            </w:r>
          </w:p>
        </w:tc>
      </w:tr>
    </w:tbl>
    <w:p w14:paraId="7BFD3E41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AA88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评审专家名单：巫开文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高进文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谢卫卫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343C86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六、代理服务收费标准及金额：成交供应商按《招标代理服务收费管理暂行办法》（国家发展计划委员会计价格[2002]1980号）代理服务招标收费基准费率60%计算，收费基数以中标单价金额*6000人为准。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本次代理服务费：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0.4320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万元。</w:t>
      </w:r>
    </w:p>
    <w:p w14:paraId="5EDE10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350AF4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2AA251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1B0E9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 w14:paraId="5C861D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023FE1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7A143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南京医科大学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250A64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址：南京市江宁区龙眠大道101号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CF91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章玉梅 025-86868151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51FEA3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75BC3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称：江苏省设备成套股份有限公司　</w:t>
      </w:r>
    </w:p>
    <w:p w14:paraId="0C947C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　  址：南京市鼓楼区清江南路18号鼓楼创新广场D栋10楼1007室 </w:t>
      </w:r>
    </w:p>
    <w:p w14:paraId="1D9DEE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7ED6EC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63DF51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53DC46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05115D3F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4E1B57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</w:p>
    <w:bookmarkEnd w:id="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78704351"/>
    <w:rsid w:val="04296399"/>
    <w:rsid w:val="04A22806"/>
    <w:rsid w:val="088B4701"/>
    <w:rsid w:val="094168C6"/>
    <w:rsid w:val="0CF66911"/>
    <w:rsid w:val="15851990"/>
    <w:rsid w:val="17E86A50"/>
    <w:rsid w:val="1A4B7D1E"/>
    <w:rsid w:val="1CE01607"/>
    <w:rsid w:val="1FF03364"/>
    <w:rsid w:val="20C66809"/>
    <w:rsid w:val="2206418C"/>
    <w:rsid w:val="27A841FA"/>
    <w:rsid w:val="27F76479"/>
    <w:rsid w:val="28F63F80"/>
    <w:rsid w:val="29C416B7"/>
    <w:rsid w:val="2D0F664E"/>
    <w:rsid w:val="2F774DE8"/>
    <w:rsid w:val="302E1E9E"/>
    <w:rsid w:val="32C61AEA"/>
    <w:rsid w:val="335E4E18"/>
    <w:rsid w:val="36651B1F"/>
    <w:rsid w:val="37924251"/>
    <w:rsid w:val="38CD40DA"/>
    <w:rsid w:val="391B68FB"/>
    <w:rsid w:val="393D1554"/>
    <w:rsid w:val="398C3E3F"/>
    <w:rsid w:val="399E15AC"/>
    <w:rsid w:val="3CA0207C"/>
    <w:rsid w:val="3EAB4C92"/>
    <w:rsid w:val="407B0D37"/>
    <w:rsid w:val="46BC7C21"/>
    <w:rsid w:val="4D3829BA"/>
    <w:rsid w:val="50030747"/>
    <w:rsid w:val="533D47EB"/>
    <w:rsid w:val="53B27CE2"/>
    <w:rsid w:val="55EB592C"/>
    <w:rsid w:val="58DB4E48"/>
    <w:rsid w:val="5C331BA4"/>
    <w:rsid w:val="5C97150A"/>
    <w:rsid w:val="6600503C"/>
    <w:rsid w:val="68A50D7D"/>
    <w:rsid w:val="6A647AB7"/>
    <w:rsid w:val="6C564B8A"/>
    <w:rsid w:val="6DD14B1F"/>
    <w:rsid w:val="71A14607"/>
    <w:rsid w:val="77FA709C"/>
    <w:rsid w:val="78704351"/>
    <w:rsid w:val="7E0E0740"/>
    <w:rsid w:val="7E5E7C7A"/>
    <w:rsid w:val="7F267213"/>
    <w:rsid w:val="7F5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700</Characters>
  <Lines>0</Lines>
  <Paragraphs>0</Paragraphs>
  <TotalTime>15</TotalTime>
  <ScaleCrop>false</ScaleCrop>
  <LinksUpToDate>false</LinksUpToDate>
  <CharactersWithSpaces>745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Y.H.Miao</cp:lastModifiedBy>
  <dcterms:modified xsi:type="dcterms:W3CDTF">2024-07-15T09:49:46Z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