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1F375">
      <w:pPr>
        <w:autoSpaceDE w:val="0"/>
        <w:autoSpaceDN w:val="0"/>
        <w:adjustRightInd w:val="0"/>
        <w:jc w:val="center"/>
        <w:outlineLvl w:val="0"/>
        <w:rPr>
          <w:rFonts w:hint="eastAsia" w:ascii="宋体" w:hAnsi="宋体" w:eastAsia="宋体" w:cs="宋体"/>
          <w:sz w:val="28"/>
          <w:szCs w:val="28"/>
          <w:lang w:eastAsia="zh-CN"/>
        </w:rPr>
      </w:pPr>
      <w:r>
        <w:rPr>
          <w:rFonts w:hint="eastAsia" w:ascii="宋体" w:hAnsi="宋体" w:cs="宋体"/>
          <w:sz w:val="36"/>
          <w:szCs w:val="36"/>
          <w:lang w:val="zh-CN"/>
        </w:rPr>
        <w:t>竞争性磋商</w:t>
      </w:r>
      <w:r>
        <w:rPr>
          <w:rFonts w:hint="eastAsia" w:ascii="宋体" w:hAnsi="宋体" w:cs="宋体"/>
          <w:sz w:val="36"/>
          <w:szCs w:val="36"/>
          <w:lang w:val="en-US" w:eastAsia="zh-CN"/>
        </w:rPr>
        <w:t>公告</w:t>
      </w:r>
    </w:p>
    <w:p w14:paraId="73079CA4">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szCs w:val="21"/>
        </w:rPr>
      </w:pPr>
      <w:r>
        <w:rPr>
          <w:rFonts w:hint="eastAsia" w:ascii="宋体" w:hAnsi="宋体" w:cs="宋体"/>
          <w:szCs w:val="21"/>
        </w:rPr>
        <w:t>项目概况</w:t>
      </w:r>
    </w:p>
    <w:p w14:paraId="460255C7">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szCs w:val="21"/>
        </w:rPr>
      </w:pPr>
      <w:r>
        <w:rPr>
          <w:rFonts w:hint="eastAsia" w:ascii="宋体" w:hAnsi="宋体" w:cs="宋体"/>
          <w:szCs w:val="21"/>
          <w:u w:val="single"/>
        </w:rPr>
        <w:t>南京医科大学知识产权管理系统采购项目</w:t>
      </w:r>
      <w:r>
        <w:rPr>
          <w:rFonts w:hint="eastAsia" w:ascii="宋体" w:hAnsi="宋体" w:cs="宋体"/>
          <w:szCs w:val="21"/>
        </w:rPr>
        <w:t>的潜在投标人应在</w:t>
      </w:r>
      <w:r>
        <w:rPr>
          <w:rFonts w:hint="eastAsia" w:ascii="宋体" w:hAnsi="宋体" w:cs="宋体"/>
          <w:szCs w:val="21"/>
          <w:u w:val="single"/>
        </w:rPr>
        <w:t>南京市中山路99号12楼1212室</w:t>
      </w:r>
      <w:r>
        <w:rPr>
          <w:rFonts w:hint="eastAsia" w:ascii="宋体" w:hAnsi="宋体" w:cs="宋体"/>
          <w:szCs w:val="21"/>
        </w:rPr>
        <w:t>获取磋商文件，并于</w:t>
      </w:r>
      <w:r>
        <w:rPr>
          <w:rFonts w:hint="eastAsia" w:ascii="宋体" w:hAnsi="宋体" w:cs="宋体"/>
          <w:szCs w:val="21"/>
          <w:u w:val="single"/>
        </w:rPr>
        <w:t>2024年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23</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点</w:t>
      </w:r>
      <w:r>
        <w:rPr>
          <w:rFonts w:hint="eastAsia" w:ascii="宋体" w:hAnsi="宋体" w:cs="宋体"/>
          <w:szCs w:val="21"/>
          <w:u w:val="single"/>
          <w:lang w:val="en-US" w:eastAsia="zh-CN"/>
        </w:rPr>
        <w:t>30</w:t>
      </w:r>
      <w:r>
        <w:rPr>
          <w:rFonts w:hint="eastAsia" w:ascii="宋体" w:hAnsi="宋体" w:cs="宋体"/>
          <w:szCs w:val="21"/>
          <w:u w:val="single"/>
        </w:rPr>
        <w:t>分</w:t>
      </w:r>
      <w:r>
        <w:rPr>
          <w:rFonts w:hint="eastAsia" w:ascii="宋体" w:hAnsi="宋体" w:cs="宋体"/>
          <w:szCs w:val="21"/>
        </w:rPr>
        <w:t>（北京时间）前递交响应文件。</w:t>
      </w:r>
    </w:p>
    <w:p w14:paraId="08518FA7">
      <w:pPr>
        <w:spacing w:line="360" w:lineRule="auto"/>
        <w:jc w:val="left"/>
        <w:rPr>
          <w:rFonts w:ascii="宋体" w:hAnsi="宋体" w:cs="宋体"/>
          <w:szCs w:val="21"/>
        </w:rPr>
      </w:pPr>
      <w:bookmarkStart w:id="0" w:name="_Toc28359079"/>
      <w:bookmarkStart w:id="1" w:name="_Toc28359002"/>
      <w:bookmarkStart w:id="2" w:name="_Toc35393621"/>
      <w:bookmarkStart w:id="3" w:name="_Toc35393790"/>
      <w:bookmarkStart w:id="4" w:name="_Hlk24379207"/>
      <w:r>
        <w:rPr>
          <w:rFonts w:hint="eastAsia" w:ascii="宋体" w:hAnsi="宋体" w:cs="宋体"/>
          <w:szCs w:val="21"/>
        </w:rPr>
        <w:t>一、项目基本情况</w:t>
      </w:r>
      <w:bookmarkEnd w:id="0"/>
      <w:bookmarkEnd w:id="1"/>
      <w:bookmarkEnd w:id="2"/>
      <w:bookmarkEnd w:id="3"/>
    </w:p>
    <w:p w14:paraId="61587F8F">
      <w:pPr>
        <w:spacing w:line="360" w:lineRule="auto"/>
        <w:ind w:firstLine="420" w:firstLineChars="200"/>
        <w:jc w:val="left"/>
        <w:rPr>
          <w:rFonts w:ascii="宋体" w:hAnsi="宋体" w:cs="宋体"/>
          <w:szCs w:val="21"/>
        </w:rPr>
      </w:pPr>
      <w:r>
        <w:rPr>
          <w:rFonts w:hint="eastAsia" w:ascii="宋体" w:hAnsi="宋体" w:cs="宋体"/>
          <w:szCs w:val="21"/>
        </w:rPr>
        <w:t>项目编号：SNZX-20240570</w:t>
      </w:r>
    </w:p>
    <w:p w14:paraId="10149161">
      <w:pPr>
        <w:spacing w:line="360" w:lineRule="auto"/>
        <w:ind w:firstLine="420" w:firstLineChars="200"/>
        <w:jc w:val="left"/>
        <w:rPr>
          <w:rFonts w:ascii="宋体" w:hAnsi="宋体" w:cs="宋体"/>
          <w:szCs w:val="21"/>
        </w:rPr>
      </w:pPr>
      <w:r>
        <w:rPr>
          <w:rFonts w:hint="eastAsia" w:ascii="宋体" w:hAnsi="宋体" w:cs="宋体"/>
          <w:szCs w:val="21"/>
        </w:rPr>
        <w:t>项目名称</w:t>
      </w:r>
      <w:bookmarkEnd w:id="4"/>
      <w:r>
        <w:rPr>
          <w:rFonts w:hint="eastAsia" w:ascii="宋体" w:hAnsi="宋体" w:cs="宋体"/>
          <w:szCs w:val="21"/>
        </w:rPr>
        <w:t>：南京医科大学知识产权管理系统采购项目</w:t>
      </w:r>
    </w:p>
    <w:p w14:paraId="14146886">
      <w:pPr>
        <w:spacing w:line="360" w:lineRule="auto"/>
        <w:ind w:firstLine="420" w:firstLineChars="200"/>
        <w:jc w:val="left"/>
        <w:rPr>
          <w:rFonts w:ascii="宋体" w:hAnsi="宋体" w:cs="宋体"/>
          <w:szCs w:val="21"/>
        </w:rPr>
      </w:pPr>
      <w:r>
        <w:rPr>
          <w:rFonts w:hint="eastAsia" w:ascii="宋体" w:hAnsi="宋体" w:cs="宋体"/>
          <w:szCs w:val="21"/>
        </w:rPr>
        <w:t>采购方式：竞争性磋商</w:t>
      </w:r>
    </w:p>
    <w:p w14:paraId="61C5E628">
      <w:pPr>
        <w:spacing w:line="360" w:lineRule="auto"/>
        <w:ind w:firstLine="420" w:firstLineChars="200"/>
        <w:jc w:val="left"/>
        <w:rPr>
          <w:rFonts w:ascii="宋体" w:hAnsi="宋体" w:cs="宋体"/>
          <w:szCs w:val="21"/>
        </w:rPr>
      </w:pPr>
      <w:r>
        <w:rPr>
          <w:rFonts w:hint="eastAsia" w:ascii="宋体" w:hAnsi="宋体" w:cs="宋体"/>
          <w:szCs w:val="21"/>
        </w:rPr>
        <w:t>预算金额：4</w:t>
      </w:r>
      <w:r>
        <w:rPr>
          <w:rFonts w:ascii="宋体" w:hAnsi="宋体" w:cs="宋体"/>
          <w:szCs w:val="21"/>
        </w:rPr>
        <w:t>2</w:t>
      </w:r>
      <w:r>
        <w:rPr>
          <w:rFonts w:hint="eastAsia" w:ascii="宋体" w:hAnsi="宋体" w:cs="宋体"/>
          <w:szCs w:val="21"/>
        </w:rPr>
        <w:t>万元</w:t>
      </w:r>
    </w:p>
    <w:p w14:paraId="4CF53B0C">
      <w:pPr>
        <w:spacing w:line="360" w:lineRule="auto"/>
        <w:ind w:firstLine="420" w:firstLineChars="200"/>
        <w:jc w:val="left"/>
        <w:rPr>
          <w:rFonts w:ascii="宋体" w:hAnsi="宋体" w:cs="宋体"/>
          <w:szCs w:val="21"/>
        </w:rPr>
      </w:pPr>
      <w:r>
        <w:rPr>
          <w:rFonts w:hint="eastAsia" w:ascii="宋体" w:hAnsi="宋体" w:cs="宋体"/>
          <w:szCs w:val="21"/>
        </w:rPr>
        <w:t>最高限价：4</w:t>
      </w:r>
      <w:r>
        <w:rPr>
          <w:rFonts w:ascii="宋体" w:hAnsi="宋体" w:cs="宋体"/>
          <w:szCs w:val="21"/>
        </w:rPr>
        <w:t>2</w:t>
      </w:r>
      <w:r>
        <w:rPr>
          <w:rFonts w:hint="eastAsia" w:ascii="宋体" w:hAnsi="宋体" w:cs="宋体"/>
          <w:szCs w:val="21"/>
        </w:rPr>
        <w:t>万元，投标报价超过最高限价的为无效投标。</w:t>
      </w:r>
    </w:p>
    <w:p w14:paraId="291F1FF2">
      <w:pPr>
        <w:spacing w:line="360" w:lineRule="auto"/>
        <w:ind w:firstLine="420" w:firstLineChars="200"/>
        <w:jc w:val="left"/>
        <w:rPr>
          <w:rFonts w:ascii="宋体" w:hAnsi="宋体" w:cs="宋体"/>
          <w:szCs w:val="21"/>
        </w:rPr>
      </w:pPr>
      <w:r>
        <w:rPr>
          <w:rFonts w:hint="eastAsia" w:ascii="宋体" w:hAnsi="宋体" w:cs="宋体"/>
          <w:szCs w:val="21"/>
        </w:rPr>
        <w:t>采购需求：南京医科大学知识产权管理系统采购项目，具体详见竞争性磋商文件。</w:t>
      </w:r>
    </w:p>
    <w:p w14:paraId="58856C3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合同履行期限</w:t>
      </w:r>
      <w:r>
        <w:rPr>
          <w:rFonts w:hint="eastAsia" w:ascii="宋体" w:hAnsi="宋体" w:cs="宋体"/>
          <w:color w:val="000000" w:themeColor="text1"/>
          <w:szCs w:val="21"/>
          <w14:textFill>
            <w14:solidFill>
              <w14:schemeClr w14:val="tx1"/>
            </w14:solidFill>
          </w14:textFill>
        </w:rPr>
        <w:t>：</w:t>
      </w:r>
      <w:bookmarkStart w:id="5" w:name="_Toc35393791"/>
      <w:bookmarkStart w:id="6" w:name="_Toc28359003"/>
      <w:bookmarkStart w:id="7" w:name="_Toc28359080"/>
      <w:bookmarkStart w:id="8" w:name="_Toc35393622"/>
      <w:r>
        <w:rPr>
          <w:rFonts w:hint="eastAsia" w:ascii="宋体" w:hAnsi="宋体" w:cs="宋体"/>
          <w:color w:val="000000" w:themeColor="text1"/>
          <w:szCs w:val="21"/>
          <w14:textFill>
            <w14:solidFill>
              <w14:schemeClr w14:val="tx1"/>
            </w14:solidFill>
          </w14:textFill>
        </w:rPr>
        <w:t>自合同签订之日起，2个月内完成系统的部署、约定需求的完成、系统的上线运行</w:t>
      </w:r>
    </w:p>
    <w:p w14:paraId="17F74FF1">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本项目（是/否）接受联合体：否。</w:t>
      </w:r>
    </w:p>
    <w:p w14:paraId="0E2576D3">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是否专门面向中小企业：否</w:t>
      </w:r>
    </w:p>
    <w:p w14:paraId="44952038">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szCs w:val="21"/>
        </w:rPr>
        <w:t>软件和信息技术服务业</w:t>
      </w:r>
    </w:p>
    <w:p w14:paraId="3839490D">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bookmarkEnd w:id="5"/>
      <w:bookmarkEnd w:id="6"/>
      <w:bookmarkEnd w:id="7"/>
      <w:bookmarkEnd w:id="8"/>
    </w:p>
    <w:p w14:paraId="1909C0C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0A06B8D1">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9" w:name="_Toc28359081"/>
      <w:bookmarkStart w:id="10" w:name="_Toc28359004"/>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539C20D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7C225F9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59B05B7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有依法缴纳税收和社会保障资金的良好记录（提供近半年内任意一个月的纳税证明文件（依法免税的应提供相应文件说明）；并提供近半年内依法为员工缴纳社会保障资金的证明材料（任意一个月即可），证明材料可以是缴费的银行单据复印件、社保机构开具的证明（依法不需要缴纳社会保障资金的应提供相应文件说明））；</w:t>
      </w:r>
    </w:p>
    <w:p w14:paraId="626EC18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7582F21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0A1AA7A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落实政府采购政策需满足的资格要求：如为小微型企业、监狱企业、残疾人福利性单位，提供的产品为国家认定的节能产品和环保产品的须按要求提供相关材料。</w:t>
      </w:r>
    </w:p>
    <w:p w14:paraId="67665E7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3.本项目的特定资格要求：无</w:t>
      </w:r>
    </w:p>
    <w:p w14:paraId="4E44507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14CDBB9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3BBA958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1B74954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62CCBAC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5CDCFA1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6.本项目不接受进口产品投标。（注：本文件所称进口产品是指通过中国海关报关验放进入中国境内且产自关境外的产品）</w:t>
      </w:r>
    </w:p>
    <w:bookmarkEnd w:id="9"/>
    <w:bookmarkEnd w:id="10"/>
    <w:p w14:paraId="038338C6">
      <w:pPr>
        <w:spacing w:line="360" w:lineRule="auto"/>
        <w:jc w:val="left"/>
        <w:rPr>
          <w:rFonts w:ascii="宋体" w:hAnsi="宋体" w:cs="宋体"/>
          <w:color w:val="000000" w:themeColor="text1"/>
          <w:szCs w:val="21"/>
          <w14:textFill>
            <w14:solidFill>
              <w14:schemeClr w14:val="tx1"/>
            </w14:solidFill>
          </w14:textFill>
        </w:rPr>
      </w:pPr>
      <w:bookmarkStart w:id="11" w:name="_Toc35393623"/>
      <w:bookmarkStart w:id="12" w:name="_Toc35393792"/>
      <w:bookmarkStart w:id="13" w:name="_Toc28359005"/>
      <w:bookmarkStart w:id="14" w:name="_Toc28359082"/>
      <w:bookmarkStart w:id="15" w:name="_Toc35393624"/>
      <w:bookmarkStart w:id="16" w:name="_Toc35393793"/>
      <w:r>
        <w:rPr>
          <w:rFonts w:hint="eastAsia" w:ascii="宋体" w:hAnsi="宋体" w:cs="宋体"/>
          <w:color w:val="000000" w:themeColor="text1"/>
          <w:szCs w:val="21"/>
          <w14:textFill>
            <w14:solidFill>
              <w14:schemeClr w14:val="tx1"/>
            </w14:solidFill>
          </w14:textFill>
        </w:rPr>
        <w:t>三、获取磋商文件</w:t>
      </w:r>
      <w:bookmarkEnd w:id="11"/>
      <w:bookmarkEnd w:id="12"/>
    </w:p>
    <w:p w14:paraId="208FE67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日上午09:00至2024年</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19</w:t>
      </w:r>
      <w:r>
        <w:rPr>
          <w:rFonts w:hint="eastAsia" w:ascii="宋体" w:hAnsi="宋体" w:cs="宋体"/>
          <w:color w:val="000000" w:themeColor="text1"/>
          <w:szCs w:val="21"/>
          <w14:textFill>
            <w14:solidFill>
              <w14:schemeClr w14:val="tx1"/>
            </w14:solidFill>
          </w14:textFill>
        </w:rPr>
        <w:t>日下午17:00</w:t>
      </w:r>
    </w:p>
    <w:p w14:paraId="70B11D8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744AD9E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（1）获取方式：本项目获取网址为：</w:t>
      </w:r>
      <w:r>
        <w:rPr>
          <w:rFonts w:hint="eastAsia" w:ascii="宋体" w:hAnsi="宋体" w:cs="宋体"/>
          <w:color w:val="000000" w:themeColor="text1"/>
          <w:szCs w:val="21"/>
          <w:lang w:val="en-US" w:eastAsia="zh-CN"/>
          <w14:textFill>
            <w14:solidFill>
              <w14:schemeClr w14:val="tx1"/>
            </w14:solidFill>
          </w14:textFill>
        </w:rPr>
        <w:t>https://njsnzx.cn/#/detail?id=1189</w:t>
      </w:r>
      <w:r>
        <w:rPr>
          <w:rFonts w:hint="eastAsia" w:ascii="宋体" w:hAnsi="宋体" w:cs="宋体"/>
          <w:color w:val="000000" w:themeColor="text1"/>
          <w:szCs w:val="21"/>
          <w14:textFill>
            <w14:solidFill>
              <w14:schemeClr w14:val="tx1"/>
            </w14:solidFill>
          </w14:textFill>
        </w:rPr>
        <w:t>；凡有意参加者，请于上述时间内登录网址根据平台提示完成下载或获取招标（采购）文件，本项目下载者无须办理CA锁；平台</w:t>
      </w: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费：500元/包。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40FE5AD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（2）北京时间，法定节假日除外；未按照上述要求合法获取招标（采购）文件的，招标（采购）人将不予受理其投标（响应）。</w:t>
      </w:r>
    </w:p>
    <w:p w14:paraId="3500F372">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四、提交响应文件</w:t>
      </w:r>
      <w:bookmarkEnd w:id="13"/>
      <w:bookmarkEnd w:id="14"/>
      <w:r>
        <w:rPr>
          <w:rFonts w:hint="eastAsia" w:ascii="宋体" w:hAnsi="宋体" w:cs="宋体"/>
          <w:color w:val="000000" w:themeColor="text1"/>
          <w:szCs w:val="21"/>
          <w14:textFill>
            <w14:solidFill>
              <w14:schemeClr w14:val="tx1"/>
            </w14:solidFill>
          </w14:textFill>
        </w:rPr>
        <w:t>截止时间、开标时间和地点</w:t>
      </w:r>
      <w:bookmarkEnd w:id="15"/>
      <w:bookmarkEnd w:id="16"/>
    </w:p>
    <w:p w14:paraId="1D0E5D99">
      <w:pPr>
        <w:spacing w:line="360" w:lineRule="auto"/>
        <w:ind w:firstLine="420" w:firstLineChars="200"/>
        <w:jc w:val="left"/>
        <w:rPr>
          <w:rFonts w:ascii="宋体" w:hAnsi="宋体" w:cs="宋体"/>
          <w:szCs w:val="21"/>
          <w:u w:val="single"/>
        </w:rPr>
      </w:pPr>
      <w:r>
        <w:rPr>
          <w:rFonts w:hint="eastAsia" w:ascii="宋体" w:hAnsi="宋体" w:cs="宋体"/>
          <w:color w:val="000000" w:themeColor="text1"/>
          <w:szCs w:val="21"/>
          <w14:textFill>
            <w14:solidFill>
              <w14:schemeClr w14:val="tx1"/>
            </w14:solidFill>
          </w14:textFill>
        </w:rPr>
        <w:t>截</w:t>
      </w:r>
      <w:r>
        <w:rPr>
          <w:rFonts w:hint="eastAsia" w:ascii="宋体" w:hAnsi="宋体" w:cs="宋体"/>
          <w:szCs w:val="21"/>
        </w:rPr>
        <w:t>止时间及开标时间：</w:t>
      </w:r>
      <w:r>
        <w:rPr>
          <w:rFonts w:hint="eastAsia" w:ascii="宋体" w:hAnsi="宋体" w:cs="宋体"/>
          <w:szCs w:val="21"/>
          <w:u w:val="single"/>
        </w:rPr>
        <w:t>2024年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23</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点</w:t>
      </w:r>
      <w:r>
        <w:rPr>
          <w:rFonts w:hint="eastAsia" w:ascii="宋体" w:hAnsi="宋体" w:cs="宋体"/>
          <w:szCs w:val="21"/>
          <w:u w:val="single"/>
          <w:lang w:val="en-US" w:eastAsia="zh-CN"/>
        </w:rPr>
        <w:t>30</w:t>
      </w:r>
      <w:r>
        <w:rPr>
          <w:rFonts w:hint="eastAsia" w:ascii="宋体" w:hAnsi="宋体" w:cs="宋体"/>
          <w:szCs w:val="21"/>
          <w:u w:val="single"/>
        </w:rPr>
        <w:t>分（北京时间）</w:t>
      </w:r>
    </w:p>
    <w:p w14:paraId="5E2F5731">
      <w:pPr>
        <w:spacing w:line="360" w:lineRule="auto"/>
        <w:ind w:firstLine="420" w:firstLineChars="200"/>
        <w:jc w:val="left"/>
        <w:rPr>
          <w:rFonts w:ascii="宋体" w:hAnsi="宋体" w:cs="宋体"/>
          <w:szCs w:val="21"/>
        </w:rPr>
      </w:pPr>
      <w:r>
        <w:rPr>
          <w:rFonts w:hint="eastAsia" w:ascii="宋体" w:hAnsi="宋体" w:cs="宋体"/>
          <w:szCs w:val="21"/>
        </w:rPr>
        <w:t>地点：</w:t>
      </w:r>
      <w:r>
        <w:rPr>
          <w:rFonts w:hint="eastAsia" w:ascii="宋体" w:hAnsi="宋体" w:cs="宋体"/>
          <w:szCs w:val="21"/>
          <w:u w:val="single"/>
        </w:rPr>
        <w:t>南京市中山路99号12楼1212室</w:t>
      </w:r>
    </w:p>
    <w:p w14:paraId="589D8B25">
      <w:pPr>
        <w:spacing w:line="360" w:lineRule="auto"/>
        <w:jc w:val="left"/>
        <w:rPr>
          <w:rFonts w:ascii="宋体" w:hAnsi="宋体" w:cs="宋体"/>
          <w:szCs w:val="21"/>
        </w:rPr>
      </w:pPr>
      <w:bookmarkStart w:id="17" w:name="_Toc28359007"/>
      <w:bookmarkStart w:id="18" w:name="_Toc35393794"/>
      <w:bookmarkStart w:id="19" w:name="_Toc35393625"/>
      <w:bookmarkStart w:id="20" w:name="_Toc28359084"/>
      <w:r>
        <w:rPr>
          <w:rFonts w:hint="eastAsia" w:ascii="宋体" w:hAnsi="宋体" w:cs="宋体"/>
          <w:szCs w:val="21"/>
        </w:rPr>
        <w:t>五、公告期限</w:t>
      </w:r>
      <w:bookmarkEnd w:id="17"/>
      <w:bookmarkEnd w:id="18"/>
      <w:bookmarkEnd w:id="19"/>
      <w:bookmarkEnd w:id="20"/>
    </w:p>
    <w:p w14:paraId="608652E3">
      <w:pPr>
        <w:spacing w:line="360" w:lineRule="auto"/>
        <w:ind w:firstLine="420" w:firstLineChars="200"/>
        <w:jc w:val="left"/>
        <w:rPr>
          <w:rFonts w:ascii="宋体" w:hAnsi="宋体" w:cs="宋体"/>
          <w:szCs w:val="21"/>
        </w:rPr>
      </w:pPr>
      <w:r>
        <w:rPr>
          <w:rFonts w:hint="eastAsia" w:ascii="宋体" w:hAnsi="宋体" w:cs="宋体"/>
          <w:szCs w:val="21"/>
        </w:rPr>
        <w:t>自本公告发布之日起3个工作日。</w:t>
      </w:r>
    </w:p>
    <w:p w14:paraId="270C9346">
      <w:pPr>
        <w:spacing w:line="360" w:lineRule="auto"/>
        <w:jc w:val="left"/>
        <w:rPr>
          <w:rFonts w:ascii="宋体" w:hAnsi="宋体" w:cs="宋体"/>
          <w:szCs w:val="21"/>
        </w:rPr>
      </w:pPr>
      <w:bookmarkStart w:id="21" w:name="_Toc35393626"/>
      <w:bookmarkStart w:id="22" w:name="_Toc35393795"/>
      <w:r>
        <w:rPr>
          <w:rFonts w:hint="eastAsia" w:ascii="宋体" w:hAnsi="宋体" w:cs="宋体"/>
          <w:szCs w:val="21"/>
        </w:rPr>
        <w:t>六、其他补充事宜</w:t>
      </w:r>
      <w:bookmarkEnd w:id="21"/>
      <w:bookmarkEnd w:id="22"/>
    </w:p>
    <w:p w14:paraId="33B3C79B">
      <w:pPr>
        <w:spacing w:line="360" w:lineRule="auto"/>
        <w:ind w:firstLine="420" w:firstLineChars="200"/>
        <w:jc w:val="left"/>
        <w:rPr>
          <w:rFonts w:ascii="宋体" w:hAnsi="宋体" w:cs="宋体"/>
          <w:szCs w:val="21"/>
        </w:rPr>
      </w:pPr>
      <w:r>
        <w:rPr>
          <w:rFonts w:hint="eastAsia" w:ascii="宋体" w:hAnsi="宋体" w:cs="宋体"/>
          <w:szCs w:val="21"/>
        </w:rPr>
        <w:t>1.集中勘察或答疑：</w:t>
      </w:r>
    </w:p>
    <w:p w14:paraId="08DBD65B">
      <w:pPr>
        <w:spacing w:line="360" w:lineRule="auto"/>
        <w:ind w:firstLine="420" w:firstLineChars="200"/>
        <w:jc w:val="left"/>
        <w:rPr>
          <w:rFonts w:ascii="宋体" w:hAnsi="宋体" w:cs="宋体"/>
          <w:szCs w:val="21"/>
        </w:rPr>
      </w:pPr>
      <w:r>
        <w:rPr>
          <w:rFonts w:hint="eastAsia" w:ascii="宋体" w:hAnsi="宋体" w:cs="宋体"/>
          <w:szCs w:val="21"/>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600BCE8F">
      <w:pPr>
        <w:spacing w:line="360" w:lineRule="auto"/>
        <w:ind w:firstLine="420" w:firstLineChars="200"/>
        <w:jc w:val="left"/>
        <w:rPr>
          <w:rFonts w:ascii="宋体" w:hAnsi="宋体" w:cs="宋体"/>
          <w:szCs w:val="21"/>
        </w:rPr>
      </w:pPr>
      <w:r>
        <w:rPr>
          <w:rFonts w:hint="eastAsia" w:ascii="宋体" w:hAnsi="宋体" w:cs="宋体"/>
          <w:szCs w:val="21"/>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00143A30">
      <w:pPr>
        <w:spacing w:line="360" w:lineRule="auto"/>
        <w:ind w:firstLine="420" w:firstLineChars="200"/>
        <w:jc w:val="left"/>
        <w:rPr>
          <w:rFonts w:ascii="宋体" w:hAnsi="宋体" w:cs="宋体"/>
          <w:szCs w:val="21"/>
        </w:rPr>
      </w:pPr>
      <w:bookmarkStart w:id="23" w:name="_Toc28359085"/>
      <w:bookmarkStart w:id="24" w:name="_Toc35393627"/>
      <w:bookmarkStart w:id="25" w:name="_Toc35393796"/>
      <w:bookmarkStart w:id="26" w:name="_Toc28359008"/>
      <w:r>
        <w:rPr>
          <w:rFonts w:hint="eastAsia" w:ascii="宋体" w:hAnsi="宋体" w:cs="宋体"/>
          <w:szCs w:val="21"/>
        </w:rPr>
        <w:t>3.公告媒体</w:t>
      </w:r>
    </w:p>
    <w:p w14:paraId="6DA23B2E">
      <w:pPr>
        <w:spacing w:line="360" w:lineRule="auto"/>
        <w:ind w:firstLine="420" w:firstLineChars="200"/>
        <w:jc w:val="left"/>
        <w:rPr>
          <w:rFonts w:ascii="宋体" w:hAnsi="宋体" w:cs="宋体"/>
          <w:szCs w:val="21"/>
        </w:rPr>
      </w:pPr>
      <w:r>
        <w:rPr>
          <w:rFonts w:hint="eastAsia" w:ascii="宋体" w:hAnsi="宋体" w:cs="宋体"/>
          <w:szCs w:val="21"/>
        </w:rPr>
        <w:t>（1）本采购公告在南京医科大学（https://sjfwc.njmu.edu.cn/zbgg/list.htm）公示发布，敬请各投标人关注；</w:t>
      </w:r>
    </w:p>
    <w:p w14:paraId="35EE0417">
      <w:pPr>
        <w:spacing w:line="360" w:lineRule="auto"/>
        <w:ind w:firstLine="420" w:firstLineChars="200"/>
        <w:jc w:val="left"/>
        <w:rPr>
          <w:rFonts w:ascii="宋体" w:hAnsi="宋体" w:cs="宋体"/>
          <w:szCs w:val="21"/>
        </w:rPr>
      </w:pPr>
      <w:r>
        <w:rPr>
          <w:rFonts w:hint="eastAsia" w:ascii="宋体" w:hAnsi="宋体" w:cs="宋体"/>
          <w:szCs w:val="21"/>
        </w:rPr>
        <w:t>（2）若有关本次采购存在变动或修改，敬请各投标人及时关注南京医科大学（https://sjfwc.njmu.edu.cn/zbgg/list.htm）发布的关于本项目的信息更正公告。</w:t>
      </w:r>
    </w:p>
    <w:p w14:paraId="653BC24F">
      <w:pPr>
        <w:spacing w:line="360" w:lineRule="auto"/>
        <w:ind w:firstLine="420" w:firstLineChars="200"/>
        <w:jc w:val="left"/>
        <w:rPr>
          <w:rFonts w:ascii="宋体" w:hAnsi="宋体" w:cs="宋体"/>
          <w:szCs w:val="21"/>
        </w:rPr>
      </w:pPr>
      <w:r>
        <w:rPr>
          <w:rFonts w:hint="eastAsia" w:ascii="宋体" w:hAnsi="宋体" w:cs="宋体"/>
          <w:szCs w:val="21"/>
        </w:rPr>
        <w:t>4.采购项目需要落实的政府采购政策：</w:t>
      </w:r>
    </w:p>
    <w:p w14:paraId="495CE007">
      <w:pPr>
        <w:spacing w:line="360" w:lineRule="auto"/>
        <w:ind w:firstLine="420" w:firstLineChars="200"/>
        <w:jc w:val="left"/>
        <w:rPr>
          <w:rFonts w:ascii="宋体" w:hAnsi="宋体" w:cs="宋体"/>
          <w:szCs w:val="21"/>
        </w:rPr>
      </w:pPr>
      <w:r>
        <w:rPr>
          <w:rFonts w:hint="eastAsia" w:ascii="宋体" w:hAnsi="宋体" w:cs="宋体"/>
          <w:szCs w:val="21"/>
        </w:rPr>
        <w:t>（1）政府采购促进中小企业发展</w:t>
      </w:r>
    </w:p>
    <w:p w14:paraId="03604D66">
      <w:pPr>
        <w:spacing w:line="360" w:lineRule="auto"/>
        <w:ind w:firstLine="420" w:firstLineChars="200"/>
        <w:jc w:val="left"/>
        <w:rPr>
          <w:rFonts w:ascii="宋体" w:hAnsi="宋体" w:cs="宋体"/>
          <w:szCs w:val="21"/>
        </w:rPr>
      </w:pPr>
      <w:r>
        <w:rPr>
          <w:rFonts w:hint="eastAsia" w:ascii="宋体" w:hAnsi="宋体" w:cs="宋体"/>
          <w:szCs w:val="21"/>
        </w:rPr>
        <w:t>（2）政府采购支持监狱企业发展</w:t>
      </w:r>
    </w:p>
    <w:p w14:paraId="0C769801">
      <w:pPr>
        <w:spacing w:line="360" w:lineRule="auto"/>
        <w:ind w:firstLine="420" w:firstLineChars="200"/>
        <w:jc w:val="left"/>
        <w:rPr>
          <w:rFonts w:ascii="宋体" w:hAnsi="宋体" w:cs="宋体"/>
          <w:szCs w:val="21"/>
        </w:rPr>
      </w:pPr>
      <w:r>
        <w:rPr>
          <w:rFonts w:hint="eastAsia" w:ascii="宋体" w:hAnsi="宋体" w:cs="宋体"/>
          <w:szCs w:val="21"/>
        </w:rPr>
        <w:t>（3）政府采购促进残疾人就业</w:t>
      </w:r>
    </w:p>
    <w:p w14:paraId="1EDB6B6C">
      <w:pPr>
        <w:spacing w:line="360" w:lineRule="auto"/>
        <w:ind w:firstLine="420" w:firstLineChars="200"/>
        <w:jc w:val="left"/>
        <w:rPr>
          <w:rFonts w:ascii="宋体" w:hAnsi="宋体" w:cs="宋体"/>
          <w:szCs w:val="21"/>
        </w:rPr>
      </w:pPr>
      <w:r>
        <w:rPr>
          <w:rFonts w:hint="eastAsia" w:ascii="宋体" w:hAnsi="宋体" w:cs="宋体"/>
          <w:szCs w:val="21"/>
        </w:rPr>
        <w:t>（4）政府采购鼓励采购节能环保产品</w:t>
      </w:r>
    </w:p>
    <w:p w14:paraId="40FFB13A">
      <w:pPr>
        <w:spacing w:line="360" w:lineRule="auto"/>
        <w:jc w:val="left"/>
        <w:rPr>
          <w:rFonts w:ascii="宋体" w:hAnsi="宋体" w:cs="宋体"/>
          <w:szCs w:val="21"/>
        </w:rPr>
      </w:pPr>
      <w:r>
        <w:rPr>
          <w:rFonts w:hint="eastAsia" w:ascii="宋体" w:hAnsi="宋体" w:cs="宋体"/>
          <w:szCs w:val="21"/>
        </w:rPr>
        <w:t>七、对本次招标提出询问，请按以下方式联系。</w:t>
      </w:r>
      <w:bookmarkEnd w:id="23"/>
      <w:bookmarkEnd w:id="24"/>
      <w:bookmarkEnd w:id="25"/>
      <w:bookmarkEnd w:id="26"/>
    </w:p>
    <w:p w14:paraId="69B70C0A">
      <w:pPr>
        <w:spacing w:line="360" w:lineRule="auto"/>
        <w:ind w:firstLine="420" w:firstLineChars="200"/>
        <w:jc w:val="left"/>
        <w:rPr>
          <w:rFonts w:ascii="宋体" w:hAnsi="宋体" w:cs="宋体"/>
          <w:szCs w:val="21"/>
        </w:rPr>
      </w:pPr>
      <w:r>
        <w:rPr>
          <w:rFonts w:hint="eastAsia" w:ascii="宋体" w:hAnsi="宋体" w:cs="宋体"/>
          <w:szCs w:val="21"/>
        </w:rPr>
        <w:t>1.采购人信息</w:t>
      </w:r>
    </w:p>
    <w:p w14:paraId="505ECC50">
      <w:pPr>
        <w:spacing w:line="360" w:lineRule="auto"/>
        <w:ind w:firstLine="420" w:firstLineChars="200"/>
        <w:jc w:val="left"/>
        <w:rPr>
          <w:rFonts w:ascii="宋体" w:hAnsi="宋体" w:cs="宋体"/>
          <w:szCs w:val="21"/>
        </w:rPr>
      </w:pPr>
      <w:r>
        <w:rPr>
          <w:rFonts w:hint="eastAsia" w:ascii="宋体" w:hAnsi="宋体" w:cs="宋体"/>
          <w:szCs w:val="21"/>
        </w:rPr>
        <w:t>名称：南京医科大学</w:t>
      </w:r>
    </w:p>
    <w:p w14:paraId="27FEEE32">
      <w:pPr>
        <w:spacing w:line="360" w:lineRule="auto"/>
        <w:ind w:firstLine="420" w:firstLineChars="200"/>
        <w:jc w:val="left"/>
        <w:rPr>
          <w:rFonts w:ascii="宋体" w:hAnsi="宋体" w:cs="宋体"/>
          <w:szCs w:val="21"/>
        </w:rPr>
      </w:pPr>
      <w:r>
        <w:rPr>
          <w:rFonts w:hint="eastAsia" w:ascii="宋体" w:hAnsi="宋体" w:cs="宋体"/>
          <w:szCs w:val="21"/>
        </w:rPr>
        <w:t>地址：南京市江宁区龙眠大道101号</w:t>
      </w:r>
    </w:p>
    <w:p w14:paraId="3E8EAADB">
      <w:pPr>
        <w:spacing w:line="360" w:lineRule="auto"/>
        <w:ind w:firstLine="420" w:firstLineChars="200"/>
        <w:jc w:val="left"/>
        <w:rPr>
          <w:rFonts w:hint="eastAsia" w:ascii="宋体" w:hAnsi="宋体" w:cs="宋体"/>
          <w:szCs w:val="21"/>
        </w:rPr>
      </w:pPr>
      <w:r>
        <w:rPr>
          <w:rFonts w:hint="eastAsia" w:ascii="宋体" w:hAnsi="宋体" w:cs="宋体"/>
          <w:szCs w:val="21"/>
        </w:rPr>
        <w:t>联系方式：汪老师</w:t>
      </w:r>
    </w:p>
    <w:p w14:paraId="13C8AEA6">
      <w:pPr>
        <w:spacing w:line="360" w:lineRule="auto"/>
        <w:ind w:firstLine="420" w:firstLineChars="200"/>
        <w:jc w:val="left"/>
        <w:rPr>
          <w:rFonts w:hint="eastAsia" w:ascii="宋体" w:hAnsi="宋体" w:cs="宋体"/>
          <w:szCs w:val="21"/>
        </w:rPr>
      </w:pPr>
      <w:r>
        <w:rPr>
          <w:rFonts w:hint="eastAsia" w:ascii="宋体" w:hAnsi="宋体" w:cs="宋体"/>
          <w:szCs w:val="21"/>
        </w:rPr>
        <w:t>联系电话：025-86868603</w:t>
      </w:r>
    </w:p>
    <w:p w14:paraId="4CA6012F">
      <w:pPr>
        <w:spacing w:line="360" w:lineRule="auto"/>
        <w:ind w:firstLine="420" w:firstLineChars="200"/>
        <w:jc w:val="left"/>
        <w:rPr>
          <w:rFonts w:ascii="宋体" w:hAnsi="宋体" w:cs="宋体"/>
          <w:szCs w:val="21"/>
        </w:rPr>
      </w:pPr>
      <w:bookmarkStart w:id="27" w:name="_GoBack"/>
      <w:bookmarkEnd w:id="27"/>
      <w:r>
        <w:rPr>
          <w:rFonts w:hint="eastAsia" w:ascii="宋体" w:hAnsi="宋体" w:cs="宋体"/>
          <w:szCs w:val="21"/>
        </w:rPr>
        <w:t>2.采购代理机构信息</w:t>
      </w:r>
    </w:p>
    <w:p w14:paraId="637F6883">
      <w:pPr>
        <w:spacing w:line="360" w:lineRule="auto"/>
        <w:ind w:firstLine="420" w:firstLineChars="200"/>
        <w:jc w:val="left"/>
        <w:rPr>
          <w:rFonts w:ascii="宋体" w:hAnsi="宋体" w:cs="宋体"/>
          <w:szCs w:val="21"/>
        </w:rPr>
      </w:pPr>
      <w:r>
        <w:rPr>
          <w:rFonts w:hint="eastAsia" w:ascii="宋体" w:hAnsi="宋体" w:cs="宋体"/>
          <w:szCs w:val="21"/>
        </w:rPr>
        <w:t>名称：南京苏宁工程咨询有限公司</w:t>
      </w:r>
    </w:p>
    <w:p w14:paraId="10638DC1">
      <w:pPr>
        <w:spacing w:line="360" w:lineRule="auto"/>
        <w:ind w:firstLine="420" w:firstLineChars="200"/>
        <w:jc w:val="left"/>
        <w:rPr>
          <w:rFonts w:ascii="宋体" w:hAnsi="宋体" w:cs="宋体"/>
          <w:szCs w:val="21"/>
        </w:rPr>
      </w:pPr>
      <w:r>
        <w:rPr>
          <w:rFonts w:hint="eastAsia" w:ascii="宋体" w:hAnsi="宋体" w:cs="宋体"/>
          <w:szCs w:val="21"/>
        </w:rPr>
        <w:t>地址：南京市鼓楼区中山路99号12楼</w:t>
      </w:r>
    </w:p>
    <w:p w14:paraId="31792AB1">
      <w:pPr>
        <w:spacing w:line="360" w:lineRule="auto"/>
        <w:ind w:firstLine="420" w:firstLineChars="200"/>
        <w:jc w:val="left"/>
        <w:rPr>
          <w:rFonts w:ascii="宋体" w:hAnsi="宋体" w:cs="宋体"/>
          <w:szCs w:val="21"/>
        </w:rPr>
      </w:pPr>
      <w:r>
        <w:rPr>
          <w:rFonts w:hint="eastAsia" w:ascii="宋体" w:hAnsi="宋体" w:cs="宋体"/>
          <w:szCs w:val="21"/>
        </w:rPr>
        <w:t>联系方式：李工025-84200809</w:t>
      </w:r>
    </w:p>
    <w:p w14:paraId="4AC3ACEF">
      <w:pPr>
        <w:spacing w:line="360" w:lineRule="auto"/>
        <w:ind w:firstLine="420" w:firstLineChars="200"/>
        <w:jc w:val="left"/>
        <w:rPr>
          <w:rFonts w:ascii="宋体" w:hAnsi="宋体" w:cs="宋体"/>
          <w:szCs w:val="21"/>
        </w:rPr>
      </w:pPr>
      <w:r>
        <w:rPr>
          <w:rFonts w:hint="eastAsia" w:ascii="宋体" w:hAnsi="宋体" w:cs="宋体"/>
          <w:szCs w:val="21"/>
        </w:rPr>
        <w:t>项目联系方式</w:t>
      </w:r>
    </w:p>
    <w:p w14:paraId="61D3A19B">
      <w:pPr>
        <w:spacing w:line="360" w:lineRule="auto"/>
        <w:ind w:firstLine="420" w:firstLineChars="200"/>
        <w:jc w:val="left"/>
        <w:rPr>
          <w:rFonts w:hint="eastAsia" w:ascii="宋体" w:hAnsi="宋体" w:cs="宋体"/>
          <w:szCs w:val="21"/>
        </w:rPr>
      </w:pPr>
      <w:r>
        <w:rPr>
          <w:rFonts w:hint="eastAsia" w:ascii="宋体" w:hAnsi="宋体" w:cs="宋体"/>
          <w:szCs w:val="21"/>
        </w:rPr>
        <w:t>项目联系人：李工 电话：025-84200809</w:t>
      </w:r>
    </w:p>
    <w:p w14:paraId="13326697">
      <w:pPr>
        <w:spacing w:line="360" w:lineRule="auto"/>
        <w:ind w:firstLine="420" w:firstLineChars="200"/>
        <w:jc w:val="left"/>
        <w:rPr>
          <w:rFonts w:hint="eastAsia" w:ascii="宋体" w:hAnsi="宋体" w:cs="宋体"/>
          <w:szCs w:val="21"/>
        </w:rPr>
      </w:pPr>
    </w:p>
    <w:p w14:paraId="01696C9B">
      <w:pPr>
        <w:spacing w:line="360" w:lineRule="auto"/>
        <w:ind w:firstLine="420" w:firstLineChars="200"/>
        <w:jc w:val="right"/>
        <w:rPr>
          <w:rFonts w:hint="eastAsia" w:ascii="宋体" w:hAnsi="宋体" w:cs="宋体"/>
          <w:szCs w:val="21"/>
        </w:rPr>
      </w:pPr>
      <w:r>
        <w:rPr>
          <w:rFonts w:hint="eastAsia" w:ascii="宋体" w:hAnsi="宋体" w:cs="宋体"/>
          <w:szCs w:val="21"/>
        </w:rPr>
        <w:t>南京苏宁工程咨询有限公司</w:t>
      </w:r>
    </w:p>
    <w:p w14:paraId="01EF496E">
      <w:pPr>
        <w:spacing w:line="360" w:lineRule="auto"/>
        <w:ind w:firstLine="420" w:firstLineChars="200"/>
        <w:jc w:val="right"/>
        <w:rPr>
          <w:rFonts w:hint="eastAsia" w:ascii="宋体" w:hAnsi="宋体" w:eastAsia="宋体" w:cs="宋体"/>
          <w:szCs w:val="21"/>
          <w:lang w:val="en-US" w:eastAsia="zh-CN"/>
        </w:rPr>
      </w:pPr>
      <w:r>
        <w:rPr>
          <w:rFonts w:hint="eastAsia" w:ascii="宋体" w:hAnsi="宋体" w:cs="宋体"/>
          <w:szCs w:val="21"/>
          <w:lang w:val="en-US" w:eastAsia="zh-CN"/>
        </w:rPr>
        <w:t>2024年12月12日</w:t>
      </w:r>
    </w:p>
    <w:p w14:paraId="459A58A3"/>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921C4"/>
    <w:rsid w:val="17D921C4"/>
    <w:rsid w:val="5AC65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2180</Words>
  <Characters>2457</Characters>
  <Lines>0</Lines>
  <Paragraphs>0</Paragraphs>
  <TotalTime>0</TotalTime>
  <ScaleCrop>false</ScaleCrop>
  <LinksUpToDate>false</LinksUpToDate>
  <CharactersWithSpaces>2460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2024-12-12T07:16:00Z</dcterms:created>
  <dc:creator>乌米团子</dc:creator>
  <cp:lastModifiedBy>乌米团子</cp:lastModifiedBy>
  <dcterms:modified xsi:type="dcterms:W3CDTF">2024-12-12T08:39:00Z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131B4732DC78443FBF6D9A90FEFBB433_11</vt:lpwstr>
  </property>
</Properties>
</file>