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599" w:rsidRDefault="0091583C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4B7965" w:rsidRPr="004B7965">
        <w:rPr>
          <w:rFonts w:asciiTheme="minorEastAsia" w:eastAsiaTheme="minorEastAsia" w:hAnsiTheme="minorEastAsia" w:hint="eastAsia"/>
          <w:b/>
          <w:sz w:val="36"/>
          <w:szCs w:val="28"/>
        </w:rPr>
        <w:t>存储及交换机设备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7C7599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447675</wp:posOffset>
                </wp:positionV>
                <wp:extent cx="5238750" cy="635"/>
                <wp:effectExtent l="19050" t="17145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AB0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.5pt;margin-top:35.25pt;width:41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tQIgIAAD4EAAAOAAAAZHJzL2Uyb0RvYy54bWysU02P2yAQvVfqf0C+J/6Ik81acVYrO+ll&#10;20ba7Q8ggG1UDAhInKjqf+9AnGjTXqqqPuABZt68mTesnk69QEdmLFeyjNJpEiEmiaJctmX07W07&#10;WUbIOiwpFkqyMjozGz2tP35YDbpgmeqUoMwgAJG2GHQZdc7pIo4t6ViP7VRpJuGyUabHDramjanB&#10;A6D3Is6SZBEPylBtFGHWwml9uYzWAb9pGHFfm8Yyh0QZATcXVhPWvV/j9QoXrcG642Skgf+BRY+5&#10;hKQ3qBo7jA6G/wHVc2KUVY2bEtXHqmk4YaEGqCZNfqvmtcOahVqgOVbf2mT/Hyz5ctwZxCloFyGJ&#10;e5Do+eBUyIwy355B2wK8KrkzvkBykq/6RZHvFklVdVi2LDi/nTXEpj4ivgvxG6shyX74rCj4YMAP&#10;vTo1pveQ0AV0CpKcb5Kwk0MEDufZbPkwB+UI3C1m84CPi2uoNtZ9YqpH3igj6wzmbecqJSVIr0wa&#10;EuHji3WeGC6uAT6vVFsuRJgAIdFQRhl88xBhleDU33o/a9p9JQw6Yhii7TaBb6Rx52bUQdKA1jFM&#10;N6PtMBcXG7IL6fGgNuAzWpcp+fGYPG6Wm2U+ybPFZpIndT153lb5ZLFNH+b1rK6qOv3pqaV50XFK&#10;mfTsrhOb5n83EePbuczabWZvfYjv0UPDgOz1H0gHcb2el8nYK3remavoMKTBeXxQ/hW834P9/tmv&#10;fwEAAP//AwBQSwMEFAAGAAgAAAAhANv3AD3eAAAACAEAAA8AAABkcnMvZG93bnJldi54bWxMj8FO&#10;wzAQRO9I/IO1SNyo3YiGKMSpEAhx4NSWInFz420cNV5HsdsGvp7tCY47M5p9Uy0n34sTjrELpGE+&#10;UyCQmmA7ajV8bF7vChAxGbKmD4QavjHCsr6+qkxpw5lWeFqnVnAJxdJocCkNpZSxcehNnIUBib19&#10;GL1JfI6ttKM5c7nvZaZULr3piD84M+Czw+awPnoNyr+9/xy22df+RcnPyXtXbBcrrW9vpqdHEAmn&#10;9BeGCz6jQ81Mu3AkG0WvIZvzlKThQS1AsF/c5yzsLkIOsq7k/wH1LwAAAP//AwBQSwECLQAUAAYA&#10;CAAAACEAtoM4kv4AAADhAQAAEwAAAAAAAAAAAAAAAAAAAAAAW0NvbnRlbnRfVHlwZXNdLnhtbFBL&#10;AQItABQABgAIAAAAIQA4/SH/1gAAAJQBAAALAAAAAAAAAAAAAAAAAC8BAABfcmVscy8ucmVsc1BL&#10;AQItABQABgAIAAAAIQC/i3tQIgIAAD4EAAAOAAAAAAAAAAAAAAAAAC4CAABkcnMvZTJvRG9jLnht&#10;bFBLAQItABQABgAIAAAAIQDb9wA93gAAAAgBAAAPAAAAAAAAAAAAAAAAAHwEAABkcnMvZG93bnJl&#10;di54bWxQSwUGAAAAAAQABADzAAAAhwUAAAAA&#10;" strokecolor="red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D22078" w:rsidRPr="00D22078">
        <w:rPr>
          <w:rFonts w:asciiTheme="minorEastAsia" w:eastAsiaTheme="minorEastAsia" w:hAnsiTheme="minorEastAsia" w:hint="eastAsia"/>
          <w:sz w:val="28"/>
          <w:szCs w:val="28"/>
          <w:u w:val="single"/>
        </w:rPr>
        <w:t>存储</w:t>
      </w:r>
      <w:bookmarkStart w:id="0" w:name="_GoBack"/>
      <w:bookmarkEnd w:id="0"/>
      <w:r w:rsidR="00D22078" w:rsidRPr="00D22078">
        <w:rPr>
          <w:rFonts w:asciiTheme="minorEastAsia" w:eastAsiaTheme="minorEastAsia" w:hAnsiTheme="minorEastAsia" w:hint="eastAsia"/>
          <w:sz w:val="28"/>
          <w:szCs w:val="28"/>
          <w:u w:val="single"/>
        </w:rPr>
        <w:t>及交换机设备</w:t>
      </w:r>
      <w:r w:rsidR="004B1A29" w:rsidRPr="00D22078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4B7965" w:rsidRPr="004B7965">
        <w:rPr>
          <w:rFonts w:asciiTheme="minorEastAsia" w:eastAsiaTheme="minorEastAsia" w:hAnsiTheme="minorEastAsia" w:hint="eastAsia"/>
          <w:sz w:val="28"/>
          <w:szCs w:val="28"/>
        </w:rPr>
        <w:t>南京医科大学存储及交换机设备采购项目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9311F" w:rsidRPr="0089311F">
        <w:rPr>
          <w:rFonts w:asciiTheme="minorEastAsia" w:eastAsiaTheme="minorEastAsia" w:hAnsiTheme="minorEastAsia" w:hint="eastAsia"/>
          <w:sz w:val="28"/>
          <w:szCs w:val="28"/>
        </w:rPr>
        <w:t>NJMUZB301202102</w:t>
      </w:r>
      <w:r w:rsidR="004B7965">
        <w:rPr>
          <w:rFonts w:asciiTheme="minorEastAsia" w:eastAsiaTheme="minorEastAsia" w:hAnsiTheme="minorEastAsia"/>
          <w:sz w:val="28"/>
          <w:szCs w:val="28"/>
        </w:rPr>
        <w:t>7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6E67DF">
        <w:rPr>
          <w:rFonts w:asciiTheme="minorEastAsia" w:eastAsiaTheme="minorEastAsia" w:hAnsiTheme="minorEastAsia" w:hint="eastAsia"/>
          <w:sz w:val="28"/>
          <w:szCs w:val="28"/>
        </w:rPr>
        <w:t>江苏元德信息技术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壹拾</w:t>
      </w:r>
      <w:r w:rsidR="004B7965">
        <w:rPr>
          <w:rFonts w:asciiTheme="minorEastAsia" w:eastAsiaTheme="minorEastAsia" w:hAnsiTheme="minorEastAsia" w:hint="eastAsia"/>
          <w:sz w:val="28"/>
          <w:szCs w:val="28"/>
        </w:rPr>
        <w:t>贰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4B7965">
        <w:rPr>
          <w:rFonts w:asciiTheme="minorEastAsia" w:eastAsiaTheme="minorEastAsia" w:hAnsiTheme="minorEastAsia" w:hint="eastAsia"/>
          <w:sz w:val="28"/>
          <w:szCs w:val="28"/>
        </w:rPr>
        <w:t>伍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仟元整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E92F18">
        <w:rPr>
          <w:rFonts w:asciiTheme="minorEastAsia" w:eastAsiaTheme="minorEastAsia" w:hAnsiTheme="minorEastAsia"/>
          <w:sz w:val="28"/>
          <w:szCs w:val="28"/>
        </w:rPr>
        <w:t>1</w:t>
      </w:r>
      <w:r w:rsidR="004B7965">
        <w:rPr>
          <w:rFonts w:asciiTheme="minorEastAsia" w:eastAsiaTheme="minorEastAsia" w:hAnsiTheme="minorEastAsia"/>
          <w:sz w:val="28"/>
          <w:szCs w:val="28"/>
        </w:rPr>
        <w:t>25</w:t>
      </w:r>
      <w:r w:rsidR="0089311F">
        <w:rPr>
          <w:rFonts w:asciiTheme="minorEastAsia" w:eastAsiaTheme="minorEastAsia" w:hAnsiTheme="minorEastAsia"/>
          <w:sz w:val="28"/>
          <w:szCs w:val="28"/>
        </w:rPr>
        <w:t>0</w:t>
      </w:r>
      <w:r w:rsidR="00E92F18">
        <w:rPr>
          <w:rFonts w:asciiTheme="minorEastAsia" w:eastAsiaTheme="minorEastAsia" w:hAnsiTheme="minorEastAsia"/>
          <w:sz w:val="28"/>
          <w:szCs w:val="28"/>
        </w:rPr>
        <w:t>00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89311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89311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C7599">
        <w:rPr>
          <w:rFonts w:asciiTheme="minorEastAsia" w:eastAsiaTheme="minorEastAsia" w:hAnsiTheme="minor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C7599">
        <w:rPr>
          <w:rFonts w:asciiTheme="minorEastAsia" w:eastAsiaTheme="minorEastAsia" w:hAnsiTheme="minorEastAsia"/>
          <w:sz w:val="28"/>
          <w:szCs w:val="28"/>
        </w:rPr>
        <w:t>24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BA9" w:rsidRDefault="00357BA9" w:rsidP="00BF0F0E">
      <w:pPr>
        <w:spacing w:after="0"/>
      </w:pPr>
      <w:r>
        <w:separator/>
      </w:r>
    </w:p>
  </w:endnote>
  <w:endnote w:type="continuationSeparator" w:id="0">
    <w:p w:rsidR="00357BA9" w:rsidRDefault="00357BA9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BA9" w:rsidRDefault="00357BA9" w:rsidP="00BF0F0E">
      <w:pPr>
        <w:spacing w:after="0"/>
      </w:pPr>
      <w:r>
        <w:separator/>
      </w:r>
    </w:p>
  </w:footnote>
  <w:footnote w:type="continuationSeparator" w:id="0">
    <w:p w:rsidR="00357BA9" w:rsidRDefault="00357BA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57BA9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B7965"/>
    <w:rsid w:val="004C460C"/>
    <w:rsid w:val="004C5422"/>
    <w:rsid w:val="004D28AA"/>
    <w:rsid w:val="004D7F36"/>
    <w:rsid w:val="004E0135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E67DF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311F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095D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22078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4BCE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5BEFC4-2542-488F-87B7-555F77D0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2021-11-24T06:45:00Z</dcterms:created>
  <dcterms:modified xsi:type="dcterms:W3CDTF">2021-11-24T08:02:00Z</dcterms:modified>
</cp:coreProperties>
</file>