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6DE59">
      <w:pPr>
        <w:jc w:val="center"/>
        <w:rPr>
          <w:rFonts w:hint="eastAsia" w:ascii="宋体" w:hAnsi="宋体" w:eastAsia="宋体" w:cs="宋体"/>
          <w:b/>
          <w:bCs/>
          <w:color w:val="000000" w:themeColor="text1"/>
          <w:kern w:val="2"/>
          <w:sz w:val="28"/>
          <w:szCs w:val="28"/>
          <w:highlight w:val="none"/>
          <w:lang w:val="zh-CN" w:eastAsia="zh-CN" w:bidi="ar-SA"/>
          <w14:textFill>
            <w14:solidFill>
              <w14:schemeClr w14:val="tx1"/>
            </w14:solidFill>
          </w14:textFill>
        </w:rPr>
      </w:pPr>
      <w:r>
        <w:rPr>
          <w:rFonts w:hint="eastAsia" w:ascii="宋体" w:hAnsi="宋体" w:eastAsia="宋体" w:cs="宋体"/>
          <w:b/>
          <w:bCs/>
          <w:color w:val="000000" w:themeColor="text1"/>
          <w:kern w:val="2"/>
          <w:sz w:val="40"/>
          <w:szCs w:val="40"/>
          <w:highlight w:val="none"/>
          <w:lang w:val="zh-CN" w:eastAsia="zh-CN" w:bidi="ar-SA"/>
          <w14:textFill>
            <w14:solidFill>
              <w14:schemeClr w14:val="tx1"/>
            </w14:solidFill>
          </w14:textFill>
        </w:rPr>
        <w:t>南京医科大学江苏省基层卫生人才能力提升培训项目招生模块建设单</w:t>
      </w:r>
      <w:r>
        <w:rPr>
          <w:rFonts w:hint="eastAsia" w:ascii="宋体" w:hAnsi="宋体" w:eastAsia="宋体" w:cs="宋体"/>
          <w:b/>
          <w:bCs/>
          <w:color w:val="000000" w:themeColor="text1"/>
          <w:kern w:val="2"/>
          <w:sz w:val="40"/>
          <w:szCs w:val="40"/>
          <w:highlight w:val="none"/>
          <w:lang w:val="en-US" w:eastAsia="zh-CN" w:bidi="ar-SA"/>
          <w14:textFill>
            <w14:solidFill>
              <w14:schemeClr w14:val="tx1"/>
            </w14:solidFill>
          </w14:textFill>
        </w:rPr>
        <w:t>一</w:t>
      </w:r>
      <w:r>
        <w:rPr>
          <w:rFonts w:hint="eastAsia" w:ascii="宋体" w:hAnsi="宋体" w:eastAsia="宋体" w:cs="宋体"/>
          <w:b/>
          <w:bCs/>
          <w:color w:val="000000" w:themeColor="text1"/>
          <w:kern w:val="2"/>
          <w:sz w:val="40"/>
          <w:szCs w:val="40"/>
          <w:highlight w:val="none"/>
          <w:lang w:val="zh-CN" w:eastAsia="zh-CN" w:bidi="ar-SA"/>
          <w14:textFill>
            <w14:solidFill>
              <w14:schemeClr w14:val="tx1"/>
            </w14:solidFill>
          </w14:textFill>
        </w:rPr>
        <w:t>来源采购公示</w:t>
      </w:r>
    </w:p>
    <w:p w14:paraId="17F626E1">
      <w:pPr>
        <w:widowControl/>
        <w:shd w:val="clear" w:color="auto" w:fill="FFFFFF"/>
        <w:spacing w:line="360" w:lineRule="auto"/>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t>一、项目信息</w:t>
      </w:r>
    </w:p>
    <w:p w14:paraId="7EE987BF">
      <w:pPr>
        <w:widowControl/>
        <w:shd w:val="clear" w:color="auto" w:fill="FFFFFF"/>
        <w:spacing w:line="360" w:lineRule="auto"/>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南京医科大学</w:t>
      </w:r>
    </w:p>
    <w:p w14:paraId="6AE4DAE4">
      <w:pPr>
        <w:widowControl/>
        <w:shd w:val="clear" w:color="auto" w:fill="FFFFFF"/>
        <w:spacing w:line="360" w:lineRule="auto"/>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南京医科大学江苏省基层卫生人才能力提升培训项目招生模块建设</w:t>
      </w:r>
    </w:p>
    <w:p w14:paraId="03AEC5E2">
      <w:pPr>
        <w:widowControl/>
        <w:shd w:val="clear" w:color="auto" w:fill="FFFFFF"/>
        <w:spacing w:line="360" w:lineRule="auto"/>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t>拟采购的货物或服务的说明：</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江苏省基层卫生人才能力提升培训项目招生模块建设</w:t>
      </w:r>
    </w:p>
    <w:p w14:paraId="28A1978B">
      <w:pPr>
        <w:widowControl/>
        <w:shd w:val="clear" w:color="auto" w:fill="FFFFFF"/>
        <w:spacing w:line="360" w:lineRule="auto"/>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t>拟采购的货物或服务的预算金额：</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人民币20万元</w:t>
      </w:r>
    </w:p>
    <w:p w14:paraId="689CD094">
      <w:pPr>
        <w:widowControl/>
        <w:shd w:val="clear" w:color="auto" w:fill="FFFFFF"/>
        <w:spacing w:line="360" w:lineRule="auto"/>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t>采用单一来源采购方式的原因及相关说明：</w:t>
      </w:r>
    </w:p>
    <w:p w14:paraId="6B1113C5">
      <w:p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bookmarkStart w:id="0" w:name="OLE_LINK1"/>
      <w:r>
        <w:rPr>
          <w:rFonts w:hint="eastAsia"/>
          <w:color w:val="000000" w:themeColor="text1"/>
          <w:sz w:val="24"/>
          <w:szCs w:val="24"/>
          <w:highlight w:val="none"/>
          <w:lang w:val="en-US" w:eastAsia="zh-CN"/>
          <w14:textFill>
            <w14:solidFill>
              <w14:schemeClr w14:val="tx1"/>
            </w14:solidFill>
          </w14:textFill>
        </w:rPr>
        <w:t>省卫健委设立南京医科大学全科医学院为“江苏省基层卫生人才培训质控中心”，负责统筹管理国培项目，其中包括平台开发和维护。国培项目主要</w:t>
      </w:r>
      <w:r>
        <w:rPr>
          <w:rFonts w:hint="eastAsia"/>
          <w:color w:val="000000" w:themeColor="text1"/>
          <w:sz w:val="24"/>
          <w:szCs w:val="24"/>
          <w:highlight w:val="none"/>
          <w14:textFill>
            <w14:solidFill>
              <w14:schemeClr w14:val="tx1"/>
            </w14:solidFill>
          </w14:textFill>
        </w:rPr>
        <w:t>包括：</w:t>
      </w:r>
      <w:r>
        <w:rPr>
          <w:rFonts w:hint="eastAsia"/>
          <w:color w:val="000000" w:themeColor="text1"/>
          <w:sz w:val="24"/>
          <w:szCs w:val="24"/>
          <w:highlight w:val="none"/>
          <w:lang w:val="en-US" w:eastAsia="zh-CN"/>
          <w14:textFill>
            <w14:solidFill>
              <w14:schemeClr w14:val="tx1"/>
            </w14:solidFill>
          </w14:textFill>
        </w:rPr>
        <w:t>报名门户</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管理门户，其中包括用户管理、基地管理、项目管理、招生计划管理、报名审核等功能模块以及mysql、redis</w:t>
      </w:r>
      <w:r>
        <w:rPr>
          <w:rFonts w:hint="eastAsia"/>
          <w:color w:val="000000" w:themeColor="text1"/>
          <w:sz w:val="24"/>
          <w:szCs w:val="24"/>
          <w:highlight w:val="none"/>
          <w14:textFill>
            <w14:solidFill>
              <w14:schemeClr w14:val="tx1"/>
            </w14:solidFill>
          </w14:textFill>
        </w:rPr>
        <w:t>数据库运维服务、</w:t>
      </w:r>
      <w:bookmarkEnd w:id="0"/>
      <w:r>
        <w:rPr>
          <w:rFonts w:hint="eastAsia"/>
          <w:color w:val="000000" w:themeColor="text1"/>
          <w:sz w:val="24"/>
          <w:szCs w:val="24"/>
          <w:highlight w:val="none"/>
          <w14:textFill>
            <w14:solidFill>
              <w14:schemeClr w14:val="tx1"/>
            </w14:solidFill>
          </w14:textFill>
        </w:rPr>
        <w:t>部分定制开发服务等</w:t>
      </w:r>
      <w:r>
        <w:rPr>
          <w:rFonts w:hint="eastAsia"/>
          <w:color w:val="000000" w:themeColor="text1"/>
          <w:sz w:val="24"/>
          <w:szCs w:val="24"/>
          <w:highlight w:val="none"/>
          <w:lang w:eastAsia="zh-CN"/>
          <w14:textFill>
            <w14:solidFill>
              <w14:schemeClr w14:val="tx1"/>
            </w14:solidFill>
          </w14:textFill>
        </w:rPr>
        <w:t>。</w:t>
      </w:r>
    </w:p>
    <w:p w14:paraId="1D993E79">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基于继续教育学院、全科医学院现已有教学教务平台，该平台</w:t>
      </w:r>
      <w:r>
        <w:rPr>
          <w:rFonts w:hint="eastAsia"/>
          <w:color w:val="000000" w:themeColor="text1"/>
          <w:sz w:val="24"/>
          <w:szCs w:val="24"/>
          <w:highlight w:val="none"/>
          <w14:textFill>
            <w14:solidFill>
              <w14:schemeClr w14:val="tx1"/>
            </w14:solidFill>
          </w14:textFill>
        </w:rPr>
        <w:t>由</w:t>
      </w:r>
      <w:r>
        <w:rPr>
          <w:rStyle w:val="9"/>
          <w:rFonts w:ascii="Arial" w:hAnsi="Arial" w:eastAsia="宋体" w:cs="Arial"/>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江苏高泰软件技术有限公司</w:t>
      </w:r>
      <w:r>
        <w:rPr>
          <w:rFonts w:hint="eastAsia"/>
          <w:color w:val="000000" w:themeColor="text1"/>
          <w:sz w:val="24"/>
          <w:szCs w:val="24"/>
          <w:highlight w:val="none"/>
          <w14:textFill>
            <w14:solidFill>
              <w14:schemeClr w14:val="tx1"/>
            </w14:solidFill>
          </w14:textFill>
        </w:rPr>
        <w:t>承建</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平台</w:t>
      </w:r>
      <w:r>
        <w:rPr>
          <w:rFonts w:hint="eastAsia"/>
          <w:color w:val="000000" w:themeColor="text1"/>
          <w:sz w:val="24"/>
          <w:szCs w:val="24"/>
          <w:highlight w:val="none"/>
          <w14:textFill>
            <w14:solidFill>
              <w14:schemeClr w14:val="tx1"/>
            </w14:solidFill>
          </w14:textFill>
        </w:rPr>
        <w:t>涉及到系统开发技术和软件代码的知识产权，且该公司的源代码不对外开放，</w:t>
      </w:r>
      <w:r>
        <w:rPr>
          <w:rFonts w:hint="eastAsia"/>
          <w:color w:val="000000" w:themeColor="text1"/>
          <w:sz w:val="24"/>
          <w:szCs w:val="24"/>
          <w:highlight w:val="none"/>
          <w:lang w:val="en-US" w:eastAsia="zh-CN"/>
          <w14:textFill>
            <w14:solidFill>
              <w14:schemeClr w14:val="tx1"/>
            </w14:solidFill>
          </w14:textFill>
        </w:rPr>
        <w:t>并具</w:t>
      </w:r>
      <w:r>
        <w:rPr>
          <w:rFonts w:hint="eastAsia"/>
          <w:color w:val="000000" w:themeColor="text1"/>
          <w:sz w:val="24"/>
          <w:szCs w:val="24"/>
          <w:highlight w:val="none"/>
          <w14:textFill>
            <w14:solidFill>
              <w14:schemeClr w14:val="tx1"/>
            </w14:solidFill>
          </w14:textFill>
        </w:rPr>
        <w:t>有唯一性。</w:t>
      </w:r>
    </w:p>
    <w:p w14:paraId="57B8C73F">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为避免新平台的开发和运维成本过高，同时保障整体业务的延续性和完整性以及数据的安全性和统一性。加上项目本身的业务</w:t>
      </w:r>
      <w:r>
        <w:rPr>
          <w:rFonts w:hint="eastAsia"/>
          <w:color w:val="000000" w:themeColor="text1"/>
          <w:sz w:val="24"/>
          <w:szCs w:val="24"/>
          <w:highlight w:val="none"/>
          <w14:textFill>
            <w14:solidFill>
              <w14:schemeClr w14:val="tx1"/>
            </w14:solidFill>
          </w14:textFill>
        </w:rPr>
        <w:t>需求</w:t>
      </w:r>
      <w:r>
        <w:rPr>
          <w:rFonts w:hint="eastAsia"/>
          <w:color w:val="000000" w:themeColor="text1"/>
          <w:sz w:val="24"/>
          <w:szCs w:val="24"/>
          <w:highlight w:val="none"/>
          <w:lang w:val="en-US" w:eastAsia="zh-CN"/>
          <w14:textFill>
            <w14:solidFill>
              <w14:schemeClr w14:val="tx1"/>
            </w14:solidFill>
          </w14:textFill>
        </w:rPr>
        <w:t>和客观背景</w:t>
      </w:r>
      <w:r>
        <w:rPr>
          <w:rFonts w:hint="eastAsia"/>
          <w:color w:val="000000" w:themeColor="text1"/>
          <w:sz w:val="24"/>
          <w:szCs w:val="24"/>
          <w:highlight w:val="none"/>
          <w14:textFill>
            <w14:solidFill>
              <w14:schemeClr w14:val="tx1"/>
            </w14:solidFill>
          </w14:textFill>
        </w:rPr>
        <w:t>，只有</w:t>
      </w:r>
      <w:r>
        <w:rPr>
          <w:rStyle w:val="9"/>
          <w:rFonts w:ascii="Arial" w:hAnsi="Arial" w:eastAsia="宋体" w:cs="Arial"/>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江苏高泰软件技术有限公司</w:t>
      </w:r>
      <w:r>
        <w:rPr>
          <w:rFonts w:hint="eastAsia"/>
          <w:color w:val="000000" w:themeColor="text1"/>
          <w:sz w:val="24"/>
          <w:szCs w:val="24"/>
          <w:highlight w:val="none"/>
          <w14:textFill>
            <w14:solidFill>
              <w14:schemeClr w14:val="tx1"/>
            </w14:solidFill>
          </w14:textFill>
        </w:rPr>
        <w:t>能基于现有系统架构与代码，进行</w:t>
      </w:r>
      <w:r>
        <w:rPr>
          <w:rFonts w:hint="eastAsia"/>
          <w:color w:val="000000" w:themeColor="text1"/>
          <w:sz w:val="24"/>
          <w:szCs w:val="24"/>
          <w:highlight w:val="none"/>
          <w:lang w:val="en-US" w:eastAsia="zh-CN"/>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开发、</w:t>
      </w:r>
      <w:r>
        <w:rPr>
          <w:rFonts w:hint="eastAsia"/>
          <w:color w:val="000000" w:themeColor="text1"/>
          <w:sz w:val="24"/>
          <w:szCs w:val="24"/>
          <w:highlight w:val="none"/>
          <w:lang w:val="en-US" w:eastAsia="zh-CN"/>
          <w14:textFill>
            <w14:solidFill>
              <w14:schemeClr w14:val="tx1"/>
            </w14:solidFill>
          </w14:textFill>
        </w:rPr>
        <w:t>后期维护</w:t>
      </w:r>
      <w:r>
        <w:rPr>
          <w:rFonts w:hint="eastAsia"/>
          <w:color w:val="000000" w:themeColor="text1"/>
          <w:sz w:val="24"/>
          <w:szCs w:val="24"/>
          <w:highlight w:val="none"/>
          <w14:textFill>
            <w14:solidFill>
              <w14:schemeClr w14:val="tx1"/>
            </w14:solidFill>
          </w14:textFill>
        </w:rPr>
        <w:t>，其他软件公司无法对</w:t>
      </w:r>
      <w:r>
        <w:rPr>
          <w:rStyle w:val="9"/>
          <w:rFonts w:ascii="Arial" w:hAnsi="Arial" w:eastAsia="宋体" w:cs="Arial"/>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江苏高泰软件技术有限公司</w:t>
      </w:r>
      <w:r>
        <w:rPr>
          <w:rFonts w:hint="eastAsia"/>
          <w:color w:val="000000" w:themeColor="text1"/>
          <w:sz w:val="24"/>
          <w:szCs w:val="24"/>
          <w:highlight w:val="none"/>
          <w14:textFill>
            <w14:solidFill>
              <w14:schemeClr w14:val="tx1"/>
            </w14:solidFill>
          </w14:textFill>
        </w:rPr>
        <w:t>开发的软件系统进行修改和维护。</w:t>
      </w:r>
    </w:p>
    <w:p w14:paraId="7389FC0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综合考虑对业务系统环境的熟悉程度以及国培项目的快速推进，保障“2025年国培项目骨干人员专科线下培训”报名工作的正常开展。</w:t>
      </w:r>
      <w:r>
        <w:rPr>
          <w:rFonts w:hint="default" w:ascii="Times New Roman" w:hAnsi="Times New Roman" w:cs="Times New Roman"/>
          <w:color w:val="000000" w:themeColor="text1"/>
          <w:sz w:val="24"/>
          <w:szCs w:val="24"/>
          <w:highlight w:val="none"/>
          <w14:textFill>
            <w14:solidFill>
              <w14:schemeClr w14:val="tx1"/>
            </w14:solidFill>
          </w14:textFill>
        </w:rPr>
        <w:t>该项目符合政府采购法第三十一条第一款规定，故拟采用单一来源方式采购</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拟定</w:t>
      </w:r>
      <w:r>
        <w:rPr>
          <w:rStyle w:val="9"/>
          <w:rFonts w:ascii="Arial" w:hAnsi="Arial" w:eastAsia="宋体" w:cs="Arial"/>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江苏高泰软件技术有限公司</w:t>
      </w:r>
      <w:r>
        <w:rPr>
          <w:rFonts w:hint="eastAsia"/>
          <w:color w:val="000000" w:themeColor="text1"/>
          <w:sz w:val="24"/>
          <w:szCs w:val="24"/>
          <w:highlight w:val="none"/>
          <w14:textFill>
            <w14:solidFill>
              <w14:schemeClr w14:val="tx1"/>
            </w14:solidFill>
          </w14:textFill>
        </w:rPr>
        <w:t>为本项目服务供应商</w:t>
      </w:r>
      <w:r>
        <w:rPr>
          <w:color w:val="000000" w:themeColor="text1"/>
          <w:sz w:val="24"/>
          <w:szCs w:val="24"/>
          <w:highlight w:val="none"/>
          <w14:textFill>
            <w14:solidFill>
              <w14:schemeClr w14:val="tx1"/>
            </w14:solidFill>
          </w14:textFill>
        </w:rPr>
        <w:t>。</w:t>
      </w:r>
    </w:p>
    <w:p w14:paraId="647F6E6C">
      <w:pPr>
        <w:widowControl/>
        <w:shd w:val="clear" w:color="auto" w:fill="FFFFFF"/>
        <w:spacing w:line="360" w:lineRule="auto"/>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t>二、拟定供应商信息</w:t>
      </w:r>
    </w:p>
    <w:p w14:paraId="10100C56">
      <w:pPr>
        <w:widowControl/>
        <w:shd w:val="clear" w:color="auto" w:fill="FFFFFF"/>
        <w:spacing w:line="360" w:lineRule="auto"/>
        <w:ind w:firstLine="512" w:firstLineChars="200"/>
        <w:rPr>
          <w:rFonts w:hint="default"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名称：</w:t>
      </w:r>
      <w:r>
        <w:rPr>
          <w:rStyle w:val="9"/>
          <w:rFonts w:ascii="Arial" w:hAnsi="Arial" w:eastAsia="宋体" w:cs="Arial"/>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江苏高泰软件技术有限公司</w:t>
      </w:r>
    </w:p>
    <w:p w14:paraId="031CAC22">
      <w:pPr>
        <w:widowControl/>
        <w:shd w:val="clear" w:color="auto" w:fill="FFFFFF"/>
        <w:spacing w:line="360" w:lineRule="auto"/>
        <w:ind w:firstLine="512" w:firstLineChars="200"/>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地址：扬州市扬子江中路186号智谷科技综合体B座1012室</w:t>
      </w:r>
    </w:p>
    <w:p w14:paraId="083FC05F">
      <w:pPr>
        <w:widowControl/>
        <w:shd w:val="clear" w:color="auto" w:fill="FFFFFF"/>
        <w:spacing w:line="360" w:lineRule="auto"/>
        <w:ind w:firstLine="512" w:firstLineChars="200"/>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统一社会信用代码：91321091053506275D</w:t>
      </w:r>
    </w:p>
    <w:p w14:paraId="1A487F59">
      <w:pPr>
        <w:widowControl/>
        <w:shd w:val="clear" w:color="auto" w:fill="FFFFFF"/>
        <w:spacing w:line="360" w:lineRule="auto"/>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t>三、公示期限</w:t>
      </w:r>
    </w:p>
    <w:p w14:paraId="6A99B6AE">
      <w:pPr>
        <w:widowControl/>
        <w:shd w:val="clear" w:color="auto" w:fill="FFFFFF"/>
        <w:spacing w:line="360" w:lineRule="auto"/>
        <w:ind w:firstLine="512" w:firstLineChars="200"/>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2025年1月17日至2025年1月23日</w:t>
      </w:r>
    </w:p>
    <w:p w14:paraId="666EAC85">
      <w:pPr>
        <w:widowControl/>
        <w:numPr>
          <w:ilvl w:val="0"/>
          <w:numId w:val="1"/>
        </w:numPr>
        <w:shd w:val="clear" w:color="auto" w:fill="FFFFFF"/>
        <w:spacing w:line="360" w:lineRule="auto"/>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14:textFill>
            <w14:solidFill>
              <w14:schemeClr w14:val="tx1"/>
            </w14:solidFill>
          </w14:textFill>
        </w:rPr>
        <w:t>其他补充事宜</w:t>
      </w:r>
    </w:p>
    <w:p w14:paraId="495F26E9">
      <w:pPr>
        <w:pStyle w:val="3"/>
        <w:widowControl w:val="0"/>
        <w:numPr>
          <w:ilvl w:val="0"/>
          <w:numId w:val="0"/>
        </w:numPr>
        <w:ind w:firstLine="512" w:firstLineChars="200"/>
        <w:jc w:val="both"/>
        <w:rPr>
          <w:rFonts w:hint="default" w:ascii="宋体" w:hAnsi="宋体" w:eastAsia="宋体" w:cs="宋体"/>
          <w:color w:val="000000" w:themeColor="text1"/>
          <w:spacing w:val="8"/>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8"/>
          <w:kern w:val="0"/>
          <w:sz w:val="24"/>
          <w:szCs w:val="24"/>
          <w:highlight w:val="none"/>
          <w:lang w:val="en-US" w:eastAsia="zh-CN" w:bidi="ar-SA"/>
          <w14:textFill>
            <w14:solidFill>
              <w14:schemeClr w14:val="tx1"/>
            </w14:solidFill>
          </w14:textFill>
        </w:rPr>
        <w:t>无</w:t>
      </w:r>
    </w:p>
    <w:p w14:paraId="68BE1313">
      <w:pPr>
        <w:widowControl/>
        <w:shd w:val="clear" w:color="auto" w:fill="FFFFFF"/>
        <w:spacing w:line="360" w:lineRule="auto"/>
        <w:rPr>
          <w:rFonts w:hint="eastAsia" w:ascii="宋体" w:hAnsi="宋体" w:eastAsia="宋体" w:cs="宋体"/>
          <w:b/>
          <w:bCs/>
          <w:color w:val="000000" w:themeColor="text1"/>
          <w:spacing w:val="8"/>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8"/>
          <w:kern w:val="0"/>
          <w:sz w:val="24"/>
          <w:szCs w:val="24"/>
          <w:highlight w:val="none"/>
          <w:lang w:val="en-US" w:eastAsia="zh-CN" w:bidi="ar-SA"/>
          <w14:textFill>
            <w14:solidFill>
              <w14:schemeClr w14:val="tx1"/>
            </w14:solidFill>
          </w14:textFill>
        </w:rPr>
        <w:t>五、联系方式</w:t>
      </w:r>
    </w:p>
    <w:p w14:paraId="38443DC7">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1.采购人信息</w:t>
      </w:r>
    </w:p>
    <w:p w14:paraId="6D7E256D">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bookmarkStart w:id="1" w:name="_Toc28359086"/>
      <w:bookmarkStart w:id="2" w:name="_Toc28359009"/>
      <w:r>
        <w:rPr>
          <w:rFonts w:hint="eastAsia" w:ascii="宋体" w:hAnsi="宋体" w:cs="宋体"/>
          <w:color w:val="000000" w:themeColor="text1"/>
          <w:sz w:val="24"/>
          <w:szCs w:val="24"/>
          <w:highlight w:val="none"/>
          <w14:textFill>
            <w14:solidFill>
              <w14:schemeClr w14:val="tx1"/>
            </w14:solidFill>
          </w14:textFill>
        </w:rPr>
        <w:t>名称：</w:t>
      </w:r>
      <w:r>
        <w:rPr>
          <w:rFonts w:ascii="宋体" w:hAnsi="宋体" w:cs="宋体"/>
          <w:color w:val="000000" w:themeColor="text1"/>
          <w:sz w:val="24"/>
          <w:szCs w:val="24"/>
          <w:highlight w:val="none"/>
          <w14:textFill>
            <w14:solidFill>
              <w14:schemeClr w14:val="tx1"/>
            </w14:solidFill>
          </w14:textFill>
        </w:rPr>
        <w:t>南京医科大学</w:t>
      </w:r>
    </w:p>
    <w:p w14:paraId="34FE393D">
      <w:pPr>
        <w:spacing w:line="360" w:lineRule="auto"/>
        <w:ind w:firstLine="480" w:firstLineChars="200"/>
        <w:jc w:val="left"/>
        <w:rPr>
          <w:rFonts w:hint="eastAsia" w:ascii="宋体" w:hAnsi="宋体" w:cs="宋体" w:eastAsiaTheme="minorEastAsia"/>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汪老师</w:t>
      </w:r>
    </w:p>
    <w:p w14:paraId="164BE4BD">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联系地址：南京市江宁区龙眠大道101号</w:t>
      </w:r>
    </w:p>
    <w:p w14:paraId="5E38DE80">
      <w:pPr>
        <w:widowControl/>
        <w:shd w:val="clear" w:color="auto" w:fill="FFFFFF"/>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联系电话：025-86868603</w:t>
      </w:r>
    </w:p>
    <w:p w14:paraId="48EFF51F">
      <w:pPr>
        <w:widowControl/>
        <w:shd w:val="clear" w:color="auto" w:fill="FFFFFF"/>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2.采购代理机构信息</w:t>
      </w:r>
      <w:bookmarkEnd w:id="1"/>
      <w:bookmarkEnd w:id="2"/>
    </w:p>
    <w:p w14:paraId="51BD6E69">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名称：南京苏宁工程咨询有限公司</w:t>
      </w:r>
    </w:p>
    <w:p w14:paraId="379FB7E6">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地址：南京市鼓楼区中山路99号12楼1212室</w:t>
      </w:r>
    </w:p>
    <w:p w14:paraId="511539E4">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w:t>
      </w:r>
      <w:bookmarkStart w:id="3" w:name="_Toc28359087"/>
      <w:bookmarkStart w:id="4" w:name="_Toc28359010"/>
      <w:r>
        <w:rPr>
          <w:rFonts w:hint="eastAsia" w:ascii="宋体" w:hAnsi="宋体" w:cs="宋体"/>
          <w:color w:val="000000" w:themeColor="text1"/>
          <w:sz w:val="24"/>
          <w:szCs w:val="24"/>
          <w:highlight w:val="none"/>
          <w14:textFill>
            <w14:solidFill>
              <w14:schemeClr w14:val="tx1"/>
            </w14:solidFill>
          </w14:textFill>
        </w:rPr>
        <w:t>李工025-84200809</w:t>
      </w:r>
    </w:p>
    <w:p w14:paraId="4025B1D9">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项目联系方式</w:t>
      </w:r>
      <w:bookmarkEnd w:id="3"/>
      <w:bookmarkEnd w:id="4"/>
    </w:p>
    <w:p w14:paraId="624D4667">
      <w:pPr>
        <w:spacing w:line="360" w:lineRule="auto"/>
        <w:ind w:firstLine="480" w:firstLineChars="200"/>
        <w:jc w:val="left"/>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项目联系人：李工 电话：025-84200809</w:t>
      </w:r>
    </w:p>
    <w:p w14:paraId="04CB798C">
      <w:pPr>
        <w:widowControl/>
        <w:shd w:val="clear" w:color="auto" w:fill="FFFFFF"/>
        <w:spacing w:line="360" w:lineRule="auto"/>
        <w:ind w:firstLine="370"/>
        <w:jc w:val="right"/>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p>
    <w:p w14:paraId="00731CE9">
      <w:pPr>
        <w:widowControl/>
        <w:shd w:val="clear" w:color="auto" w:fill="FFFFFF"/>
        <w:spacing w:line="360" w:lineRule="auto"/>
        <w:ind w:firstLine="370"/>
        <w:jc w:val="right"/>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南京苏宁工程咨询有限公司</w:t>
      </w:r>
    </w:p>
    <w:p w14:paraId="758C6817">
      <w:pPr>
        <w:widowControl/>
        <w:shd w:val="clear" w:color="auto" w:fill="FFFFFF"/>
        <w:spacing w:line="360" w:lineRule="auto"/>
        <w:ind w:firstLine="370"/>
        <w:jc w:val="right"/>
        <w:rPr>
          <w:rFonts w:hint="default" w:ascii="宋体" w:hAnsi="宋体" w:eastAsia="宋体" w:cs="宋体"/>
          <w:color w:val="000000" w:themeColor="text1"/>
          <w:spacing w:val="8"/>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2025年1月16</w:t>
      </w:r>
      <w:bookmarkStart w:id="5" w:name="_GoBack"/>
      <w:bookmarkEnd w:id="5"/>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日</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A1D9B"/>
    <w:multiLevelType w:val="singleLevel"/>
    <w:tmpl w:val="1B1A1D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27E43AFE"/>
    <w:rsid w:val="00144292"/>
    <w:rsid w:val="00CC3F77"/>
    <w:rsid w:val="00D743B5"/>
    <w:rsid w:val="06D82C35"/>
    <w:rsid w:val="0D9D0D63"/>
    <w:rsid w:val="103977E2"/>
    <w:rsid w:val="11AD0994"/>
    <w:rsid w:val="14C864E4"/>
    <w:rsid w:val="15CF7530"/>
    <w:rsid w:val="18BD6031"/>
    <w:rsid w:val="1A9F2F54"/>
    <w:rsid w:val="1E1128EE"/>
    <w:rsid w:val="1F1955B0"/>
    <w:rsid w:val="206518E5"/>
    <w:rsid w:val="27310617"/>
    <w:rsid w:val="2789200E"/>
    <w:rsid w:val="27E43AFE"/>
    <w:rsid w:val="2A157B78"/>
    <w:rsid w:val="2BB313F7"/>
    <w:rsid w:val="2D4D36AA"/>
    <w:rsid w:val="2DD85145"/>
    <w:rsid w:val="30DB70E1"/>
    <w:rsid w:val="318A0229"/>
    <w:rsid w:val="3D4D4679"/>
    <w:rsid w:val="3D707E19"/>
    <w:rsid w:val="3E224490"/>
    <w:rsid w:val="3FF76184"/>
    <w:rsid w:val="437F4048"/>
    <w:rsid w:val="458A749C"/>
    <w:rsid w:val="49105C83"/>
    <w:rsid w:val="4AB154CB"/>
    <w:rsid w:val="4C0A52B3"/>
    <w:rsid w:val="4F814F70"/>
    <w:rsid w:val="4FC7040F"/>
    <w:rsid w:val="50BD605F"/>
    <w:rsid w:val="53400F13"/>
    <w:rsid w:val="53A93232"/>
    <w:rsid w:val="56D06A51"/>
    <w:rsid w:val="5AB41439"/>
    <w:rsid w:val="5B4041A6"/>
    <w:rsid w:val="65847744"/>
    <w:rsid w:val="69B80C4C"/>
    <w:rsid w:val="6B7A742B"/>
    <w:rsid w:val="6C787517"/>
    <w:rsid w:val="6CEC5692"/>
    <w:rsid w:val="6DD14B1F"/>
    <w:rsid w:val="6E2B0552"/>
    <w:rsid w:val="6EE60026"/>
    <w:rsid w:val="74D859BA"/>
    <w:rsid w:val="777A1C97"/>
    <w:rsid w:val="7C413B68"/>
    <w:rsid w:val="7E33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99"/>
    <w:pPr>
      <w:ind w:left="630" w:firstLine="645"/>
    </w:pPr>
    <w:rPr>
      <w:kern w:val="0"/>
      <w:sz w:val="20"/>
    </w:rPr>
  </w:style>
  <w:style w:type="paragraph" w:styleId="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5">
    <w:name w:val="Normal (Web)"/>
    <w:basedOn w:val="1"/>
    <w:qFormat/>
    <w:uiPriority w:val="0"/>
    <w:rPr>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854</Words>
  <Characters>939</Characters>
  <Lines>0</Lines>
  <Paragraphs>0</Paragraphs>
  <TotalTime>5</TotalTime>
  <ScaleCrop>false</ScaleCrop>
  <LinksUpToDate>false</LinksUpToDate>
  <CharactersWithSpaces>946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2023-02-20T04:14:00Z</dcterms:created>
  <dc:creator>Y.H.Miao</dc:creator>
  <cp:lastModifiedBy>乌米团子</cp:lastModifiedBy>
  <dcterms:modified xsi:type="dcterms:W3CDTF">2025-01-16T01:14:09Z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F2E098B64AC54A54BD2EE7671FB76F29_13</vt:lpwstr>
  </property>
  <property fmtid="{D5CDD505-2E9C-101B-9397-08002B2CF9AE}" pid="4" name="KSOTemplateDocerSaveRecord">
    <vt:lpwstr>eyJoZGlkIjoiMzYwM2E0OTM1MTNmYjdhZDYzZTk0ZmY4ODg5YjlmZWEiLCJ1c2VySWQiOiI0MzkyODMxNDkifQ==</vt:lpwstr>
  </property>
</Properties>
</file>