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E6C30">
      <w:pPr>
        <w:widowControl/>
        <w:spacing w:line="360" w:lineRule="auto"/>
        <w:jc w:val="center"/>
        <w:rPr>
          <w:rFonts w:hint="default" w:ascii="宋体" w:hAnsi="宋体" w:eastAsia="宋体" w:cs="宋体"/>
          <w:b/>
          <w:bCs/>
          <w:color w:val="000000"/>
          <w:kern w:val="0"/>
          <w:sz w:val="30"/>
          <w:szCs w:val="30"/>
          <w:lang w:val="en-US" w:eastAsia="zh-CN"/>
        </w:rPr>
      </w:pPr>
      <w:r>
        <w:rPr>
          <w:rFonts w:hint="default" w:ascii="宋体" w:hAnsi="宋体" w:eastAsia="宋体" w:cs="宋体"/>
          <w:b/>
          <w:bCs/>
          <w:color w:val="000000"/>
          <w:kern w:val="0"/>
          <w:sz w:val="30"/>
          <w:szCs w:val="30"/>
          <w:lang w:val="en-US" w:eastAsia="zh-CN"/>
        </w:rPr>
        <w:t>南京医科大学皮层类器官移植至猕猴运动皮层的研究服务项目</w:t>
      </w:r>
    </w:p>
    <w:p w14:paraId="23382CEE">
      <w:pPr>
        <w:widowControl/>
        <w:spacing w:line="360" w:lineRule="auto"/>
        <w:jc w:val="center"/>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单一来源公示</w:t>
      </w:r>
    </w:p>
    <w:p w14:paraId="5CBB265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一、项目信息</w:t>
      </w:r>
    </w:p>
    <w:p w14:paraId="12BADB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1.采购人：南京医科大学；</w:t>
      </w:r>
    </w:p>
    <w:p w14:paraId="450BFA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2.项目名称：南京医科大学皮层类器官移植至猕猴运动皮层的研究服务项目；</w:t>
      </w:r>
    </w:p>
    <w:p w14:paraId="7ED512A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3.拟采购的货物（或服务）的说明：</w:t>
      </w:r>
      <w:r>
        <w:rPr>
          <w:rFonts w:hint="eastAsia" w:ascii="宋体" w:hAnsi="宋体" w:eastAsia="宋体" w:cs="Times New Roman"/>
          <w:sz w:val="24"/>
        </w:rPr>
        <w:t>对人脑皮层类器官进行猕猴运动皮层移植及影像学检查与行为评价服务</w:t>
      </w:r>
      <w:r>
        <w:rPr>
          <w:rFonts w:hint="eastAsia" w:ascii="宋体" w:hAnsi="宋体" w:eastAsia="宋体" w:cs="Times New Roman"/>
          <w:sz w:val="24"/>
          <w:lang w:eastAsia="zh-CN"/>
        </w:rPr>
        <w:t>；</w:t>
      </w:r>
    </w:p>
    <w:p w14:paraId="62B3E0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4.拟采购的货物(或服务)的预算金额：</w:t>
      </w:r>
      <w:r>
        <w:rPr>
          <w:rFonts w:hint="eastAsia" w:ascii="宋体" w:hAnsi="宋体" w:eastAsia="宋体" w:cs="宋体"/>
          <w:sz w:val="24"/>
          <w:szCs w:val="24"/>
          <w:lang w:val="en-US" w:eastAsia="zh-CN"/>
        </w:rPr>
        <w:t>人民币</w:t>
      </w:r>
      <w:r>
        <w:rPr>
          <w:rFonts w:hint="eastAsia" w:ascii="宋体" w:hAnsi="宋体" w:cs="宋体"/>
          <w:sz w:val="24"/>
          <w:szCs w:val="24"/>
          <w:lang w:val="en-US" w:eastAsia="zh-CN"/>
        </w:rPr>
        <w:t>49</w:t>
      </w:r>
      <w:r>
        <w:rPr>
          <w:rFonts w:hint="eastAsia" w:ascii="宋体" w:hAnsi="宋体" w:eastAsia="宋体" w:cs="宋体"/>
          <w:sz w:val="24"/>
          <w:szCs w:val="24"/>
        </w:rPr>
        <w:t>万元。</w:t>
      </w:r>
    </w:p>
    <w:p w14:paraId="74E3B543">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5.采用单一来源采购方式的原因及说明：</w:t>
      </w:r>
      <w:r>
        <w:rPr>
          <w:rFonts w:hint="eastAsia" w:ascii="宋体" w:hAnsi="宋体" w:eastAsia="宋体" w:cs="宋体"/>
          <w:sz w:val="24"/>
          <w:szCs w:val="24"/>
        </w:rPr>
        <w:t xml:space="preserve"> </w:t>
      </w:r>
    </w:p>
    <w:p w14:paraId="63D3FE05">
      <w:pPr>
        <w:spacing w:line="360" w:lineRule="auto"/>
        <w:ind w:firstLine="480" w:firstLineChars="200"/>
        <w:rPr>
          <w:rFonts w:hint="eastAsia"/>
          <w:sz w:val="24"/>
          <w:szCs w:val="24"/>
          <w:highlight w:val="none"/>
        </w:rPr>
      </w:pPr>
      <w:r>
        <w:rPr>
          <w:rFonts w:hint="eastAsia"/>
          <w:sz w:val="24"/>
          <w:szCs w:val="24"/>
          <w:highlight w:val="none"/>
        </w:rPr>
        <w:t>本项目先后开展两轮公开招标，两次招标公告均按规定在</w:t>
      </w:r>
      <w:r>
        <w:rPr>
          <w:rFonts w:hint="eastAsia"/>
          <w:sz w:val="24"/>
          <w:szCs w:val="24"/>
          <w:highlight w:val="none"/>
          <w:lang w:val="en-US" w:eastAsia="zh-CN"/>
        </w:rPr>
        <w:t>南京医科大学校内网</w:t>
      </w:r>
      <w:r>
        <w:rPr>
          <w:rFonts w:hint="eastAsia"/>
          <w:sz w:val="24"/>
          <w:szCs w:val="24"/>
          <w:highlight w:val="none"/>
        </w:rPr>
        <w:t>公开发布</w:t>
      </w:r>
      <w:r>
        <w:rPr>
          <w:rFonts w:hint="eastAsia"/>
          <w:sz w:val="24"/>
          <w:szCs w:val="24"/>
          <w:highlight w:val="none"/>
          <w:lang w:eastAsia="zh-CN"/>
        </w:rPr>
        <w:t>，</w:t>
      </w:r>
      <w:r>
        <w:rPr>
          <w:rFonts w:hint="eastAsia"/>
          <w:sz w:val="24"/>
          <w:szCs w:val="24"/>
          <w:highlight w:val="none"/>
        </w:rPr>
        <w:t>两次</w:t>
      </w:r>
      <w:r>
        <w:rPr>
          <w:rFonts w:hint="eastAsia"/>
          <w:sz w:val="24"/>
          <w:szCs w:val="24"/>
          <w:highlight w:val="none"/>
          <w:lang w:val="en-US" w:eastAsia="zh-CN"/>
        </w:rPr>
        <w:t>报名截止时间</w:t>
      </w:r>
      <w:r>
        <w:rPr>
          <w:rFonts w:hint="eastAsia"/>
          <w:sz w:val="24"/>
          <w:szCs w:val="24"/>
          <w:highlight w:val="none"/>
        </w:rPr>
        <w:t>后，仅中国科学院昆明动物研究所参与报名，依法流标。经市场调研核实，现阶段市场范围内仅有该单位可完整匹配本项目全部技术指标与实施要求，无其他符合条件的潜在供应商。</w:t>
      </w:r>
      <w:r>
        <w:rPr>
          <w:rFonts w:hint="eastAsia"/>
          <w:sz w:val="24"/>
          <w:szCs w:val="24"/>
          <w:highlight w:val="none"/>
          <w:lang w:val="en-US" w:eastAsia="zh-CN"/>
        </w:rPr>
        <w:t>且</w:t>
      </w:r>
      <w:r>
        <w:rPr>
          <w:rFonts w:hint="eastAsia"/>
          <w:sz w:val="24"/>
          <w:szCs w:val="24"/>
          <w:highlight w:val="none"/>
        </w:rPr>
        <w:t>招标文件编制规范、评审标准公平公允，未</w:t>
      </w:r>
      <w:r>
        <w:rPr>
          <w:rFonts w:hint="eastAsia"/>
          <w:sz w:val="24"/>
          <w:szCs w:val="24"/>
          <w:highlight w:val="none"/>
          <w:lang w:val="en-US" w:eastAsia="zh-CN"/>
        </w:rPr>
        <w:t>设置</w:t>
      </w:r>
      <w:r>
        <w:rPr>
          <w:rFonts w:hint="eastAsia"/>
          <w:sz w:val="24"/>
          <w:szCs w:val="24"/>
          <w:highlight w:val="none"/>
        </w:rPr>
        <w:t>排他、限制性条款及不合理准入门槛。</w:t>
      </w:r>
    </w:p>
    <w:p w14:paraId="632F3981">
      <w:pPr>
        <w:spacing w:line="360" w:lineRule="auto"/>
        <w:ind w:firstLine="480" w:firstLineChars="200"/>
        <w:rPr>
          <w:sz w:val="24"/>
          <w:szCs w:val="24"/>
        </w:rPr>
      </w:pPr>
      <w:r>
        <w:rPr>
          <w:rFonts w:hint="eastAsia"/>
          <w:sz w:val="24"/>
          <w:szCs w:val="24"/>
        </w:rPr>
        <w:t>该项目符合政府采购法第三十一条第一款规定的“只能从唯一供应商处采购的”情形，故拟采用单一来源方式采购。</w:t>
      </w:r>
    </w:p>
    <w:p w14:paraId="4CAB03F5">
      <w:pPr>
        <w:spacing w:line="360" w:lineRule="auto"/>
        <w:ind w:firstLine="482" w:firstLineChars="200"/>
        <w:rPr>
          <w:rFonts w:hint="eastAsia" w:ascii="宋体" w:hAnsi="宋体"/>
          <w:b/>
          <w:bCs/>
          <w:sz w:val="24"/>
          <w:szCs w:val="24"/>
        </w:rPr>
      </w:pPr>
      <w:r>
        <w:rPr>
          <w:rFonts w:hint="eastAsia" w:ascii="宋体" w:hAnsi="宋体"/>
          <w:b/>
          <w:bCs/>
          <w:sz w:val="24"/>
          <w:szCs w:val="24"/>
        </w:rPr>
        <w:t>二、拟定供应商信息</w:t>
      </w:r>
    </w:p>
    <w:p w14:paraId="767B3839">
      <w:pPr>
        <w:spacing w:line="360" w:lineRule="auto"/>
        <w:ind w:firstLine="480" w:firstLineChars="200"/>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1.名称：中国科学院昆明动物研究所</w:t>
      </w:r>
    </w:p>
    <w:p w14:paraId="0F4A7727">
      <w:pPr>
        <w:spacing w:line="360" w:lineRule="auto"/>
        <w:ind w:firstLine="480" w:firstLineChars="200"/>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rPr>
        <w:t>2.地址：</w:t>
      </w:r>
      <w:r>
        <w:rPr>
          <w:rFonts w:ascii="宋体" w:hAnsi="宋体"/>
          <w:sz w:val="24"/>
          <w:szCs w:val="24"/>
          <w:highlight w:val="none"/>
        </w:rPr>
        <w:t>云南省昆明市五华区教场东路32号</w:t>
      </w:r>
    </w:p>
    <w:p w14:paraId="47BD29EC">
      <w:pPr>
        <w:spacing w:line="360" w:lineRule="auto"/>
        <w:ind w:firstLine="480" w:firstLineChars="200"/>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rPr>
        <w:t>3.统一社会信用代码：12100000431204371N</w:t>
      </w:r>
    </w:p>
    <w:p w14:paraId="65316B27">
      <w:pPr>
        <w:spacing w:line="360" w:lineRule="auto"/>
        <w:ind w:firstLine="482" w:firstLineChars="200"/>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rPr>
        <w:t>三、公示期限</w:t>
      </w:r>
      <w:r>
        <w:rPr>
          <w:rFonts w:hint="eastAsia" w:ascii="宋体" w:hAnsi="宋体" w:cs="Times New Roman"/>
          <w:b/>
          <w:bCs/>
          <w:sz w:val="24"/>
          <w:szCs w:val="24"/>
          <w:highlight w:val="none"/>
          <w:lang w:eastAsia="zh-CN"/>
        </w:rPr>
        <w:t>：</w:t>
      </w:r>
      <w:r>
        <w:rPr>
          <w:rFonts w:hint="eastAsia" w:ascii="宋体" w:hAnsi="宋体" w:eastAsia="宋体" w:cs="Times New Roman"/>
          <w:sz w:val="24"/>
          <w:szCs w:val="24"/>
          <w:highlight w:val="none"/>
        </w:rPr>
        <w:t>2026年</w:t>
      </w:r>
      <w:r>
        <w:rPr>
          <w:rFonts w:hint="eastAsia" w:ascii="宋体" w:hAnsi="宋体" w:cs="Times New Roman"/>
          <w:sz w:val="24"/>
          <w:szCs w:val="24"/>
          <w:highlight w:val="none"/>
          <w:lang w:val="en-US" w:eastAsia="zh-CN"/>
        </w:rPr>
        <w:t>07</w:t>
      </w:r>
      <w:r>
        <w:rPr>
          <w:rFonts w:hint="eastAsia" w:ascii="宋体" w:hAnsi="宋体" w:eastAsia="宋体" w:cs="Times New Roman"/>
          <w:sz w:val="24"/>
          <w:szCs w:val="24"/>
          <w:highlight w:val="none"/>
        </w:rPr>
        <w:t>月</w:t>
      </w:r>
      <w:r>
        <w:rPr>
          <w:rFonts w:hint="eastAsia" w:ascii="宋体" w:hAnsi="宋体" w:cs="Times New Roman"/>
          <w:sz w:val="24"/>
          <w:szCs w:val="24"/>
          <w:highlight w:val="none"/>
          <w:lang w:val="en-US" w:eastAsia="zh-CN"/>
        </w:rPr>
        <w:t>03</w:t>
      </w:r>
      <w:r>
        <w:rPr>
          <w:rFonts w:hint="eastAsia" w:ascii="宋体" w:hAnsi="宋体" w:eastAsia="宋体" w:cs="Times New Roman"/>
          <w:sz w:val="24"/>
          <w:szCs w:val="24"/>
          <w:highlight w:val="none"/>
        </w:rPr>
        <w:t>日至2026年</w:t>
      </w:r>
      <w:r>
        <w:rPr>
          <w:rFonts w:hint="eastAsia" w:ascii="宋体" w:hAnsi="宋体" w:cs="Times New Roman"/>
          <w:sz w:val="24"/>
          <w:szCs w:val="24"/>
          <w:highlight w:val="none"/>
          <w:lang w:val="en-US" w:eastAsia="zh-CN"/>
        </w:rPr>
        <w:t>07</w:t>
      </w:r>
      <w:r>
        <w:rPr>
          <w:rFonts w:hint="eastAsia" w:ascii="宋体" w:hAnsi="宋体" w:eastAsia="宋体" w:cs="Times New Roman"/>
          <w:sz w:val="24"/>
          <w:szCs w:val="24"/>
          <w:highlight w:val="none"/>
        </w:rPr>
        <w:t>月</w:t>
      </w:r>
      <w:r>
        <w:rPr>
          <w:rFonts w:hint="eastAsia" w:ascii="宋体" w:hAnsi="宋体" w:cs="Times New Roman"/>
          <w:sz w:val="24"/>
          <w:szCs w:val="24"/>
          <w:highlight w:val="none"/>
          <w:lang w:val="en-US" w:eastAsia="zh-CN"/>
        </w:rPr>
        <w:t>10</w:t>
      </w:r>
      <w:r>
        <w:rPr>
          <w:rFonts w:hint="eastAsia" w:ascii="宋体" w:hAnsi="宋体" w:eastAsia="宋体" w:cs="Times New Roman"/>
          <w:sz w:val="24"/>
          <w:szCs w:val="24"/>
          <w:highlight w:val="none"/>
        </w:rPr>
        <w:t>日；</w:t>
      </w:r>
    </w:p>
    <w:p w14:paraId="001D7CB7">
      <w:pPr>
        <w:spacing w:line="360" w:lineRule="auto"/>
        <w:ind w:firstLine="482" w:firstLineChars="200"/>
        <w:rPr>
          <w:rFonts w:hint="eastAsia" w:ascii="宋体" w:hAnsi="宋体"/>
          <w:sz w:val="24"/>
          <w:szCs w:val="24"/>
          <w:highlight w:val="none"/>
        </w:rPr>
      </w:pPr>
      <w:r>
        <w:rPr>
          <w:rFonts w:hint="eastAsia" w:ascii="宋体" w:hAnsi="宋体"/>
          <w:b/>
          <w:bCs/>
          <w:sz w:val="24"/>
          <w:szCs w:val="24"/>
          <w:highlight w:val="none"/>
        </w:rPr>
        <w:t>四、其他补充事宜</w:t>
      </w:r>
      <w:r>
        <w:rPr>
          <w:rFonts w:hint="eastAsia" w:ascii="宋体" w:hAnsi="宋体"/>
          <w:b/>
          <w:bCs/>
          <w:sz w:val="24"/>
          <w:szCs w:val="24"/>
          <w:highlight w:val="none"/>
          <w:lang w:eastAsia="zh-CN"/>
        </w:rPr>
        <w:t>：</w:t>
      </w:r>
      <w:r>
        <w:rPr>
          <w:rFonts w:hint="eastAsia" w:ascii="宋体" w:hAnsi="宋体"/>
          <w:sz w:val="24"/>
          <w:szCs w:val="24"/>
          <w:highlight w:val="none"/>
        </w:rPr>
        <w:t>无。</w:t>
      </w:r>
    </w:p>
    <w:p w14:paraId="0245165D">
      <w:pPr>
        <w:spacing w:line="360" w:lineRule="auto"/>
        <w:ind w:firstLine="482" w:firstLineChars="200"/>
        <w:rPr>
          <w:rFonts w:hint="eastAsia" w:ascii="宋体" w:hAnsi="宋体"/>
          <w:b/>
          <w:bCs/>
          <w:sz w:val="24"/>
          <w:szCs w:val="24"/>
        </w:rPr>
      </w:pPr>
      <w:r>
        <w:rPr>
          <w:rFonts w:hint="eastAsia" w:ascii="宋体" w:hAnsi="宋体"/>
          <w:b/>
          <w:bCs/>
          <w:sz w:val="24"/>
          <w:szCs w:val="24"/>
        </w:rPr>
        <w:t>五、联系方式</w:t>
      </w:r>
    </w:p>
    <w:p w14:paraId="2F77A83B">
      <w:pPr>
        <w:spacing w:line="360" w:lineRule="auto"/>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、采购人</w:t>
      </w:r>
    </w:p>
    <w:p w14:paraId="1C7DACFD">
      <w:pPr>
        <w:spacing w:line="360" w:lineRule="auto"/>
        <w:ind w:firstLine="480" w:firstLineChars="200"/>
        <w:rPr>
          <w:rFonts w:hint="eastAsia" w:ascii="宋体" w:hAnsi="宋体"/>
          <w:sz w:val="24"/>
          <w:szCs w:val="24"/>
        </w:rPr>
      </w:pPr>
      <w:r>
        <w:rPr>
          <w:rFonts w:hint="eastAsia" w:ascii="宋体" w:hAnsi="宋体"/>
          <w:sz w:val="24"/>
          <w:szCs w:val="24"/>
        </w:rPr>
        <w:t>名  称：南京医科大学</w:t>
      </w:r>
    </w:p>
    <w:p w14:paraId="1C623051">
      <w:pPr>
        <w:spacing w:line="360" w:lineRule="auto"/>
        <w:ind w:firstLine="480" w:firstLineChars="200"/>
        <w:rPr>
          <w:sz w:val="24"/>
          <w:szCs w:val="24"/>
        </w:rPr>
      </w:pPr>
      <w:r>
        <w:rPr>
          <w:sz w:val="24"/>
          <w:szCs w:val="24"/>
        </w:rPr>
        <w:t>地  址：南京市江宁区龙眠大道101号</w:t>
      </w:r>
    </w:p>
    <w:p w14:paraId="59F740DF">
      <w:pPr>
        <w:spacing w:line="360" w:lineRule="auto"/>
        <w:ind w:firstLine="480" w:firstLineChars="200"/>
        <w:rPr>
          <w:rFonts w:hint="eastAsia" w:ascii="宋体" w:hAnsi="宋体"/>
          <w:sz w:val="24"/>
        </w:rPr>
      </w:pPr>
      <w:r>
        <w:rPr>
          <w:rFonts w:ascii="宋体" w:hAnsi="宋体"/>
          <w:sz w:val="24"/>
        </w:rPr>
        <w:t>联系人：</w:t>
      </w:r>
      <w:r>
        <w:rPr>
          <w:rFonts w:hint="eastAsia" w:ascii="宋体" w:hAnsi="宋体" w:eastAsia="宋体" w:cs="宋体"/>
          <w:bCs/>
          <w:kern w:val="0"/>
          <w:sz w:val="24"/>
        </w:rPr>
        <w:t>徐老师</w:t>
      </w:r>
      <w:r>
        <w:rPr>
          <w:rFonts w:ascii="宋体" w:hAnsi="宋体"/>
          <w:sz w:val="24"/>
        </w:rPr>
        <w:t xml:space="preserve"> </w:t>
      </w:r>
    </w:p>
    <w:p w14:paraId="7D809110">
      <w:pPr>
        <w:spacing w:line="360" w:lineRule="auto"/>
        <w:ind w:firstLine="480" w:firstLineChars="200"/>
        <w:rPr>
          <w:rFonts w:hint="eastAsia" w:ascii="宋体" w:hAnsi="宋体"/>
          <w:sz w:val="24"/>
          <w:highlight w:val="none"/>
        </w:rPr>
      </w:pPr>
      <w:r>
        <w:rPr>
          <w:rFonts w:ascii="宋体" w:hAnsi="宋体"/>
          <w:sz w:val="24"/>
          <w:highlight w:val="none"/>
        </w:rPr>
        <w:t>联系电话：</w:t>
      </w:r>
      <w:r>
        <w:rPr>
          <w:rFonts w:hint="eastAsia" w:ascii="宋体" w:hAnsi="宋体" w:eastAsia="宋体" w:cs="宋体"/>
          <w:bCs/>
          <w:kern w:val="0"/>
          <w:sz w:val="24"/>
        </w:rPr>
        <w:t>18021536221</w:t>
      </w:r>
    </w:p>
    <w:p w14:paraId="450434BA">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、采购代理机构</w:t>
      </w:r>
    </w:p>
    <w:p w14:paraId="28FFAC56">
      <w:pPr>
        <w:spacing w:line="360" w:lineRule="auto"/>
        <w:ind w:firstLine="480" w:firstLineChars="200"/>
        <w:rPr>
          <w:rFonts w:hint="eastAsia" w:ascii="宋体" w:hAnsi="宋体"/>
          <w:sz w:val="24"/>
        </w:rPr>
      </w:pPr>
      <w:r>
        <w:rPr>
          <w:rFonts w:ascii="宋体" w:hAnsi="宋体"/>
          <w:sz w:val="24"/>
        </w:rPr>
        <w:t>名  称：</w:t>
      </w:r>
      <w:bookmarkStart w:id="0" w:name="_Hlk8391383"/>
      <w:r>
        <w:rPr>
          <w:rFonts w:ascii="宋体" w:hAnsi="宋体"/>
          <w:sz w:val="24"/>
        </w:rPr>
        <w:t>江苏易采招标代理有限公司</w:t>
      </w:r>
      <w:bookmarkEnd w:id="0"/>
      <w:bookmarkStart w:id="2" w:name="_GoBack"/>
      <w:bookmarkEnd w:id="2"/>
    </w:p>
    <w:p w14:paraId="73832B71">
      <w:pPr>
        <w:widowControl/>
        <w:spacing w:line="360" w:lineRule="auto"/>
        <w:ind w:firstLine="480" w:firstLineChars="200"/>
        <w:rPr>
          <w:rFonts w:hint="eastAsia" w:ascii="宋体" w:hAnsi="宋体"/>
          <w:bCs/>
          <w:kern w:val="0"/>
          <w:sz w:val="24"/>
        </w:rPr>
      </w:pPr>
      <w:r>
        <w:rPr>
          <w:rFonts w:ascii="宋体" w:hAnsi="宋体"/>
          <w:sz w:val="24"/>
        </w:rPr>
        <w:t>地  址：</w:t>
      </w:r>
      <w:r>
        <w:rPr>
          <w:rFonts w:hint="eastAsia" w:ascii="宋体" w:hAnsi="宋体"/>
          <w:sz w:val="24"/>
        </w:rPr>
        <w:t>南京市鼓楼区建宁路37号智慧城市硅巷16楼1601室</w:t>
      </w:r>
    </w:p>
    <w:p w14:paraId="79781232">
      <w:pPr>
        <w:spacing w:line="360" w:lineRule="auto"/>
        <w:ind w:firstLine="480" w:firstLineChars="200"/>
        <w:rPr>
          <w:rFonts w:hint="eastAsia" w:ascii="宋体" w:hAnsi="宋体"/>
          <w:sz w:val="24"/>
        </w:rPr>
      </w:pPr>
      <w:r>
        <w:rPr>
          <w:rFonts w:hint="eastAsia" w:ascii="宋体" w:hAnsi="宋体"/>
          <w:sz w:val="24"/>
        </w:rPr>
        <w:t>联系人：王露、王晓、范蕾</w:t>
      </w:r>
    </w:p>
    <w:p w14:paraId="0E5EF929">
      <w:pPr>
        <w:spacing w:line="360" w:lineRule="auto"/>
        <w:ind w:firstLine="480" w:firstLineChars="200"/>
        <w:rPr>
          <w:rFonts w:hint="eastAsia" w:ascii="宋体" w:hAnsi="宋体"/>
          <w:sz w:val="24"/>
        </w:rPr>
      </w:pPr>
      <w:r>
        <w:rPr>
          <w:rFonts w:hint="eastAsia" w:ascii="宋体" w:hAnsi="宋体"/>
          <w:sz w:val="24"/>
        </w:rPr>
        <w:t>联系电话：</w:t>
      </w:r>
      <w:bookmarkStart w:id="1" w:name="_Hlk8391416"/>
      <w:r>
        <w:rPr>
          <w:rFonts w:hint="eastAsia" w:ascii="宋体" w:hAnsi="宋体"/>
          <w:sz w:val="24"/>
        </w:rPr>
        <w:t>0</w:t>
      </w:r>
      <w:r>
        <w:rPr>
          <w:rFonts w:ascii="宋体" w:hAnsi="宋体"/>
          <w:sz w:val="24"/>
        </w:rPr>
        <w:t>25</w:t>
      </w:r>
      <w:r>
        <w:rPr>
          <w:rFonts w:hint="eastAsia" w:ascii="宋体" w:hAnsi="宋体"/>
          <w:sz w:val="24"/>
        </w:rPr>
        <w:t>-</w:t>
      </w:r>
      <w:r>
        <w:rPr>
          <w:rFonts w:ascii="宋体" w:hAnsi="宋体"/>
          <w:sz w:val="24"/>
        </w:rPr>
        <w:t>8360</w:t>
      </w:r>
      <w:bookmarkEnd w:id="1"/>
      <w:r>
        <w:rPr>
          <w:rFonts w:hint="eastAsia" w:ascii="宋体" w:hAnsi="宋体"/>
          <w:sz w:val="24"/>
        </w:rPr>
        <w:t>6760</w:t>
      </w:r>
    </w:p>
    <w:p w14:paraId="7DEB6A71">
      <w:pPr>
        <w:spacing w:line="360" w:lineRule="auto"/>
        <w:ind w:firstLine="482" w:firstLineChars="200"/>
        <w:rPr>
          <w:rFonts w:hint="eastAsia" w:ascii="宋体" w:hAnsi="宋体"/>
          <w:sz w:val="24"/>
          <w:szCs w:val="24"/>
        </w:rPr>
      </w:pPr>
      <w:r>
        <w:rPr>
          <w:rFonts w:hint="eastAsia" w:ascii="宋体" w:hAnsi="宋体"/>
          <w:b/>
          <w:bCs/>
          <w:sz w:val="24"/>
          <w:szCs w:val="24"/>
        </w:rPr>
        <w:t>六、附件：</w:t>
      </w:r>
      <w:r>
        <w:rPr>
          <w:rFonts w:hint="eastAsia" w:ascii="宋体" w:hAnsi="宋体"/>
          <w:sz w:val="24"/>
          <w:szCs w:val="24"/>
        </w:rPr>
        <w:t>专业人员论证意见。</w:t>
      </w:r>
    </w:p>
    <w:p w14:paraId="68C5DCD4">
      <w:pPr>
        <w:wordWrap w:val="0"/>
        <w:spacing w:line="360" w:lineRule="auto"/>
        <w:ind w:right="420" w:rightChars="200" w:firstLine="480" w:firstLineChars="200"/>
        <w:jc w:val="right"/>
        <w:rPr>
          <w:sz w:val="24"/>
          <w:szCs w:val="24"/>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OGQ3MzQ3YzZiOTE2MDc2MzcxYjY4NDJhY2JhY2IifQ=="/>
  </w:docVars>
  <w:rsids>
    <w:rsidRoot w:val="00042D25"/>
    <w:rsid w:val="00013B73"/>
    <w:rsid w:val="00017D19"/>
    <w:rsid w:val="000371FB"/>
    <w:rsid w:val="00041390"/>
    <w:rsid w:val="00041F53"/>
    <w:rsid w:val="00042D25"/>
    <w:rsid w:val="00063C63"/>
    <w:rsid w:val="000751E3"/>
    <w:rsid w:val="00076C87"/>
    <w:rsid w:val="000C77A2"/>
    <w:rsid w:val="000D6D14"/>
    <w:rsid w:val="000E4058"/>
    <w:rsid w:val="000F0721"/>
    <w:rsid w:val="000F544E"/>
    <w:rsid w:val="00104F1F"/>
    <w:rsid w:val="001134B1"/>
    <w:rsid w:val="00125994"/>
    <w:rsid w:val="0013791D"/>
    <w:rsid w:val="00141A40"/>
    <w:rsid w:val="001423CD"/>
    <w:rsid w:val="00162000"/>
    <w:rsid w:val="00170EC6"/>
    <w:rsid w:val="001714BC"/>
    <w:rsid w:val="00180274"/>
    <w:rsid w:val="00180829"/>
    <w:rsid w:val="00182566"/>
    <w:rsid w:val="00197479"/>
    <w:rsid w:val="001B6CAC"/>
    <w:rsid w:val="001E3180"/>
    <w:rsid w:val="001E5F5E"/>
    <w:rsid w:val="001F5092"/>
    <w:rsid w:val="002078EE"/>
    <w:rsid w:val="00214A5D"/>
    <w:rsid w:val="00256C1A"/>
    <w:rsid w:val="00264571"/>
    <w:rsid w:val="00271985"/>
    <w:rsid w:val="002735A7"/>
    <w:rsid w:val="00274E5B"/>
    <w:rsid w:val="00287BCA"/>
    <w:rsid w:val="003234F4"/>
    <w:rsid w:val="00337B1F"/>
    <w:rsid w:val="00340382"/>
    <w:rsid w:val="003507D4"/>
    <w:rsid w:val="0036299B"/>
    <w:rsid w:val="00375BF0"/>
    <w:rsid w:val="00380BD8"/>
    <w:rsid w:val="00381C72"/>
    <w:rsid w:val="00383106"/>
    <w:rsid w:val="0038526B"/>
    <w:rsid w:val="003B54AF"/>
    <w:rsid w:val="003F000C"/>
    <w:rsid w:val="004239F8"/>
    <w:rsid w:val="004508A1"/>
    <w:rsid w:val="0047314D"/>
    <w:rsid w:val="00473DF8"/>
    <w:rsid w:val="0049579E"/>
    <w:rsid w:val="004A0713"/>
    <w:rsid w:val="004A4E45"/>
    <w:rsid w:val="004A7543"/>
    <w:rsid w:val="004B66BA"/>
    <w:rsid w:val="004C1A86"/>
    <w:rsid w:val="004F6E76"/>
    <w:rsid w:val="005016F1"/>
    <w:rsid w:val="00546075"/>
    <w:rsid w:val="00587B95"/>
    <w:rsid w:val="005B2668"/>
    <w:rsid w:val="005C5BCE"/>
    <w:rsid w:val="00606012"/>
    <w:rsid w:val="00615880"/>
    <w:rsid w:val="00617275"/>
    <w:rsid w:val="00621650"/>
    <w:rsid w:val="0063478F"/>
    <w:rsid w:val="006503F6"/>
    <w:rsid w:val="006650FD"/>
    <w:rsid w:val="00666853"/>
    <w:rsid w:val="00670DF5"/>
    <w:rsid w:val="00694454"/>
    <w:rsid w:val="006A6C53"/>
    <w:rsid w:val="006B6AD0"/>
    <w:rsid w:val="00701AC5"/>
    <w:rsid w:val="0070445C"/>
    <w:rsid w:val="007104D6"/>
    <w:rsid w:val="00713CE3"/>
    <w:rsid w:val="00726DFF"/>
    <w:rsid w:val="007522F5"/>
    <w:rsid w:val="0076083D"/>
    <w:rsid w:val="00790CA3"/>
    <w:rsid w:val="00792C2E"/>
    <w:rsid w:val="007A3266"/>
    <w:rsid w:val="007C2011"/>
    <w:rsid w:val="007D0B79"/>
    <w:rsid w:val="007D55F5"/>
    <w:rsid w:val="007E4815"/>
    <w:rsid w:val="007F1873"/>
    <w:rsid w:val="007F3531"/>
    <w:rsid w:val="00800150"/>
    <w:rsid w:val="00804177"/>
    <w:rsid w:val="00832279"/>
    <w:rsid w:val="008368FB"/>
    <w:rsid w:val="008444AA"/>
    <w:rsid w:val="00882042"/>
    <w:rsid w:val="00887577"/>
    <w:rsid w:val="00913F5D"/>
    <w:rsid w:val="00920916"/>
    <w:rsid w:val="00920CEB"/>
    <w:rsid w:val="00922C52"/>
    <w:rsid w:val="00927101"/>
    <w:rsid w:val="00973FF4"/>
    <w:rsid w:val="00995AE5"/>
    <w:rsid w:val="009B2BBC"/>
    <w:rsid w:val="009B3467"/>
    <w:rsid w:val="009B4637"/>
    <w:rsid w:val="009D57E5"/>
    <w:rsid w:val="009E5733"/>
    <w:rsid w:val="009E6918"/>
    <w:rsid w:val="00A04135"/>
    <w:rsid w:val="00A05B70"/>
    <w:rsid w:val="00A4461E"/>
    <w:rsid w:val="00A4630D"/>
    <w:rsid w:val="00A75D8C"/>
    <w:rsid w:val="00A804E1"/>
    <w:rsid w:val="00A82A4E"/>
    <w:rsid w:val="00A97527"/>
    <w:rsid w:val="00AA71CD"/>
    <w:rsid w:val="00AB5FA8"/>
    <w:rsid w:val="00AB779F"/>
    <w:rsid w:val="00B0581C"/>
    <w:rsid w:val="00B12FBB"/>
    <w:rsid w:val="00B35DF8"/>
    <w:rsid w:val="00B37B65"/>
    <w:rsid w:val="00B4029D"/>
    <w:rsid w:val="00B53986"/>
    <w:rsid w:val="00B80410"/>
    <w:rsid w:val="00B968CB"/>
    <w:rsid w:val="00BA1A72"/>
    <w:rsid w:val="00BD1E94"/>
    <w:rsid w:val="00BD2170"/>
    <w:rsid w:val="00BD7373"/>
    <w:rsid w:val="00BF1D06"/>
    <w:rsid w:val="00BF2892"/>
    <w:rsid w:val="00BF28A3"/>
    <w:rsid w:val="00C1129B"/>
    <w:rsid w:val="00C140FA"/>
    <w:rsid w:val="00C15AE5"/>
    <w:rsid w:val="00C5171B"/>
    <w:rsid w:val="00C56F2E"/>
    <w:rsid w:val="00C64EAE"/>
    <w:rsid w:val="00C715F4"/>
    <w:rsid w:val="00C96DD7"/>
    <w:rsid w:val="00CB0442"/>
    <w:rsid w:val="00CB1511"/>
    <w:rsid w:val="00CC1AFC"/>
    <w:rsid w:val="00CC55BF"/>
    <w:rsid w:val="00CE0034"/>
    <w:rsid w:val="00D25258"/>
    <w:rsid w:val="00D433F4"/>
    <w:rsid w:val="00DD79BB"/>
    <w:rsid w:val="00DE23A5"/>
    <w:rsid w:val="00E145AE"/>
    <w:rsid w:val="00E16270"/>
    <w:rsid w:val="00EA5194"/>
    <w:rsid w:val="00EB0128"/>
    <w:rsid w:val="00EB7352"/>
    <w:rsid w:val="00F01BF8"/>
    <w:rsid w:val="00F1693F"/>
    <w:rsid w:val="00F300B6"/>
    <w:rsid w:val="00F342CE"/>
    <w:rsid w:val="00F54A5B"/>
    <w:rsid w:val="00F64124"/>
    <w:rsid w:val="00F76F21"/>
    <w:rsid w:val="00F8292D"/>
    <w:rsid w:val="00FA0F33"/>
    <w:rsid w:val="00FB5022"/>
    <w:rsid w:val="00FC445C"/>
    <w:rsid w:val="00FC6A57"/>
    <w:rsid w:val="00FD68FB"/>
    <w:rsid w:val="00FD6E5A"/>
    <w:rsid w:val="00FE6E2E"/>
    <w:rsid w:val="00FF5516"/>
    <w:rsid w:val="02611D60"/>
    <w:rsid w:val="02E4100B"/>
    <w:rsid w:val="030D2E14"/>
    <w:rsid w:val="086A1FB2"/>
    <w:rsid w:val="0AD16319"/>
    <w:rsid w:val="0B6663DD"/>
    <w:rsid w:val="10A830E7"/>
    <w:rsid w:val="111F126B"/>
    <w:rsid w:val="16D36F75"/>
    <w:rsid w:val="18716A45"/>
    <w:rsid w:val="1A3F595F"/>
    <w:rsid w:val="1EE7105D"/>
    <w:rsid w:val="1F110E14"/>
    <w:rsid w:val="20C718F8"/>
    <w:rsid w:val="211F34E2"/>
    <w:rsid w:val="2B2B69CB"/>
    <w:rsid w:val="30497733"/>
    <w:rsid w:val="34786B5C"/>
    <w:rsid w:val="3A744447"/>
    <w:rsid w:val="48033014"/>
    <w:rsid w:val="53A773E4"/>
    <w:rsid w:val="567371ED"/>
    <w:rsid w:val="5DD61711"/>
    <w:rsid w:val="5E21003A"/>
    <w:rsid w:val="676236F6"/>
    <w:rsid w:val="711252F0"/>
    <w:rsid w:val="757D16FB"/>
    <w:rsid w:val="7A2F3E54"/>
    <w:rsid w:val="7B2E5971"/>
    <w:rsid w:val="7BF0129A"/>
    <w:rsid w:val="7C0D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Plain Text"/>
    <w:basedOn w:val="1"/>
    <w:link w:val="18"/>
    <w:qFormat/>
    <w:uiPriority w:val="0"/>
    <w:rPr>
      <w:rFonts w:ascii="宋体" w:hAnsi="Courier New" w:eastAsia="微软雅黑" w:cs="Courier New"/>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文字 字符"/>
    <w:basedOn w:val="10"/>
    <w:link w:val="2"/>
    <w:semiHidden/>
    <w:qFormat/>
    <w:uiPriority w:val="99"/>
    <w:rPr>
      <w:rFonts w:ascii="Times New Roman" w:hAnsi="Times New Roman" w:eastAsia="宋体" w:cs="Times New Roman"/>
      <w:szCs w:val="21"/>
    </w:rPr>
  </w:style>
  <w:style w:type="character" w:customStyle="1" w:styleId="15">
    <w:name w:val="批注主题 字符"/>
    <w:basedOn w:val="14"/>
    <w:link w:val="7"/>
    <w:semiHidden/>
    <w:qFormat/>
    <w:uiPriority w:val="99"/>
    <w:rPr>
      <w:rFonts w:ascii="Times New Roman" w:hAnsi="Times New Roman" w:eastAsia="宋体" w:cs="Times New Roman"/>
      <w:b/>
      <w:bCs/>
      <w:szCs w:val="21"/>
    </w:rPr>
  </w:style>
  <w:style w:type="character" w:customStyle="1" w:styleId="16">
    <w:name w:val="批注框文本 字符"/>
    <w:basedOn w:val="10"/>
    <w:link w:val="4"/>
    <w:semiHidden/>
    <w:qFormat/>
    <w:uiPriority w:val="99"/>
    <w:rPr>
      <w:kern w:val="2"/>
      <w:sz w:val="18"/>
      <w:szCs w:val="18"/>
    </w:rPr>
  </w:style>
  <w:style w:type="paragraph" w:customStyle="1" w:styleId="17">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18">
    <w:name w:val="纯文本 字符"/>
    <w:basedOn w:val="10"/>
    <w:link w:val="3"/>
    <w:qFormat/>
    <w:uiPriority w:val="0"/>
    <w:rPr>
      <w:rFonts w:ascii="宋体" w:hAnsi="Courier New" w:eastAsia="微软雅黑"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672</Characters>
  <Lines>6</Lines>
  <Paragraphs>1</Paragraphs>
  <TotalTime>85</TotalTime>
  <ScaleCrop>false</ScaleCrop>
  <LinksUpToDate>false</LinksUpToDate>
  <CharactersWithSpaces>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2024-06-19T08:47:00Z</dcterms:created>
  <dc:creator>YC</dc:creator>
  <cp:lastModifiedBy>审计处</cp:lastModifiedBy>
  <dcterms:modified xsi:type="dcterms:W3CDTF">2026-07-02T08:44:39Z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965FCD78730D468F925D83F50C10C8BF_13</vt:lpwstr>
  </property>
  <property fmtid="{D5CDD505-2E9C-101B-9397-08002B2CF9AE}" pid="4" name="KSOTemplateDocerSaveRecord">
    <vt:lpwstr>eyJoZGlkIjoiNDA2ZTNhZmZhOGM3N2I4M2NlMTM1ODI4MGYxNjNiOWQiLCJ1c2VySWQiOiI2NDMzMDE5MTYifQ==</vt:lpwstr>
  </property>
</Properties>
</file>