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  <w:lang w:val="en-US" w:eastAsia="zh-CN"/>
        </w:rPr>
        <w:t>中标</w:t>
      </w:r>
      <w:r>
        <w:rPr>
          <w:rFonts w:hint="eastAsia" w:ascii="华文中宋" w:hAnsi="华文中宋" w:eastAsia="华文中宋"/>
        </w:rPr>
        <w:t>公告</w:t>
      </w:r>
      <w:bookmarkEnd w:id="0"/>
      <w:bookmarkEnd w:id="1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JG203223S62621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南京医科大学博学楼改造工程公共空间家具采购及相关服务</w:t>
      </w:r>
      <w:r>
        <w:rPr>
          <w:rFonts w:hint="eastAsia" w:ascii="宋体" w:hAnsi="宋体" w:cs="宋体"/>
          <w:sz w:val="24"/>
          <w:szCs w:val="24"/>
          <w:lang w:val="en-US" w:eastAsia="zh-CN"/>
        </w:rPr>
        <w:tab/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</w:t>
      </w:r>
      <w:r>
        <w:rPr>
          <w:rFonts w:hint="eastAsia" w:ascii="宋体" w:hAnsi="宋体" w:eastAsia="宋体" w:cs="宋体"/>
          <w:sz w:val="24"/>
          <w:szCs w:val="24"/>
        </w:rPr>
        <w:t>信息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南京优冠办公家具有限公司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供应商地址：南京市江宁区江宁街道上湖村工业集中区上湖路17号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中标报价：人民币</w:t>
      </w:r>
      <w:bookmarkStart w:id="14" w:name="_GoBack"/>
      <w:r>
        <w:rPr>
          <w:rFonts w:hint="eastAsia" w:ascii="宋体" w:hAnsi="宋体" w:cs="宋体"/>
          <w:sz w:val="24"/>
          <w:szCs w:val="24"/>
          <w:lang w:val="en-US" w:eastAsia="zh-CN"/>
        </w:rPr>
        <w:t>42.7423</w:t>
      </w:r>
      <w:bookmarkEnd w:id="14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万元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</w:t>
      </w:r>
    </w:p>
    <w:tbl>
      <w:tblPr>
        <w:tblStyle w:val="9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82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名称：南京医科大学博学楼改造工程公共空间家具采购及相关服务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1260" w:hanging="1260" w:hangingChars="6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名称、品牌、数量、价格：</w:t>
            </w:r>
          </w:p>
          <w:tbl>
            <w:tblPr>
              <w:tblStyle w:val="8"/>
              <w:tblpPr w:leftFromText="180" w:rightFromText="180" w:vertAnchor="text" w:horzAnchor="page" w:tblpX="435" w:tblpY="816"/>
              <w:tblOverlap w:val="never"/>
              <w:tblW w:w="3831" w:type="pc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7"/>
              <w:gridCol w:w="1899"/>
              <w:gridCol w:w="754"/>
              <w:gridCol w:w="754"/>
              <w:gridCol w:w="981"/>
              <w:gridCol w:w="98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6" w:hRule="atLeast"/>
              </w:trPr>
              <w:tc>
                <w:tcPr>
                  <w:tcW w:w="6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535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名称</w:t>
                  </w:r>
                </w:p>
              </w:tc>
              <w:tc>
                <w:tcPr>
                  <w:tcW w:w="609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  <w:lang w:val="en-US" w:eastAsia="zh-CN"/>
                    </w:rPr>
                    <w:t>品牌</w:t>
                  </w:r>
                </w:p>
              </w:tc>
              <w:tc>
                <w:tcPr>
                  <w:tcW w:w="609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数量</w:t>
                  </w:r>
                </w:p>
              </w:tc>
              <w:tc>
                <w:tcPr>
                  <w:tcW w:w="79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793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  <w:lang w:val="en-US" w:eastAsia="zh-CN"/>
                    </w:rPr>
                    <w:t>单价（元）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老师椅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517.5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4人学习桌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625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单人座椅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370.5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休闲圆桌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465.5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休闲椅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1025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休闲沙发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17100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休闲圆桌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465.5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休闲椅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1025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半遮挡休闲卡座1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8740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半遮挡休闲卡座2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3515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半遮挡休闲卡座3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6384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半遮挡休闲卡座4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组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4104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ageBreakBefore w:val="0"/>
                    <w:kinsoku/>
                    <w:wordWrap/>
                    <w:overflowPunct/>
                    <w:topLinePunct w:val="0"/>
                    <w:bidi w:val="0"/>
                    <w:snapToGrid/>
                    <w:spacing w:line="36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会谈桌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950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4人学习桌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625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单人座椅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370.5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异形胶囊椅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2470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三人位沙发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3230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矩形茶几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855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60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535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茶水吧台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优冠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3800</w:t>
                  </w:r>
                </w:p>
              </w:tc>
            </w:tr>
          </w:tbl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1260" w:hanging="1260" w:hangingChars="600"/>
              <w:rPr>
                <w:rFonts w:hint="eastAsia"/>
                <w:lang w:val="en-US" w:eastAsia="zh-CN"/>
              </w:rPr>
            </w:pPr>
          </w:p>
        </w:tc>
      </w:tr>
    </w:tbl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评审专家名单：文军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吉宁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丁伯文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周志立</w:t>
      </w:r>
      <w:r>
        <w:rPr>
          <w:rFonts w:hint="eastAsia" w:ascii="宋体" w:hAnsi="宋体" w:cs="宋体"/>
          <w:sz w:val="24"/>
          <w:szCs w:val="24"/>
          <w:lang w:eastAsia="zh-CN"/>
        </w:rPr>
        <w:t>、葛子济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采购人代表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六、代理服务收费标准及金额：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中标人按照《招标代理服务费管理暂行办法》（国家发展计划委员会计价格【2002】1980号）收费基准费率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%计算。金额：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0.448794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万元。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无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</w:t>
      </w:r>
      <w:r>
        <w:rPr>
          <w:rFonts w:hint="eastAsia" w:ascii="宋体" w:hAnsi="宋体" w:eastAsia="宋体" w:cs="宋体"/>
          <w:sz w:val="24"/>
          <w:szCs w:val="24"/>
        </w:rPr>
        <w:t>凡对本次公告内容提出询问，请按以下方式联系。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2" w:name="_Toc35393810"/>
      <w:bookmarkStart w:id="3" w:name="_Toc35393641"/>
      <w:bookmarkStart w:id="4" w:name="_Toc28359023"/>
      <w:bookmarkStart w:id="5" w:name="_Toc28359100"/>
      <w:r>
        <w:rPr>
          <w:rFonts w:hint="eastAsia" w:ascii="宋体" w:hAnsi="宋体" w:eastAsia="宋体" w:cs="宋体"/>
          <w:sz w:val="24"/>
          <w:szCs w:val="24"/>
        </w:rPr>
        <w:t>1.采购人信息</w:t>
      </w:r>
      <w:bookmarkEnd w:id="2"/>
      <w:bookmarkEnd w:id="3"/>
      <w:bookmarkEnd w:id="4"/>
      <w:bookmarkEnd w:id="5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   称：　南京医科大学　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南京市江宁区龙眠大道101号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　葛老师 025-86869177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　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6" w:name="_Toc28359101"/>
      <w:bookmarkStart w:id="7" w:name="_Toc28359024"/>
      <w:bookmarkStart w:id="8" w:name="_Toc35393642"/>
      <w:bookmarkStart w:id="9" w:name="_Toc35393811"/>
      <w:r>
        <w:rPr>
          <w:rFonts w:hint="eastAsia" w:ascii="宋体" w:hAnsi="宋体" w:eastAsia="宋体" w:cs="宋体"/>
          <w:sz w:val="24"/>
          <w:szCs w:val="24"/>
        </w:rPr>
        <w:t>2.采购代理机构信息</w:t>
      </w:r>
      <w:bookmarkEnd w:id="6"/>
      <w:bookmarkEnd w:id="7"/>
      <w:bookmarkEnd w:id="8"/>
      <w:bookmarkEnd w:id="9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   称：　江苏省设备成套股份有限公司　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　  址：　南京市鼓楼区清江南路18号鼓楼创新广场D栋10楼1007室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　于工 025-86631836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10" w:name="_Toc35393812"/>
      <w:bookmarkStart w:id="11" w:name="_Toc35393643"/>
      <w:bookmarkStart w:id="12" w:name="_Toc28359102"/>
      <w:bookmarkStart w:id="13" w:name="_Toc28359025"/>
      <w:r>
        <w:rPr>
          <w:rFonts w:hint="eastAsia" w:ascii="宋体" w:hAnsi="宋体" w:eastAsia="宋体" w:cs="宋体"/>
          <w:sz w:val="24"/>
          <w:szCs w:val="24"/>
        </w:rPr>
        <w:t>3.项目联系方式</w:t>
      </w:r>
      <w:bookmarkEnd w:id="10"/>
      <w:bookmarkEnd w:id="11"/>
      <w:bookmarkEnd w:id="12"/>
      <w:bookmarkEnd w:id="13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于工 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　  话：　025-86631836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江苏省设备成套股份有限公司</w:t>
      </w:r>
    </w:p>
    <w:p>
      <w:pPr>
        <w:jc w:val="right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2024年01月15日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E2FAE"/>
    <w:multiLevelType w:val="singleLevel"/>
    <w:tmpl w:val="172E2FA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ZTJlNDMxNWNhZThhZGNhOGZhNzA0YmQ2ZjZmNTgifQ=="/>
  </w:docVars>
  <w:rsids>
    <w:rsidRoot w:val="78704351"/>
    <w:rsid w:val="0291458A"/>
    <w:rsid w:val="06971E99"/>
    <w:rsid w:val="094168C6"/>
    <w:rsid w:val="0AC6668F"/>
    <w:rsid w:val="0B5923ED"/>
    <w:rsid w:val="0FED4B95"/>
    <w:rsid w:val="144E4441"/>
    <w:rsid w:val="1A5455D0"/>
    <w:rsid w:val="1FF03364"/>
    <w:rsid w:val="25DD7258"/>
    <w:rsid w:val="27F76479"/>
    <w:rsid w:val="28F63F80"/>
    <w:rsid w:val="2DF826E5"/>
    <w:rsid w:val="2F774DE8"/>
    <w:rsid w:val="33AF3C6C"/>
    <w:rsid w:val="3406051F"/>
    <w:rsid w:val="36651B1F"/>
    <w:rsid w:val="37924251"/>
    <w:rsid w:val="38CD40DA"/>
    <w:rsid w:val="391B68FB"/>
    <w:rsid w:val="393D1554"/>
    <w:rsid w:val="3A30539F"/>
    <w:rsid w:val="3CAE0773"/>
    <w:rsid w:val="3ED0213A"/>
    <w:rsid w:val="44D162C0"/>
    <w:rsid w:val="46EB36E7"/>
    <w:rsid w:val="46F76AEE"/>
    <w:rsid w:val="4B1B576B"/>
    <w:rsid w:val="4E391927"/>
    <w:rsid w:val="52A44D3D"/>
    <w:rsid w:val="556F374C"/>
    <w:rsid w:val="5A0E4C1A"/>
    <w:rsid w:val="5A3A7730"/>
    <w:rsid w:val="5C97150A"/>
    <w:rsid w:val="5F5B3E64"/>
    <w:rsid w:val="5FDA100E"/>
    <w:rsid w:val="651968DF"/>
    <w:rsid w:val="65C97385"/>
    <w:rsid w:val="6600503C"/>
    <w:rsid w:val="67A53F89"/>
    <w:rsid w:val="6A2736E1"/>
    <w:rsid w:val="6DD14B1F"/>
    <w:rsid w:val="702B1F0B"/>
    <w:rsid w:val="71640318"/>
    <w:rsid w:val="75E20CC3"/>
    <w:rsid w:val="77FA709C"/>
    <w:rsid w:val="78704351"/>
    <w:rsid w:val="7E0E0740"/>
    <w:rsid w:val="7EED79BA"/>
    <w:rsid w:val="7F6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5">
    <w:name w:val="Body Text"/>
    <w:basedOn w:val="1"/>
    <w:next w:val="1"/>
    <w:qFormat/>
    <w:uiPriority w:val="0"/>
    <w:pPr>
      <w:jc w:val="center"/>
    </w:pPr>
    <w:rPr>
      <w:rFonts w:eastAsia="幼圆"/>
      <w:b/>
      <w:bCs/>
      <w:sz w:val="4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2022-04-28T10:56:00Z</dcterms:created>
  <dc:creator>Y.H.Miao</dc:creator>
  <cp:lastModifiedBy>Y.H.Miao</cp:lastModifiedBy>
  <dcterms:modified xsi:type="dcterms:W3CDTF">2024-01-12T10:59:58Z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1E343CF8C12341A2930BDC30A9A8FB25</vt:lpwstr>
  </property>
</Properties>
</file>