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4532E3">
      <w:pPr>
        <w:autoSpaceDE w:val="0"/>
        <w:autoSpaceDN w:val="0"/>
        <w:adjustRightInd w:val="0"/>
        <w:jc w:val="center"/>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36"/>
          <w:szCs w:val="36"/>
          <w:lang w:val="en-US" w:eastAsia="zh-CN"/>
          <w14:textFill>
            <w14:solidFill>
              <w14:schemeClr w14:val="tx1"/>
            </w14:solidFill>
          </w14:textFill>
        </w:rPr>
        <w:t>招标公告</w:t>
      </w:r>
    </w:p>
    <w:p w14:paraId="79BDCD7B">
      <w:pPr>
        <w:pBdr>
          <w:top w:val="single" w:color="auto" w:sz="4" w:space="0"/>
          <w:left w:val="single" w:color="auto" w:sz="4" w:space="0"/>
          <w:bottom w:val="single" w:color="auto" w:sz="4" w:space="0"/>
          <w:right w:val="single" w:color="auto" w:sz="4" w:space="0"/>
        </w:pBd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项目概况</w:t>
      </w:r>
    </w:p>
    <w:p w14:paraId="0180EF89">
      <w:pPr>
        <w:pBdr>
          <w:top w:val="single" w:color="auto" w:sz="4" w:space="0"/>
          <w:left w:val="single" w:color="auto" w:sz="4" w:space="0"/>
          <w:bottom w:val="single" w:color="auto" w:sz="4" w:space="0"/>
          <w:right w:val="single" w:color="auto" w:sz="4" w:space="0"/>
        </w:pBd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lang w:eastAsia="zh-CN"/>
          <w14:textFill>
            <w14:solidFill>
              <w14:schemeClr w14:val="tx1"/>
            </w14:solidFill>
          </w14:textFill>
        </w:rPr>
        <w:t>南京医科大学多模态数据分析及存储系统</w:t>
      </w:r>
      <w:r>
        <w:rPr>
          <w:rFonts w:hint="eastAsia" w:ascii="宋体" w:hAnsi="宋体" w:cs="宋体"/>
          <w:color w:val="000000" w:themeColor="text1"/>
          <w:szCs w:val="21"/>
          <w14:textFill>
            <w14:solidFill>
              <w14:schemeClr w14:val="tx1"/>
            </w14:solidFill>
          </w14:textFill>
        </w:rPr>
        <w:t>招标项目的潜在投标人应在</w:t>
      </w:r>
      <w:r>
        <w:rPr>
          <w:rFonts w:hint="eastAsia" w:ascii="宋体" w:hAnsi="宋体" w:cs="宋体"/>
          <w:color w:val="000000" w:themeColor="text1"/>
          <w:szCs w:val="21"/>
          <w:u w:val="single"/>
          <w14:textFill>
            <w14:solidFill>
              <w14:schemeClr w14:val="tx1"/>
            </w14:solidFill>
          </w14:textFill>
        </w:rPr>
        <w:t>南京市中山路99号12楼1212室</w:t>
      </w:r>
      <w:r>
        <w:rPr>
          <w:rFonts w:hint="eastAsia" w:ascii="宋体" w:hAnsi="宋体" w:cs="宋体"/>
          <w:color w:val="000000" w:themeColor="text1"/>
          <w:szCs w:val="21"/>
          <w14:textFill>
            <w14:solidFill>
              <w14:schemeClr w14:val="tx1"/>
            </w14:solidFill>
          </w14:textFill>
        </w:rPr>
        <w:t>获取招标文件，并于</w:t>
      </w:r>
      <w:r>
        <w:rPr>
          <w:rFonts w:hint="eastAsia" w:ascii="宋体" w:hAnsi="宋体" w:cs="宋体"/>
          <w:color w:val="000000" w:themeColor="text1"/>
          <w:szCs w:val="21"/>
          <w:u w:val="single"/>
          <w14:textFill>
            <w14:solidFill>
              <w14:schemeClr w14:val="tx1"/>
            </w14:solidFill>
          </w14:textFill>
        </w:rPr>
        <w:t>202</w:t>
      </w:r>
      <w:r>
        <w:rPr>
          <w:rFonts w:hint="eastAsia" w:ascii="宋体" w:hAnsi="宋体" w:cs="宋体"/>
          <w:color w:val="000000" w:themeColor="text1"/>
          <w:szCs w:val="21"/>
          <w:u w:val="single"/>
          <w:lang w:val="en-US" w:eastAsia="zh-CN"/>
          <w14:textFill>
            <w14:solidFill>
              <w14:schemeClr w14:val="tx1"/>
            </w14:solidFill>
          </w14:textFill>
        </w:rPr>
        <w:t>5</w:t>
      </w:r>
      <w:r>
        <w:rPr>
          <w:rFonts w:hint="eastAsia" w:ascii="宋体" w:hAnsi="宋体" w:cs="宋体"/>
          <w:color w:val="000000" w:themeColor="text1"/>
          <w:szCs w:val="21"/>
          <w:u w:val="single"/>
          <w14:textFill>
            <w14:solidFill>
              <w14:schemeClr w14:val="tx1"/>
            </w14:solidFill>
          </w14:textFill>
        </w:rPr>
        <w:t>年</w:t>
      </w:r>
      <w:r>
        <w:rPr>
          <w:rFonts w:hint="eastAsia" w:ascii="宋体" w:hAnsi="宋体" w:cs="宋体"/>
          <w:color w:val="000000" w:themeColor="text1"/>
          <w:szCs w:val="21"/>
          <w:u w:val="single"/>
          <w:lang w:val="en-US" w:eastAsia="zh-CN"/>
          <w14:textFill>
            <w14:solidFill>
              <w14:schemeClr w14:val="tx1"/>
            </w14:solidFill>
          </w14:textFill>
        </w:rPr>
        <w:t>1</w:t>
      </w:r>
      <w:r>
        <w:rPr>
          <w:rFonts w:hint="eastAsia" w:ascii="宋体" w:hAnsi="宋体" w:cs="宋体"/>
          <w:color w:val="000000" w:themeColor="text1"/>
          <w:szCs w:val="21"/>
          <w:u w:val="single"/>
          <w14:textFill>
            <w14:solidFill>
              <w14:schemeClr w14:val="tx1"/>
            </w14:solidFill>
          </w14:textFill>
        </w:rPr>
        <w:t>月</w:t>
      </w:r>
      <w:r>
        <w:rPr>
          <w:rFonts w:hint="eastAsia" w:ascii="宋体" w:hAnsi="宋体" w:cs="宋体"/>
          <w:color w:val="000000" w:themeColor="text1"/>
          <w:szCs w:val="21"/>
          <w:u w:val="single"/>
          <w:lang w:val="en-US" w:eastAsia="zh-CN"/>
          <w14:textFill>
            <w14:solidFill>
              <w14:schemeClr w14:val="tx1"/>
            </w14:solidFill>
          </w14:textFill>
        </w:rPr>
        <w:t>8</w:t>
      </w:r>
      <w:r>
        <w:rPr>
          <w:rFonts w:hint="eastAsia" w:ascii="宋体" w:hAnsi="宋体" w:cs="宋体"/>
          <w:color w:val="000000" w:themeColor="text1"/>
          <w:szCs w:val="21"/>
          <w:u w:val="single"/>
          <w14:textFill>
            <w14:solidFill>
              <w14:schemeClr w14:val="tx1"/>
            </w14:solidFill>
          </w14:textFill>
        </w:rPr>
        <w:t>日</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点</w:t>
      </w:r>
      <w:r>
        <w:rPr>
          <w:rFonts w:hint="eastAsia" w:ascii="宋体" w:hAnsi="宋体" w:cs="宋体"/>
          <w:color w:val="000000" w:themeColor="text1"/>
          <w:szCs w:val="21"/>
          <w:u w:val="single"/>
          <w:lang w:val="en-US" w:eastAsia="zh-CN"/>
          <w14:textFill>
            <w14:solidFill>
              <w14:schemeClr w14:val="tx1"/>
            </w14:solidFill>
          </w14:textFill>
        </w:rPr>
        <w:t>00</w:t>
      </w:r>
      <w:r>
        <w:rPr>
          <w:rFonts w:hint="eastAsia" w:ascii="宋体" w:hAnsi="宋体" w:cs="宋体"/>
          <w:color w:val="000000" w:themeColor="text1"/>
          <w:szCs w:val="21"/>
          <w:u w:val="single"/>
          <w14:textFill>
            <w14:solidFill>
              <w14:schemeClr w14:val="tx1"/>
            </w14:solidFill>
          </w14:textFill>
        </w:rPr>
        <w:t>分</w:t>
      </w:r>
      <w:r>
        <w:rPr>
          <w:rFonts w:hint="eastAsia" w:ascii="宋体" w:hAnsi="宋体" w:cs="宋体"/>
          <w:color w:val="000000" w:themeColor="text1"/>
          <w:szCs w:val="21"/>
          <w14:textFill>
            <w14:solidFill>
              <w14:schemeClr w14:val="tx1"/>
            </w14:solidFill>
          </w14:textFill>
        </w:rPr>
        <w:t>（北京时间）前递交投标文件。</w:t>
      </w:r>
    </w:p>
    <w:p w14:paraId="4A720268">
      <w:pPr>
        <w:spacing w:line="360" w:lineRule="auto"/>
        <w:jc w:val="left"/>
        <w:rPr>
          <w:rFonts w:ascii="宋体" w:hAnsi="宋体" w:cs="宋体"/>
          <w:color w:val="000000" w:themeColor="text1"/>
          <w:szCs w:val="21"/>
          <w14:textFill>
            <w14:solidFill>
              <w14:schemeClr w14:val="tx1"/>
            </w14:solidFill>
          </w14:textFill>
        </w:rPr>
      </w:pPr>
      <w:bookmarkStart w:id="0" w:name="_Toc28359002"/>
      <w:bookmarkStart w:id="1" w:name="_Toc35393621"/>
      <w:bookmarkStart w:id="2" w:name="_Toc28359079"/>
      <w:bookmarkStart w:id="3" w:name="_Toc35393790"/>
      <w:bookmarkStart w:id="4" w:name="_Hlk24379207"/>
      <w:r>
        <w:rPr>
          <w:rFonts w:hint="eastAsia" w:ascii="宋体" w:hAnsi="宋体" w:cs="宋体"/>
          <w:color w:val="000000" w:themeColor="text1"/>
          <w:szCs w:val="21"/>
          <w14:textFill>
            <w14:solidFill>
              <w14:schemeClr w14:val="tx1"/>
            </w14:solidFill>
          </w14:textFill>
        </w:rPr>
        <w:t>一、项目基本情况</w:t>
      </w:r>
      <w:bookmarkEnd w:id="0"/>
      <w:bookmarkEnd w:id="1"/>
      <w:bookmarkEnd w:id="2"/>
      <w:bookmarkEnd w:id="3"/>
    </w:p>
    <w:p w14:paraId="12D32CFF">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项目编号：SNZX-20240625 </w:t>
      </w:r>
    </w:p>
    <w:p w14:paraId="4A71F014">
      <w:pPr>
        <w:spacing w:line="360" w:lineRule="auto"/>
        <w:ind w:firstLine="420" w:firstLineChars="200"/>
        <w:jc w:val="left"/>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bookmarkEnd w:id="4"/>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南京医科大学多模态数据分析及存储系统</w:t>
      </w:r>
    </w:p>
    <w:p w14:paraId="10140703">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预算金额：36.14万元</w:t>
      </w:r>
    </w:p>
    <w:p w14:paraId="6B5DA619">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最高限价：36.14万元，投标报价超过最高限价的为无效投标。</w:t>
      </w:r>
    </w:p>
    <w:p w14:paraId="02BA0D23">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采购需求：</w:t>
      </w:r>
      <w:r>
        <w:rPr>
          <w:rFonts w:hint="eastAsia" w:ascii="宋体" w:hAnsi="宋体" w:cs="宋体"/>
          <w:color w:val="000000" w:themeColor="text1"/>
          <w:szCs w:val="21"/>
          <w:lang w:eastAsia="zh-CN"/>
          <w14:textFill>
            <w14:solidFill>
              <w14:schemeClr w14:val="tx1"/>
            </w14:solidFill>
          </w14:textFill>
        </w:rPr>
        <w:t>南京医科大学多模态数据分析及存储系统</w:t>
      </w:r>
      <w:r>
        <w:rPr>
          <w:rFonts w:hint="eastAsia" w:ascii="宋体" w:hAnsi="宋体" w:cs="宋体"/>
          <w:color w:val="000000" w:themeColor="text1"/>
          <w:szCs w:val="21"/>
          <w14:textFill>
            <w14:solidFill>
              <w14:schemeClr w14:val="tx1"/>
            </w14:solidFill>
          </w14:textFill>
        </w:rPr>
        <w:t>，具体详见招标文件。</w:t>
      </w:r>
    </w:p>
    <w:p w14:paraId="702287B9">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合同履行期限（交货期）：</w:t>
      </w:r>
      <w:bookmarkStart w:id="5" w:name="_Toc35393622"/>
      <w:bookmarkStart w:id="6" w:name="_Toc35393791"/>
      <w:bookmarkStart w:id="7" w:name="_Toc28359080"/>
      <w:bookmarkStart w:id="8" w:name="_Toc28359003"/>
      <w:r>
        <w:rPr>
          <w:rFonts w:hint="eastAsia" w:ascii="宋体" w:hAnsi="宋体" w:cs="宋体"/>
          <w:color w:val="000000" w:themeColor="text1"/>
          <w:szCs w:val="21"/>
          <w14:textFill>
            <w14:solidFill>
              <w14:schemeClr w14:val="tx1"/>
            </w14:solidFill>
          </w14:textFill>
        </w:rPr>
        <w:t>合同签订生效后，30日内完成供货、部署安装、系统调试、系统试运行等工作。</w:t>
      </w:r>
    </w:p>
    <w:p w14:paraId="3696BB87">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本项目不接受联合体投标。</w:t>
      </w:r>
    </w:p>
    <w:p w14:paraId="4FA4EC48">
      <w:pPr>
        <w:spacing w:line="360" w:lineRule="auto"/>
        <w:ind w:firstLine="420" w:firstLineChars="200"/>
        <w:jc w:val="left"/>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是否专门面向中小企业：否</w:t>
      </w:r>
    </w:p>
    <w:p w14:paraId="05096685">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本项目采购标的所属行业为：</w:t>
      </w:r>
      <w:r>
        <w:rPr>
          <w:rFonts w:hint="eastAsia" w:ascii="宋体" w:hAnsi="宋体" w:cs="宋体"/>
          <w:color w:val="000000" w:themeColor="text1"/>
          <w:szCs w:val="21"/>
          <w14:textFill>
            <w14:solidFill>
              <w14:schemeClr w14:val="tx1"/>
            </w14:solidFill>
          </w14:textFill>
        </w:rPr>
        <w:t>根据《关于印发中小企业划型标准规定的通知》(工信部联企业(2011)300 号)及《国家统计局关于印发(统计上大中小微型企业划分办法(2017)〉的通知》(国统字(2017〕213 号)等文件规定，本项目所属行业为“工业”。</w:t>
      </w:r>
    </w:p>
    <w:bookmarkEnd w:id="5"/>
    <w:bookmarkEnd w:id="6"/>
    <w:bookmarkEnd w:id="7"/>
    <w:bookmarkEnd w:id="8"/>
    <w:p w14:paraId="54AEA00E">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二、申请人的资格要求：</w:t>
      </w:r>
    </w:p>
    <w:p w14:paraId="25492355">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bookmarkStart w:id="9" w:name="_Toc35393623"/>
      <w:bookmarkStart w:id="10" w:name="_Toc35393792"/>
      <w:bookmarkStart w:id="11" w:name="_Toc28359082"/>
      <w:bookmarkStart w:id="12" w:name="_Toc28359005"/>
      <w:bookmarkStart w:id="13" w:name="_Toc35393793"/>
      <w:bookmarkStart w:id="14" w:name="_Toc35393624"/>
      <w:r>
        <w:rPr>
          <w:rFonts w:hint="eastAsia" w:ascii="宋体" w:hAnsi="宋体" w:cs="宋体"/>
          <w:color w:val="000000" w:themeColor="text1"/>
          <w:szCs w:val="21"/>
          <w14:textFill>
            <w14:solidFill>
              <w14:schemeClr w14:val="tx1"/>
            </w14:solidFill>
          </w14:textFill>
        </w:rPr>
        <w:t>1.满足《中华人民共和国政府采购法》第二十二条规定；</w:t>
      </w:r>
    </w:p>
    <w:p w14:paraId="0E4EE764">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（1）具有独立承担民事责任的能力（提供法人或者其他组织的营业执照；供应商为自然人的提供其身份证，提供相关证明材料复印件并加盖公章）；</w:t>
      </w:r>
    </w:p>
    <w:p w14:paraId="00AED76B">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（2）具有良好的商业信誉和健全的财务会计制度（提供2023年度的财务报表，或招标截止时间前六个月内银行出具的资信证明，或财政部门认可的政府采购专业</w:t>
      </w:r>
      <w:bookmarkStart w:id="30" w:name="_GoBack"/>
      <w:bookmarkEnd w:id="30"/>
      <w:r>
        <w:rPr>
          <w:rFonts w:hint="eastAsia" w:ascii="宋体" w:hAnsi="宋体" w:cs="宋体"/>
          <w:color w:val="000000" w:themeColor="text1"/>
          <w:szCs w:val="21"/>
          <w14:textFill>
            <w14:solidFill>
              <w14:schemeClr w14:val="tx1"/>
            </w14:solidFill>
          </w14:textFill>
        </w:rPr>
        <w:t>担保机构出具的投标担保函，提供相关证明材料复印件并加盖公章）（成立不满一年不需提供）；</w:t>
      </w:r>
    </w:p>
    <w:p w14:paraId="16D587E6">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（3）具有履行合同所必需的设备和专业技术能力（投标人根据履行采购项目合同需要，提供履行合同所必需的设备和专业技术能力的证明材料，提供相关证明材料复印件并加盖公章或承诺书原件）；</w:t>
      </w:r>
    </w:p>
    <w:p w14:paraId="65CBDA79">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有依法缴纳税收和社会保障资金的良好记录（提供近半年内任意一个月的纳税证明文件（依法免缴的应提供相应文件说明）；并提供近半年内依法为员工缴纳社会保障资金的证明材料（任意一个月即可），证明材料可以是缴费的银行单据复印件、社保机构开具的证明（依法不需要缴纳社会保障资金的应提供相应文件说明））；</w:t>
      </w:r>
    </w:p>
    <w:p w14:paraId="114CDEEA">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（5）参加政府采购活动前三年内，在经营活动中没有重大违法记录（提供承诺书原件）；</w:t>
      </w:r>
    </w:p>
    <w:p w14:paraId="67617DAB">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（6）法律、行政法规规定的其他条件，提供相关证明材料：无。</w:t>
      </w:r>
    </w:p>
    <w:p w14:paraId="48154EF4">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 落实政府采购政策需满足的资格要求：如为中小微型企业、监狱企业、残疾人福利性单位，提供的产品为国家认定的节能产品和环保产品的须按要求提供相关材料。</w:t>
      </w:r>
    </w:p>
    <w:p w14:paraId="11DA3CDD">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3.本项目的特定资格要求：无</w:t>
      </w:r>
    </w:p>
    <w:p w14:paraId="28BCBA79">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4.本项目不接受转包、分包。</w:t>
      </w:r>
    </w:p>
    <w:p w14:paraId="41DCBAFA">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5.拒绝下述供应商参加本次采购活动：</w:t>
      </w:r>
    </w:p>
    <w:p w14:paraId="414CBA80">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（1）供应商单位负责人为同一人或者存在直接控股、管理关系的不同供应商，不得参加同一合同项下的采购活动。</w:t>
      </w:r>
    </w:p>
    <w:p w14:paraId="3FDF760A">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（2）凡为采购项目提供整体设计、规范编制或者项目管理、监理、检测等服务的供应商，不得再参加本项目的采购活动。</w:t>
      </w:r>
    </w:p>
    <w:p w14:paraId="6D3D7DE8">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（3）拒绝列入失信被执行人、重大税收违法失信主体、政府采购严重违法失信行为记录名单中的供应商参加本项目的采购活动。采购人或代理机构通过 “信用中国”网站（www.creditchina.gov.cn）、“中国政府采购网”网站（www.ccgp.gov.cn）等渠道查询供应商信用记录并保存。</w:t>
      </w:r>
    </w:p>
    <w:p w14:paraId="7F4102B3">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6.本项目不接受进口产品投标。（注：本文件所称进口产品是指通过中国海关报关验放进入中国境内且产自关境外的产品）</w:t>
      </w:r>
    </w:p>
    <w:p w14:paraId="77C70D36">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三、获取纸质招标文件</w:t>
      </w:r>
      <w:bookmarkEnd w:id="9"/>
      <w:bookmarkEnd w:id="10"/>
    </w:p>
    <w:p w14:paraId="2A52D312">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1、时间：2024年</w:t>
      </w:r>
      <w:r>
        <w:rPr>
          <w:rFonts w:hint="eastAsia" w:ascii="宋体" w:hAnsi="宋体" w:cs="宋体"/>
          <w:color w:val="000000" w:themeColor="text1"/>
          <w:szCs w:val="21"/>
          <w:lang w:val="en-US" w:eastAsia="zh-CN"/>
          <w14:textFill>
            <w14:solidFill>
              <w14:schemeClr w14:val="tx1"/>
            </w14:solidFill>
          </w14:textFill>
        </w:rPr>
        <w:t>12</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19</w:t>
      </w:r>
      <w:r>
        <w:rPr>
          <w:rFonts w:hint="eastAsia" w:ascii="宋体" w:hAnsi="宋体" w:cs="宋体"/>
          <w:color w:val="000000" w:themeColor="text1"/>
          <w:szCs w:val="21"/>
          <w14:textFill>
            <w14:solidFill>
              <w14:schemeClr w14:val="tx1"/>
            </w14:solidFill>
          </w14:textFill>
        </w:rPr>
        <w:t>日上午09:00至2024年</w:t>
      </w:r>
      <w:r>
        <w:rPr>
          <w:rFonts w:hint="eastAsia" w:ascii="宋体" w:hAnsi="宋体" w:cs="宋体"/>
          <w:color w:val="000000" w:themeColor="text1"/>
          <w:szCs w:val="21"/>
          <w:lang w:val="en-US" w:eastAsia="zh-CN"/>
          <w14:textFill>
            <w14:solidFill>
              <w14:schemeClr w14:val="tx1"/>
            </w14:solidFill>
          </w14:textFill>
        </w:rPr>
        <w:t>12</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25</w:t>
      </w:r>
      <w:r>
        <w:rPr>
          <w:rFonts w:hint="eastAsia" w:ascii="宋体" w:hAnsi="宋体" w:cs="宋体"/>
          <w:color w:val="000000" w:themeColor="text1"/>
          <w:szCs w:val="21"/>
          <w14:textFill>
            <w14:solidFill>
              <w14:schemeClr w14:val="tx1"/>
            </w14:solidFill>
          </w14:textFill>
        </w:rPr>
        <w:t>日下午17:00</w:t>
      </w:r>
    </w:p>
    <w:p w14:paraId="46781628">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2、获取方式：</w:t>
      </w:r>
    </w:p>
    <w:p w14:paraId="1B651035">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获取方式：本项目获取网址为：https://njsnzx.cn/#/detail?id=1208；凡有意参加者，请于上述时间内登录网址根据平台提示完成下载或获取招标（采购）文件，本项目下载者无须办理CA锁；平台服务费：500元。下载者应充分考虑信息检查、资料上传、确认所需时间，否则将无法保证获取招标（采购）文件。获取招标（采购）文件操作为一次性工作请确认信息后再提交，若有需要查询获取状态可用注册手机号登录网址：https://njsnzx.cn/查询。</w:t>
      </w:r>
    </w:p>
    <w:p w14:paraId="49FB4A11">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（2）北京时间，法定节假日除外；未按照上述要求合法获取招标（采购）文件的，招标（采购）人将不予受理其投标（响应）。</w:t>
      </w:r>
    </w:p>
    <w:p w14:paraId="20BA2DFC">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四、提交投标文件</w:t>
      </w:r>
      <w:bookmarkEnd w:id="11"/>
      <w:bookmarkEnd w:id="12"/>
      <w:r>
        <w:rPr>
          <w:rFonts w:hint="eastAsia" w:ascii="宋体" w:hAnsi="宋体" w:cs="宋体"/>
          <w:color w:val="000000" w:themeColor="text1"/>
          <w:szCs w:val="21"/>
          <w14:textFill>
            <w14:solidFill>
              <w14:schemeClr w14:val="tx1"/>
            </w14:solidFill>
          </w14:textFill>
        </w:rPr>
        <w:t>截止时间、开标时间和地点</w:t>
      </w:r>
      <w:bookmarkEnd w:id="13"/>
      <w:bookmarkEnd w:id="14"/>
    </w:p>
    <w:p w14:paraId="2182D45F">
      <w:pPr>
        <w:spacing w:line="360" w:lineRule="auto"/>
        <w:ind w:firstLine="420" w:firstLineChars="200"/>
        <w:jc w:val="lef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截止时间及开标时间：</w:t>
      </w:r>
      <w:r>
        <w:rPr>
          <w:rFonts w:hint="eastAsia" w:ascii="宋体" w:hAnsi="宋体" w:cs="宋体"/>
          <w:color w:val="000000" w:themeColor="text1"/>
          <w:szCs w:val="21"/>
          <w:u w:val="single"/>
          <w14:textFill>
            <w14:solidFill>
              <w14:schemeClr w14:val="tx1"/>
            </w14:solidFill>
          </w14:textFill>
        </w:rPr>
        <w:t>202</w:t>
      </w:r>
      <w:r>
        <w:rPr>
          <w:rFonts w:hint="eastAsia" w:ascii="宋体" w:hAnsi="宋体" w:cs="宋体"/>
          <w:color w:val="000000" w:themeColor="text1"/>
          <w:szCs w:val="21"/>
          <w:u w:val="single"/>
          <w:lang w:val="en-US" w:eastAsia="zh-CN"/>
          <w14:textFill>
            <w14:solidFill>
              <w14:schemeClr w14:val="tx1"/>
            </w14:solidFill>
          </w14:textFill>
        </w:rPr>
        <w:t>5</w:t>
      </w:r>
      <w:r>
        <w:rPr>
          <w:rFonts w:hint="eastAsia" w:ascii="宋体" w:hAnsi="宋体" w:cs="宋体"/>
          <w:color w:val="000000" w:themeColor="text1"/>
          <w:szCs w:val="21"/>
          <w:u w:val="single"/>
          <w14:textFill>
            <w14:solidFill>
              <w14:schemeClr w14:val="tx1"/>
            </w14:solidFill>
          </w14:textFill>
        </w:rPr>
        <w:t>年</w:t>
      </w:r>
      <w:r>
        <w:rPr>
          <w:rFonts w:hint="eastAsia" w:ascii="宋体" w:hAnsi="宋体" w:cs="宋体"/>
          <w:color w:val="000000" w:themeColor="text1"/>
          <w:szCs w:val="21"/>
          <w:u w:val="single"/>
          <w:lang w:val="en-US" w:eastAsia="zh-CN"/>
          <w14:textFill>
            <w14:solidFill>
              <w14:schemeClr w14:val="tx1"/>
            </w14:solidFill>
          </w14:textFill>
        </w:rPr>
        <w:t>1</w:t>
      </w:r>
      <w:r>
        <w:rPr>
          <w:rFonts w:hint="eastAsia" w:ascii="宋体" w:hAnsi="宋体" w:cs="宋体"/>
          <w:color w:val="000000" w:themeColor="text1"/>
          <w:szCs w:val="21"/>
          <w:u w:val="single"/>
          <w14:textFill>
            <w14:solidFill>
              <w14:schemeClr w14:val="tx1"/>
            </w14:solidFill>
          </w14:textFill>
        </w:rPr>
        <w:t>月</w:t>
      </w:r>
      <w:r>
        <w:rPr>
          <w:rFonts w:hint="eastAsia" w:ascii="宋体" w:hAnsi="宋体" w:cs="宋体"/>
          <w:color w:val="000000" w:themeColor="text1"/>
          <w:szCs w:val="21"/>
          <w:u w:val="single"/>
          <w:lang w:val="en-US" w:eastAsia="zh-CN"/>
          <w14:textFill>
            <w14:solidFill>
              <w14:schemeClr w14:val="tx1"/>
            </w14:solidFill>
          </w14:textFill>
        </w:rPr>
        <w:t>8</w:t>
      </w:r>
      <w:r>
        <w:rPr>
          <w:rFonts w:hint="eastAsia" w:ascii="宋体" w:hAnsi="宋体" w:cs="宋体"/>
          <w:color w:val="000000" w:themeColor="text1"/>
          <w:szCs w:val="21"/>
          <w:u w:val="single"/>
          <w14:textFill>
            <w14:solidFill>
              <w14:schemeClr w14:val="tx1"/>
            </w14:solidFill>
          </w14:textFill>
        </w:rPr>
        <w:t>日</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点</w:t>
      </w:r>
      <w:r>
        <w:rPr>
          <w:rFonts w:hint="eastAsia" w:ascii="宋体" w:hAnsi="宋体" w:cs="宋体"/>
          <w:color w:val="000000" w:themeColor="text1"/>
          <w:szCs w:val="21"/>
          <w:u w:val="single"/>
          <w:lang w:val="en-US" w:eastAsia="zh-CN"/>
          <w14:textFill>
            <w14:solidFill>
              <w14:schemeClr w14:val="tx1"/>
            </w14:solidFill>
          </w14:textFill>
        </w:rPr>
        <w:t>00</w:t>
      </w:r>
      <w:r>
        <w:rPr>
          <w:rFonts w:hint="eastAsia" w:ascii="宋体" w:hAnsi="宋体" w:cs="宋体"/>
          <w:color w:val="000000" w:themeColor="text1"/>
          <w:szCs w:val="21"/>
          <w:u w:val="single"/>
          <w14:textFill>
            <w14:solidFill>
              <w14:schemeClr w14:val="tx1"/>
            </w14:solidFill>
          </w14:textFill>
        </w:rPr>
        <w:t>分（北京时间）</w:t>
      </w:r>
    </w:p>
    <w:p w14:paraId="331A005A">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地点：</w:t>
      </w:r>
      <w:r>
        <w:rPr>
          <w:rFonts w:hint="eastAsia" w:ascii="宋体" w:hAnsi="宋体" w:cs="宋体"/>
          <w:color w:val="000000" w:themeColor="text1"/>
          <w:szCs w:val="21"/>
          <w:u w:val="single"/>
          <w14:textFill>
            <w14:solidFill>
              <w14:schemeClr w14:val="tx1"/>
            </w14:solidFill>
          </w14:textFill>
        </w:rPr>
        <w:t>南京市中山路99号12楼1212室</w:t>
      </w:r>
    </w:p>
    <w:p w14:paraId="078C4D3F">
      <w:pPr>
        <w:spacing w:line="360" w:lineRule="auto"/>
        <w:jc w:val="left"/>
        <w:rPr>
          <w:rFonts w:ascii="宋体" w:hAnsi="宋体" w:cs="宋体"/>
          <w:color w:val="000000" w:themeColor="text1"/>
          <w:szCs w:val="21"/>
          <w14:textFill>
            <w14:solidFill>
              <w14:schemeClr w14:val="tx1"/>
            </w14:solidFill>
          </w14:textFill>
        </w:rPr>
      </w:pPr>
      <w:bookmarkStart w:id="15" w:name="_Toc35393625"/>
      <w:bookmarkStart w:id="16" w:name="_Toc28359007"/>
      <w:bookmarkStart w:id="17" w:name="_Toc35393794"/>
      <w:bookmarkStart w:id="18" w:name="_Toc28359084"/>
      <w:r>
        <w:rPr>
          <w:rFonts w:hint="eastAsia" w:ascii="宋体" w:hAnsi="宋体" w:cs="宋体"/>
          <w:color w:val="000000" w:themeColor="text1"/>
          <w:szCs w:val="21"/>
          <w14:textFill>
            <w14:solidFill>
              <w14:schemeClr w14:val="tx1"/>
            </w14:solidFill>
          </w14:textFill>
        </w:rPr>
        <w:t>五、公告期限</w:t>
      </w:r>
      <w:bookmarkEnd w:id="15"/>
      <w:bookmarkEnd w:id="16"/>
      <w:bookmarkEnd w:id="17"/>
      <w:bookmarkEnd w:id="18"/>
    </w:p>
    <w:p w14:paraId="2C7C277B">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自本公告发布之日起5个工作日。</w:t>
      </w:r>
    </w:p>
    <w:p w14:paraId="32035900">
      <w:pPr>
        <w:spacing w:line="360" w:lineRule="auto"/>
        <w:jc w:val="left"/>
        <w:rPr>
          <w:rFonts w:ascii="宋体" w:hAnsi="宋体" w:cs="宋体"/>
          <w:color w:val="000000" w:themeColor="text1"/>
          <w:szCs w:val="21"/>
          <w14:textFill>
            <w14:solidFill>
              <w14:schemeClr w14:val="tx1"/>
            </w14:solidFill>
          </w14:textFill>
        </w:rPr>
      </w:pPr>
      <w:bookmarkStart w:id="19" w:name="_Toc35393795"/>
      <w:bookmarkStart w:id="20" w:name="_Toc35393626"/>
      <w:r>
        <w:rPr>
          <w:rFonts w:hint="eastAsia" w:ascii="宋体" w:hAnsi="宋体" w:cs="宋体"/>
          <w:color w:val="000000" w:themeColor="text1"/>
          <w:szCs w:val="21"/>
          <w14:textFill>
            <w14:solidFill>
              <w14:schemeClr w14:val="tx1"/>
            </w14:solidFill>
          </w14:textFill>
        </w:rPr>
        <w:t>六、其他补充事宜</w:t>
      </w:r>
      <w:bookmarkEnd w:id="19"/>
      <w:bookmarkEnd w:id="20"/>
    </w:p>
    <w:p w14:paraId="457A1B22">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1.集中勘察或答疑：</w:t>
      </w:r>
    </w:p>
    <w:p w14:paraId="786FC1C9">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采购人不组织，供应商可自行联系采购人。未踏勘现场或踏勘工作不详细的供应商中标后，不得以不完全了解现场情况为理由而向采购人提出任何索赔或其他要求，对此采购人不承担任何责任并将不作任何答复。</w:t>
      </w:r>
    </w:p>
    <w:p w14:paraId="726A456F">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响应文件份数：一式伍份（壹份正本、肆份副本），（电子版须为响应文件盖公章（红章）正本的PDF扫描件，扫描件内容应与纸质文件完全一致。文件名建议修改为公司名+项目编号简写、U盘形式，随纸质正本文件一并提交）。当纸质正本文件和电子版文件不一致时，以纸质正本文件为准。电子版文件用于存档，投标供应商需承担前述不一致造成的不利后果。每份纸质文件须清楚标明“正本”或“副本”字样。一旦正本和副本不符，以正本为准。</w:t>
      </w:r>
    </w:p>
    <w:p w14:paraId="71F6B89E">
      <w:pPr>
        <w:spacing w:line="360" w:lineRule="auto"/>
        <w:ind w:firstLine="420" w:firstLineChars="200"/>
        <w:jc w:val="left"/>
        <w:rPr>
          <w:rFonts w:ascii="宋体" w:hAnsi="宋体" w:cs="宋体"/>
          <w:color w:val="000000" w:themeColor="text1"/>
          <w:szCs w:val="21"/>
          <w14:textFill>
            <w14:solidFill>
              <w14:schemeClr w14:val="tx1"/>
            </w14:solidFill>
          </w14:textFill>
        </w:rPr>
      </w:pPr>
      <w:bookmarkStart w:id="21" w:name="_Toc35393627"/>
      <w:bookmarkStart w:id="22" w:name="_Toc35393796"/>
      <w:bookmarkStart w:id="23" w:name="_Toc28359085"/>
      <w:bookmarkStart w:id="24" w:name="_Toc28359008"/>
      <w:r>
        <w:rPr>
          <w:rFonts w:hint="eastAsia" w:ascii="宋体" w:hAnsi="宋体" w:cs="宋体"/>
          <w:color w:val="000000" w:themeColor="text1"/>
          <w:szCs w:val="21"/>
          <w14:textFill>
            <w14:solidFill>
              <w14:schemeClr w14:val="tx1"/>
            </w14:solidFill>
          </w14:textFill>
        </w:rPr>
        <w:t>3.公告媒体</w:t>
      </w:r>
    </w:p>
    <w:p w14:paraId="21158AFF">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（1）本采购公告在南京医科大学（https://sjfwc.njmu.edu.cn/zbgg/list1.htm）公示发布，敬请各投标人关注；</w:t>
      </w:r>
    </w:p>
    <w:p w14:paraId="52822D61">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（2）若有关本次采购存在变动或修改，敬请各投标人及时关注南京医科大学（https://sjfwc.njmu.edu.cn/zbgg/list1.htm）发布的关于本项目的信息更正公告。</w:t>
      </w:r>
    </w:p>
    <w:p w14:paraId="6713CCC9">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4.采购项目需要落实的政府采购政策：</w:t>
      </w:r>
    </w:p>
    <w:p w14:paraId="7DA42018">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（1）政府采购促进中小企业发展</w:t>
      </w:r>
    </w:p>
    <w:p w14:paraId="1C703A33">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（2）政府采购支持监狱企业发展</w:t>
      </w:r>
    </w:p>
    <w:p w14:paraId="18756536">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（3）政府采购促进残疾人就业</w:t>
      </w:r>
    </w:p>
    <w:p w14:paraId="6AB8824F">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（4）政府采购鼓励采购节能环保产品</w:t>
      </w:r>
    </w:p>
    <w:p w14:paraId="436C0BA8">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七、对本次招标提出询问，请按以下方式联系。</w:t>
      </w:r>
      <w:bookmarkEnd w:id="21"/>
      <w:bookmarkEnd w:id="22"/>
      <w:bookmarkEnd w:id="23"/>
      <w:bookmarkEnd w:id="24"/>
    </w:p>
    <w:p w14:paraId="230808A5">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1.采购人信息</w:t>
      </w:r>
    </w:p>
    <w:p w14:paraId="064068E7">
      <w:pPr>
        <w:spacing w:line="360" w:lineRule="auto"/>
        <w:ind w:firstLine="420" w:firstLineChars="200"/>
        <w:jc w:val="left"/>
        <w:rPr>
          <w:rFonts w:hint="eastAsia" w:ascii="宋体" w:hAnsi="宋体" w:eastAsia="宋体" w:cs="宋体"/>
          <w:color w:val="000000" w:themeColor="text1"/>
          <w:szCs w:val="21"/>
          <w:lang w:eastAsia="zh-CN"/>
          <w14:textFill>
            <w14:solidFill>
              <w14:schemeClr w14:val="tx1"/>
            </w14:solidFill>
          </w14:textFill>
        </w:rPr>
      </w:pPr>
      <w:bookmarkStart w:id="25" w:name="_Toc28359009"/>
      <w:bookmarkStart w:id="26" w:name="_Toc28359086"/>
      <w:r>
        <w:rPr>
          <w:rFonts w:hint="eastAsia" w:ascii="宋体" w:hAnsi="宋体" w:cs="宋体"/>
          <w:color w:val="000000" w:themeColor="text1"/>
          <w:szCs w:val="21"/>
          <w14:textFill>
            <w14:solidFill>
              <w14:schemeClr w14:val="tx1"/>
            </w14:solidFill>
          </w14:textFill>
        </w:rPr>
        <w:t>名称：南京医科大学</w:t>
      </w:r>
    </w:p>
    <w:p w14:paraId="700519EA">
      <w:pPr>
        <w:widowControl/>
        <w:shd w:val="clear" w:color="auto" w:fill="FFFFFF"/>
        <w:spacing w:line="360" w:lineRule="auto"/>
        <w:ind w:firstLine="452" w:firstLineChars="200"/>
        <w:jc w:val="left"/>
        <w:rPr>
          <w:rFonts w:ascii="宋体" w:hAnsi="宋体"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地址：</w:t>
      </w:r>
      <w:r>
        <w:rPr>
          <w:rFonts w:hint="eastAsia" w:ascii="宋体" w:hAnsi="宋体" w:cs="宋体"/>
          <w:color w:val="000000" w:themeColor="text1"/>
          <w:spacing w:val="8"/>
          <w:kern w:val="0"/>
          <w:szCs w:val="21"/>
          <w:shd w:val="clear" w:color="auto" w:fill="FFFFFF"/>
          <w14:textFill>
            <w14:solidFill>
              <w14:schemeClr w14:val="tx1"/>
            </w14:solidFill>
          </w14:textFill>
        </w:rPr>
        <w:t>南京市江宁区龙眠大道101号</w:t>
      </w:r>
    </w:p>
    <w:p w14:paraId="0EC02876">
      <w:pPr>
        <w:widowControl/>
        <w:shd w:val="clear" w:color="auto" w:fill="FFFFFF"/>
        <w:spacing w:line="360" w:lineRule="auto"/>
        <w:ind w:firstLine="452" w:firstLineChars="200"/>
        <w:jc w:val="left"/>
        <w:rPr>
          <w:rFonts w:ascii="宋体" w:hAnsi="宋体" w:cs="宋体"/>
          <w:color w:val="000000" w:themeColor="text1"/>
          <w:spacing w:val="8"/>
          <w:kern w:val="0"/>
          <w:szCs w:val="21"/>
          <w:shd w:val="clear" w:color="auto" w:fill="FFFFFF"/>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联系方式：汪</w:t>
      </w:r>
      <w:r>
        <w:rPr>
          <w:rFonts w:hint="eastAsia" w:ascii="宋体" w:hAnsi="宋体" w:cs="宋体"/>
          <w:color w:val="000000" w:themeColor="text1"/>
          <w:spacing w:val="8"/>
          <w:kern w:val="0"/>
          <w:szCs w:val="21"/>
          <w:shd w:val="clear" w:color="auto" w:fill="FFFFFF"/>
          <w14:textFill>
            <w14:solidFill>
              <w14:schemeClr w14:val="tx1"/>
            </w14:solidFill>
          </w14:textFill>
        </w:rPr>
        <w:t>老师</w:t>
      </w:r>
    </w:p>
    <w:p w14:paraId="7CDCF37B">
      <w:pPr>
        <w:widowControl/>
        <w:shd w:val="clear" w:color="auto" w:fill="FFFFFF"/>
        <w:spacing w:line="360" w:lineRule="auto"/>
        <w:ind w:firstLine="452" w:firstLineChars="200"/>
        <w:jc w:val="left"/>
        <w:rPr>
          <w:rFonts w:ascii="宋体" w:hAnsi="宋体"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shd w:val="clear" w:color="auto" w:fill="FFFFFF"/>
          <w14:textFill>
            <w14:solidFill>
              <w14:schemeClr w14:val="tx1"/>
            </w14:solidFill>
          </w14:textFill>
        </w:rPr>
        <w:t>联系电话：025-86868603</w:t>
      </w:r>
    </w:p>
    <w:p w14:paraId="4375B3DD">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2.采购代理机构信息</w:t>
      </w:r>
      <w:bookmarkEnd w:id="25"/>
      <w:bookmarkEnd w:id="26"/>
    </w:p>
    <w:p w14:paraId="1581FAA2">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名称：</w:t>
      </w:r>
      <w:bookmarkStart w:id="27" w:name="OLE_LINK1"/>
      <w:r>
        <w:rPr>
          <w:rFonts w:hint="eastAsia" w:ascii="宋体" w:hAnsi="宋体" w:cs="宋体"/>
          <w:color w:val="000000" w:themeColor="text1"/>
          <w:szCs w:val="21"/>
          <w14:textFill>
            <w14:solidFill>
              <w14:schemeClr w14:val="tx1"/>
            </w14:solidFill>
          </w14:textFill>
        </w:rPr>
        <w:t>南京苏宁工程咨询有限公司</w:t>
      </w:r>
      <w:bookmarkEnd w:id="27"/>
    </w:p>
    <w:p w14:paraId="3678C80F">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地址：南京市鼓楼区中山路99号12楼1212室</w:t>
      </w:r>
    </w:p>
    <w:p w14:paraId="529FAB8F">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联系方式：</w:t>
      </w:r>
      <w:bookmarkStart w:id="28" w:name="_Toc28359087"/>
      <w:bookmarkStart w:id="29" w:name="_Toc28359010"/>
      <w:r>
        <w:rPr>
          <w:rFonts w:hint="eastAsia" w:ascii="宋体" w:hAnsi="宋体" w:cs="宋体"/>
          <w:color w:val="000000" w:themeColor="text1"/>
          <w:szCs w:val="21"/>
          <w14:textFill>
            <w14:solidFill>
              <w14:schemeClr w14:val="tx1"/>
            </w14:solidFill>
          </w14:textFill>
        </w:rPr>
        <w:t>李工025-84200809</w:t>
      </w:r>
    </w:p>
    <w:p w14:paraId="52856B0F">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项目联系方式</w:t>
      </w:r>
      <w:bookmarkEnd w:id="28"/>
      <w:bookmarkEnd w:id="29"/>
    </w:p>
    <w:p w14:paraId="6368FDAE">
      <w:pPr>
        <w:spacing w:line="360" w:lineRule="auto"/>
        <w:ind w:firstLine="420" w:firstLineChars="200"/>
        <w:jc w:val="lef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项目联系人：李工 电话：025-84200809</w:t>
      </w:r>
    </w:p>
    <w:p w14:paraId="69BCE940">
      <w:pPr>
        <w:spacing w:line="360" w:lineRule="auto"/>
        <w:ind w:firstLine="422" w:firstLineChars="200"/>
        <w:jc w:val="left"/>
        <w:rPr>
          <w:rFonts w:ascii="宋体" w:hAnsi="宋体" w:cs="宋体"/>
          <w:b/>
          <w:bCs/>
          <w:color w:val="000000" w:themeColor="text1"/>
          <w:szCs w:val="21"/>
          <w14:textFill>
            <w14:solidFill>
              <w14:schemeClr w14:val="tx1"/>
            </w14:solidFill>
          </w14:textFill>
        </w:rPr>
      </w:pPr>
    </w:p>
    <w:p w14:paraId="35723573">
      <w:pPr>
        <w:spacing w:line="360" w:lineRule="auto"/>
        <w:ind w:firstLine="420" w:firstLineChars="200"/>
        <w:jc w:val="righ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南京苏宁工程咨询有限公司</w:t>
      </w:r>
    </w:p>
    <w:p w14:paraId="710EB30C">
      <w:pPr>
        <w:spacing w:line="360" w:lineRule="auto"/>
        <w:ind w:firstLine="420" w:firstLineChars="200"/>
        <w:jc w:val="right"/>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2024年12月18日</w:t>
      </w:r>
    </w:p>
    <w:p w14:paraId="7F2DBDA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E25DCC"/>
    <w:rsid w:val="013E2686"/>
    <w:rsid w:val="20F6042F"/>
    <w:rsid w:val="34E25DCC"/>
    <w:rsid w:val="515F1555"/>
    <w:rsid w:val="5E930A90"/>
    <w:rsid w:val="60211CCD"/>
    <w:rsid w:val="65D33E68"/>
    <w:rsid w:val="78264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2251</Words>
  <Characters>2557</Characters>
  <Lines>0</Lines>
  <Paragraphs>0</Paragraphs>
  <TotalTime>0</TotalTime>
  <ScaleCrop>false</ScaleCrop>
  <LinksUpToDate>false</LinksUpToDate>
  <CharactersWithSpaces>2563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2024-12-18T07:20:00Z</dcterms:created>
  <dc:creator>乌米团子</dc:creator>
  <cp:lastModifiedBy>乌米团子</cp:lastModifiedBy>
  <dcterms:modified xsi:type="dcterms:W3CDTF">2024-12-18T07:27:32Z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47B076869D664DA08B1AF075D33ECBFF_11</vt:lpwstr>
  </property>
</Properties>
</file>