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ilvl w:val="0"/>
          <w:numId w:val="0"/>
        </w:numPr>
        <w:ind w:left="0" w:leftChars="0" w:firstLine="0" w:firstLineChars="0"/>
        <w:rPr>
          <w:rFonts w:ascii="Arial" w:hAnsi="Arial" w:cs="Arial"/>
          <w:kern w:val="0"/>
          <w:sz w:val="40"/>
          <w:szCs w:val="24"/>
        </w:rPr>
      </w:pPr>
      <w:bookmarkStart w:id="11" w:name="_GoBack"/>
      <w:bookmarkEnd w:id="11"/>
      <w:bookmarkStart w:id="0" w:name="_Toc23743"/>
      <w:bookmarkStart w:id="1" w:name="_Hlk85716974"/>
      <w:r>
        <w:rPr>
          <w:rFonts w:hint="eastAsia" w:ascii="Arial" w:hAnsi="Arial" w:cs="Arial"/>
          <w:spacing w:val="8"/>
          <w:kern w:val="0"/>
          <w:sz w:val="40"/>
          <w:szCs w:val="24"/>
        </w:rPr>
        <w:t>南京医科大学落地式超高速冷冻离心机采购项目</w:t>
      </w:r>
      <w:r>
        <w:rPr>
          <w:rFonts w:hint="eastAsia" w:ascii="Arial" w:cs="Arial"/>
          <w:sz w:val="40"/>
          <w:szCs w:val="52"/>
        </w:rPr>
        <w:t>采购</w:t>
      </w:r>
      <w:r>
        <w:rPr>
          <w:rFonts w:ascii="Arial" w:cs="Arial"/>
          <w:sz w:val="40"/>
          <w:szCs w:val="52"/>
        </w:rPr>
        <w:t>公告</w:t>
      </w:r>
      <w:bookmarkEnd w:id="0"/>
      <w:bookmarkStart w:id="2" w:name="OLE_LINK6"/>
      <w:bookmarkStart w:id="3" w:name="OLE_LINK1"/>
      <w:bookmarkStart w:id="4" w:name="OLE_LINK7"/>
      <w:bookmarkStart w:id="5" w:name="OLE_LINK5"/>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南京医科大学落地式超高速冷冻离心机采购项目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lang w:val="en-US" w:eastAsia="zh-CN"/>
        </w:rPr>
        <w:t>12</w:t>
      </w:r>
      <w:r>
        <w:rPr>
          <w:rFonts w:ascii="宋体" w:hAnsi="宋体" w:cs="Arial"/>
          <w:kern w:val="0"/>
          <w:szCs w:val="21"/>
          <w:u w:val="single"/>
        </w:rPr>
        <w:t>月</w:t>
      </w:r>
      <w:r>
        <w:rPr>
          <w:rFonts w:hint="eastAsia" w:ascii="宋体" w:hAnsi="宋体" w:cs="Arial"/>
          <w:kern w:val="0"/>
          <w:szCs w:val="21"/>
          <w:u w:val="single"/>
          <w:lang w:val="en-US" w:eastAsia="zh-CN"/>
        </w:rPr>
        <w:t>05</w:t>
      </w:r>
      <w:r>
        <w:rPr>
          <w:rFonts w:ascii="宋体" w:hAnsi="宋体" w:cs="Arial"/>
          <w:kern w:val="0"/>
          <w:szCs w:val="21"/>
          <w:u w:val="single"/>
        </w:rPr>
        <w:t>日</w:t>
      </w:r>
      <w:r>
        <w:rPr>
          <w:rFonts w:hint="eastAsia" w:ascii="宋体" w:hAnsi="宋体" w:cs="Arial"/>
          <w:kern w:val="0"/>
          <w:szCs w:val="21"/>
          <w:u w:val="single"/>
          <w:lang w:val="en-US" w:eastAsia="zh-CN"/>
        </w:rPr>
        <w:t>09</w:t>
      </w:r>
      <w:r>
        <w:rPr>
          <w:rFonts w:ascii="宋体" w:hAnsi="宋体" w:cs="Arial"/>
          <w:kern w:val="0"/>
          <w:szCs w:val="21"/>
          <w:u w:val="single"/>
        </w:rPr>
        <w:t>点</w:t>
      </w:r>
      <w:r>
        <w:rPr>
          <w:rFonts w:hint="eastAsia" w:ascii="宋体" w:hAnsi="宋体" w:cs="Arial"/>
          <w:kern w:val="0"/>
          <w:szCs w:val="21"/>
          <w:u w:val="single"/>
          <w:lang w:val="en-US" w:eastAsia="zh-CN"/>
        </w:rPr>
        <w:t>5</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ZB066025E5ZC02127</w:t>
      </w:r>
    </w:p>
    <w:p w14:paraId="79E1C326">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南京医科大学落地式超高速冷冻离心机采购项目</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：人民币27万元</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人民币27万元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为满足南京医科大学科研实验需要，拟采购1台落地式超高速冷冻离心机。具体技术参数见采购文件 第四章 采购需求。</w:t>
      </w:r>
    </w:p>
    <w:p w14:paraId="2ABF4B90">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合同履行期限：合同签订生效后，进口设备（免税）三个月内、国产设备及进口设备（非免税）一个月内全部设备、材料运抵现场，并安装、调试结束，验收合格，交付采购人使用。</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提供投标截止时间前六个月内任意一个月份的财务状况报告（至少包括资产负债和利润表）（法人或者其他组织成立未满三个月的可以不提供），或其2024年度审计报告，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ascii="Arial" w:hAnsi="Arial" w:cs="Arial"/>
          <w:bCs/>
          <w:szCs w:val="21"/>
        </w:rPr>
      </w:pPr>
      <w:r>
        <w:rPr>
          <w:rFonts w:hint="eastAsia" w:ascii="Arial" w:hAnsi="Arial" w:cs="Arial"/>
          <w:bCs/>
          <w:szCs w:val="21"/>
        </w:rPr>
        <w:t>3.1时间：2025年11月</w:t>
      </w:r>
      <w:r>
        <w:rPr>
          <w:rFonts w:hint="eastAsia" w:ascii="Arial" w:hAnsi="Arial" w:cs="Arial"/>
          <w:bCs/>
          <w:szCs w:val="21"/>
          <w:lang w:val="en-US" w:eastAsia="zh-CN"/>
        </w:rPr>
        <w:t>14</w:t>
      </w:r>
      <w:r>
        <w:rPr>
          <w:rFonts w:hint="eastAsia" w:ascii="Arial" w:hAnsi="Arial" w:cs="Arial"/>
          <w:bCs/>
          <w:szCs w:val="21"/>
        </w:rPr>
        <w:t>日至2025年11月</w:t>
      </w:r>
      <w:r>
        <w:rPr>
          <w:rFonts w:hint="eastAsia" w:ascii="Arial" w:hAnsi="Arial" w:cs="Arial"/>
          <w:bCs/>
          <w:szCs w:val="21"/>
          <w:lang w:val="en-US" w:eastAsia="zh-CN"/>
        </w:rPr>
        <w:t>21</w:t>
      </w:r>
      <w:r>
        <w:rPr>
          <w:rFonts w:hint="eastAsia" w:ascii="Arial" w:hAnsi="Arial" w:cs="Arial"/>
          <w:bCs/>
          <w:szCs w:val="21"/>
        </w:rPr>
        <w:t>日17时30分。（北京时间，法定节假日除外，下同）</w:t>
      </w:r>
    </w:p>
    <w:p w14:paraId="47134561">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ascii="Arial" w:hAnsi="Arial" w:cs="Arial"/>
          <w:bCs/>
          <w:szCs w:val="21"/>
        </w:rPr>
      </w:pPr>
      <w:r>
        <w:rPr>
          <w:rFonts w:hint="eastAsia" w:ascii="Arial" w:hAnsi="Arial" w:cs="Arial"/>
          <w:bCs/>
          <w:szCs w:val="21"/>
        </w:rPr>
        <w:t>3.3方式：</w:t>
      </w:r>
    </w:p>
    <w:p w14:paraId="29A150EB">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（1）文件提供方式：纸质文件，售价：500元</w:t>
      </w:r>
    </w:p>
    <w:p w14:paraId="29072C4E">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（2）支付方式：凡有意参与者，请于获取时间内（北京时间，下同），登录江苏国企阳光交易平台（网址为：https://www.jsygjy.cn）按照要求进行实名会员注册、完善相关信息及选择项目。</w:t>
      </w:r>
    </w:p>
    <w:p w14:paraId="13E29204">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0DEF0DD0">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3）支付完成后，纸质文件可通过现场领取或邮寄送达，现场领取的请至江苏省设备成套股份有限公司（江苏省南京市鼓楼区清江南路18号鼓楼创新广场D栋1001室）领取；需邮寄送达的请将公司名称、项目编号、邮寄地址发送至邮箱：</w:t>
      </w:r>
      <w:r>
        <w:rPr>
          <w:rFonts w:hint="eastAsia" w:ascii="宋体" w:hAnsi="宋体" w:cs="宋体"/>
          <w:spacing w:val="8"/>
          <w:kern w:val="0"/>
          <w:szCs w:val="21"/>
          <w:lang w:val="en-US" w:eastAsia="zh-CN"/>
        </w:rPr>
        <w:t>gunm</w:t>
      </w:r>
      <w:r>
        <w:rPr>
          <w:rFonts w:hint="eastAsia" w:ascii="宋体" w:hAnsi="宋体" w:cs="宋体"/>
          <w:spacing w:val="8"/>
          <w:kern w:val="0"/>
          <w:szCs w:val="21"/>
        </w:rPr>
        <w:t>@jcec.cn。为方便编制投标（响应），参与者可登录平台免费下载电子采购文件，如与纸质招标（采购）文件不一致，以纸质文件为准。</w:t>
      </w:r>
    </w:p>
    <w:p w14:paraId="101447EC">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（4）需要发票的，可在“费用管理--发票管理”模块下载发票；非因招标代理机构或平台原因，发票一经开具不予退换。</w:t>
      </w:r>
    </w:p>
    <w:p w14:paraId="127F9244">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（5）平台网站首页“帮助中心”提供操作手册，参与者可以下载并根据操作手册提示进行注册、登录等操作。供应商平台咨询电话：025-83306809（工作日8：30-11：30，13：30-17：30）。</w:t>
      </w:r>
    </w:p>
    <w:p w14:paraId="57E6076C">
      <w:pPr>
        <w:spacing w:line="360" w:lineRule="auto"/>
        <w:ind w:firstLine="456" w:firstLineChars="202"/>
        <w:rPr>
          <w:rFonts w:ascii="Arial" w:hAnsi="Arial" w:cs="Arial"/>
          <w:bCs/>
          <w:szCs w:val="21"/>
        </w:rPr>
      </w:pPr>
      <w:r>
        <w:rPr>
          <w:rFonts w:hint="eastAsia" w:ascii="宋体" w:hAnsi="宋体" w:cs="宋体"/>
          <w:spacing w:val="8"/>
          <w:kern w:val="0"/>
          <w:szCs w:val="21"/>
        </w:rPr>
        <w:t>（6）联合体响应（如允许）的，联合体各方应当指定牵头人，并授权其以自身名义在平台办理注册、下载文件等手续，其在平台的办理行为，对联合体各方均具有约束力。</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05</w:t>
      </w:r>
      <w:r>
        <w:rPr>
          <w:rFonts w:hint="eastAsia" w:ascii="Arial" w:hAnsi="Arial" w:cs="Arial"/>
          <w:bCs/>
          <w:szCs w:val="21"/>
        </w:rPr>
        <w:t>日</w:t>
      </w:r>
      <w:r>
        <w:rPr>
          <w:rFonts w:hint="eastAsia" w:ascii="Arial" w:hAnsi="Arial" w:cs="Arial"/>
          <w:bCs/>
          <w:szCs w:val="21"/>
          <w:lang w:val="en-US" w:eastAsia="zh-CN"/>
        </w:rPr>
        <w:t>09</w:t>
      </w:r>
      <w:r>
        <w:rPr>
          <w:rFonts w:hint="eastAsia" w:ascii="Arial" w:hAnsi="Arial" w:cs="Arial"/>
          <w:bCs/>
          <w:szCs w:val="21"/>
        </w:rPr>
        <w:t>点</w:t>
      </w:r>
      <w:r>
        <w:rPr>
          <w:rFonts w:hint="eastAsia" w:ascii="Arial" w:hAnsi="Arial" w:cs="Arial"/>
          <w:bCs/>
          <w:szCs w:val="21"/>
          <w:lang w:val="en-US" w:eastAsia="zh-CN"/>
        </w:rPr>
        <w:t>5</w:t>
      </w:r>
      <w:r>
        <w:rPr>
          <w:rFonts w:hint="eastAsia" w:ascii="Arial" w:hAnsi="Arial" w:cs="Arial"/>
          <w:bCs/>
          <w:szCs w:val="21"/>
        </w:rPr>
        <w:t>0分（北京时间）</w:t>
      </w:r>
    </w:p>
    <w:p w14:paraId="125EE123">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俞老师</w:t>
      </w:r>
      <w:r>
        <w:rPr>
          <w:rFonts w:hint="eastAsia" w:ascii="Arial" w:hAnsi="Arial" w:cs="Arial"/>
          <w:bCs/>
          <w:szCs w:val="21"/>
          <w:lang w:val="zh-CN"/>
        </w:rPr>
        <w:t xml:space="preserve"> </w:t>
      </w:r>
      <w:r>
        <w:rPr>
          <w:rFonts w:hint="eastAsia" w:ascii="Arial" w:hAnsi="Arial" w:cs="Arial"/>
          <w:bCs/>
          <w:szCs w:val="21"/>
        </w:rPr>
        <w:t>025-</w:t>
      </w:r>
      <w:r>
        <w:rPr>
          <w:rFonts w:ascii="Arial" w:hAnsi="Arial" w:cs="Arial"/>
          <w:bCs/>
          <w:szCs w:val="21"/>
        </w:rPr>
        <w:t>86869342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3DF0F86A">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293D5FBB">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3AEC9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D550A"/>
    <w:rsid w:val="18FC73DE"/>
    <w:rsid w:val="315D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2450</Words>
  <Characters>2702</Characters>
  <Lines>0</Lines>
  <Paragraphs>0</Paragraphs>
  <TotalTime>0</TotalTime>
  <ScaleCrop>false</ScaleCrop>
  <LinksUpToDate>false</LinksUpToDate>
  <CharactersWithSpaces>2715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2025-11-14T08:13:00Z</dcterms:created>
  <dc:creator>古南明</dc:creator>
  <cp:lastModifiedBy>审计处</cp:lastModifiedBy>
  <dcterms:modified xsi:type="dcterms:W3CDTF">2025-11-14T08:24:35Z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ED97A6DA5914447E8FA62BF2CF278D75_13</vt:lpwstr>
  </property>
  <property fmtid="{D5CDD505-2E9C-101B-9397-08002B2CF9AE}" pid="4" name="KSOTemplateDocerSaveRecord">
    <vt:lpwstr>eyJoZGlkIjoiMzI1ZTM3YmM5M2ZmZmZlMmVkMTMzNzRlMzg5OGU0YzgiLCJ1c2VySWQiOiI2MjA1NjI3NjEifQ==</vt:lpwstr>
  </property>
</Properties>
</file>