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档案馆2023年干部人事档案数字化加工项目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档案馆2023年干部人事档案数字化加工项目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南京医科大学档案馆2023年干部人事档案数字化加工项目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2252023005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根据招标文件规定，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评标委员会认定招标文件存在歧义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谢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</w:t>
      </w:r>
      <w:r>
        <w:rPr>
          <w:rFonts w:hint="eastAsia" w:ascii="宋体" w:hAnsi="宋体"/>
          <w:sz w:val="28"/>
          <w:szCs w:val="28"/>
          <w:lang w:val="en-US" w:eastAsia="zh-CN"/>
        </w:rPr>
        <w:t>69091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6B34C81"/>
    <w:rsid w:val="0AD7365E"/>
    <w:rsid w:val="17A216D3"/>
    <w:rsid w:val="30675106"/>
    <w:rsid w:val="30D126ED"/>
    <w:rsid w:val="3DF233A6"/>
    <w:rsid w:val="48BD520B"/>
    <w:rsid w:val="58262B0B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279</Words>
  <Characters>330</Characters>
  <Lines>2</Lines>
  <Paragraphs>1</Paragraphs>
  <TotalTime>5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2023-08-01T06:19:36Z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0E61E646C61144DEB2F8BEBC888834A4</vt:lpwstr>
  </property>
</Properties>
</file>