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36"/>
          <w:szCs w:val="36"/>
          <w:lang w:val="en-US" w:eastAsia="zh-CN"/>
          <w14:textFill>
            <w14:solidFill>
              <w14:schemeClr w14:val="tx1"/>
            </w14:solidFill>
          </w14:textFill>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南京医科大学常州校区DNA/RNA超微量测量仪采购项目</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13</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（北京时间）前递交投标文件。</w:t>
      </w:r>
    </w:p>
    <w:p w14:paraId="4058A5B7">
      <w:pPr>
        <w:spacing w:line="360" w:lineRule="auto"/>
        <w:jc w:val="left"/>
        <w:rPr>
          <w:rFonts w:hint="eastAsia" w:ascii="宋体" w:hAnsi="宋体" w:cs="宋体"/>
          <w:color w:val="000000" w:themeColor="text1"/>
          <w:szCs w:val="21"/>
          <w14:textFill>
            <w14:solidFill>
              <w14:schemeClr w14:val="tx1"/>
            </w14:solidFill>
          </w14:textFill>
        </w:rPr>
      </w:pPr>
      <w:bookmarkStart w:id="0" w:name="_Toc35393621"/>
      <w:bookmarkStart w:id="1" w:name="_Toc28359002"/>
      <w:bookmarkStart w:id="2" w:name="_Toc35393790"/>
      <w:bookmarkStart w:id="3" w:name="_Toc28359079"/>
      <w:bookmarkStart w:id="4" w:name="_Hlk24379207"/>
      <w:r>
        <w:rPr>
          <w:rFonts w:hint="eastAsia" w:ascii="宋体" w:hAnsi="宋体" w:cs="宋体"/>
          <w:color w:val="000000" w:themeColor="text1"/>
          <w:szCs w:val="21"/>
          <w14:textFill>
            <w14:solidFill>
              <w14:schemeClr w14:val="tx1"/>
            </w14:solidFill>
          </w14:textFill>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项目编号：SNZX-20250223</w:t>
      </w:r>
    </w:p>
    <w:p w14:paraId="02643AA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bookmarkEnd w:id="4"/>
      <w:r>
        <w:rPr>
          <w:rFonts w:hint="eastAsia" w:ascii="宋体" w:hAnsi="宋体" w:cs="宋体"/>
          <w:color w:val="000000" w:themeColor="text1"/>
          <w:szCs w:val="21"/>
          <w14:textFill>
            <w14:solidFill>
              <w14:schemeClr w14:val="tx1"/>
            </w14:solidFill>
          </w14:textFill>
        </w:rPr>
        <w:t>：南京医科大学常州校区DNA/RNA超微量测量仪采购项目</w:t>
      </w:r>
    </w:p>
    <w:p w14:paraId="5A2BB4D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预算金额：45万元</w:t>
      </w:r>
    </w:p>
    <w:p w14:paraId="59C6A76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最高限价：45万元，投标报价超过最高限价的为无效投标。</w:t>
      </w:r>
    </w:p>
    <w:p w14:paraId="3511FE5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采购需求：南京医科大学常州校区需购买三台DNA/RNA超微量测量仪采购项目，具体详见招标文件。</w:t>
      </w:r>
    </w:p>
    <w:p w14:paraId="0E56AE6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合同履行期限（交货期）：</w:t>
      </w:r>
      <w:bookmarkStart w:id="5" w:name="OLE_LINK30"/>
      <w:bookmarkStart w:id="6" w:name="_Toc35393791"/>
      <w:bookmarkStart w:id="7" w:name="_Toc35393622"/>
      <w:bookmarkStart w:id="8" w:name="_Toc28359003"/>
      <w:bookmarkStart w:id="9" w:name="_Toc28359080"/>
      <w:r>
        <w:rPr>
          <w:rFonts w:hint="eastAsia" w:ascii="宋体" w:hAnsi="宋体" w:cs="宋体"/>
          <w:color w:val="000000" w:themeColor="text1"/>
          <w:szCs w:val="21"/>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14:textFill>
            <w14:solidFill>
              <w14:schemeClr w14:val="tx1"/>
            </w14:solidFill>
          </w14:textFill>
        </w:rPr>
        <w:t>。</w:t>
      </w:r>
    </w:p>
    <w:p w14:paraId="2E6DE07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484810EA">
      <w:pPr>
        <w:spacing w:line="360" w:lineRule="auto"/>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是否专门面向中小企业：否</w:t>
      </w:r>
    </w:p>
    <w:p w14:paraId="0FBDADE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本项目采购标的所属行业为：</w:t>
      </w:r>
      <w:r>
        <w:rPr>
          <w:rFonts w:hint="eastAsia" w:ascii="宋体" w:hAnsi="宋体" w:cs="宋体"/>
          <w:color w:val="000000" w:themeColor="text1"/>
          <w:szCs w:val="21"/>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二、申请人的资格要求：</w:t>
      </w:r>
    </w:p>
    <w:p w14:paraId="2EF1E72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10" w:name="_Toc28359081"/>
      <w:bookmarkStart w:id="11" w:name="_Toc28359004"/>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3442361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（1）具有独立承担民事责任的能力（提供法人或者其他组织的营业执照；供应商为自然人的提供其身份证，提供相关证明材料复印件并加盖公章）；</w:t>
      </w:r>
    </w:p>
    <w:p w14:paraId="6DFEC4B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p>
    <w:p w14:paraId="31618DA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（6）法律、行政法规规定的其他条件，提供相关证明材料：无。</w:t>
      </w:r>
    </w:p>
    <w:p w14:paraId="5AC8744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4.本项目不接受转包、分包。</w:t>
      </w:r>
    </w:p>
    <w:p w14:paraId="159F314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5.拒绝下述供应商参加本次采购活动：</w:t>
      </w:r>
    </w:p>
    <w:p w14:paraId="173174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000000" w:themeColor="text1"/>
          <w:szCs w:val="21"/>
          <w14:textFill>
            <w14:solidFill>
              <w14:schemeClr w14:val="tx1"/>
            </w14:solidFill>
          </w14:textFill>
        </w:rPr>
      </w:pPr>
      <w:bookmarkStart w:id="12" w:name="_Toc35393792"/>
      <w:bookmarkStart w:id="13" w:name="_Toc35393623"/>
      <w:bookmarkStart w:id="14" w:name="_Toc28359005"/>
      <w:bookmarkStart w:id="15" w:name="_Toc28359082"/>
      <w:bookmarkStart w:id="16" w:name="_Toc35393793"/>
      <w:bookmarkStart w:id="17" w:name="_Toc35393624"/>
      <w:bookmarkStart w:id="18" w:name="_Toc35393796"/>
      <w:bookmarkStart w:id="19" w:name="_Toc28359008"/>
      <w:bookmarkStart w:id="20" w:name="_Toc35393627"/>
      <w:bookmarkStart w:id="21" w:name="_Toc28359085"/>
      <w:r>
        <w:rPr>
          <w:rFonts w:hint="eastAsia" w:ascii="宋体" w:hAnsi="宋体" w:cs="宋体"/>
          <w:color w:val="000000" w:themeColor="text1"/>
          <w:szCs w:val="21"/>
          <w14:textFill>
            <w14:solidFill>
              <w14:schemeClr w14:val="tx1"/>
            </w14:solidFill>
          </w14:textFill>
        </w:rPr>
        <w:t>三、获取招标文件</w:t>
      </w:r>
      <w:bookmarkEnd w:id="12"/>
      <w:bookmarkEnd w:id="13"/>
    </w:p>
    <w:p w14:paraId="0E2B0C0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23</w:t>
      </w:r>
      <w:r>
        <w:rPr>
          <w:rFonts w:hint="eastAsia" w:ascii="宋体" w:hAnsi="宋体" w:cs="宋体"/>
          <w:color w:val="000000" w:themeColor="text1"/>
          <w:szCs w:val="21"/>
          <w14:textFill>
            <w14:solidFill>
              <w14:schemeClr w14:val="tx1"/>
            </w14:solidFill>
          </w14:textFill>
        </w:rPr>
        <w:t>日上午09:00至2025年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29</w:t>
      </w:r>
      <w:r>
        <w:rPr>
          <w:rFonts w:hint="eastAsia" w:ascii="宋体" w:hAnsi="宋体" w:cs="宋体"/>
          <w:color w:val="000000" w:themeColor="text1"/>
          <w:szCs w:val="21"/>
          <w14:textFill>
            <w14:solidFill>
              <w14:schemeClr w14:val="tx1"/>
            </w14:solidFill>
          </w14:textFill>
        </w:rPr>
        <w:t>日下午17:00</w:t>
      </w:r>
    </w:p>
    <w:p w14:paraId="4F383E1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2、获取方式：网址为：https://njsnzx.cn/#/detail?id=2021</w:t>
      </w:r>
      <w:bookmarkStart w:id="32" w:name="_GoBack"/>
      <w:bookmarkEnd w:id="32"/>
      <w:r>
        <w:rPr>
          <w:rFonts w:hint="eastAsia" w:ascii="宋体" w:hAnsi="宋体" w:cs="宋体"/>
          <w:color w:val="000000" w:themeColor="text1"/>
          <w:szCs w:val="21"/>
          <w14:textFill>
            <w14:solidFill>
              <w14:schemeClr w14:val="tx1"/>
            </w14:solidFill>
          </w14:textFill>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售价：￥500元，本公告包含的招标文件售价总和。</w:t>
      </w:r>
    </w:p>
    <w:p w14:paraId="3E6F013B">
      <w:pPr>
        <w:spacing w:line="360" w:lineRule="auto"/>
        <w:ind w:firstLine="420" w:firstLineChars="200"/>
        <w:jc w:val="left"/>
        <w:rPr>
          <w:rFonts w:hint="eastAsia" w:ascii="宋体" w:hAnsi="宋体" w:cs="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四、提交投标文件</w:t>
      </w:r>
      <w:bookmarkEnd w:id="14"/>
      <w:bookmarkEnd w:id="15"/>
      <w:r>
        <w:rPr>
          <w:rFonts w:hint="eastAsia" w:ascii="宋体" w:hAnsi="宋体" w:cs="宋体"/>
          <w:color w:val="000000" w:themeColor="text1"/>
          <w:szCs w:val="21"/>
          <w14:textFill>
            <w14:solidFill>
              <w14:schemeClr w14:val="tx1"/>
            </w14:solidFill>
          </w14:textFill>
        </w:rPr>
        <w:t>截止时间、开标时间和地点</w:t>
      </w:r>
      <w:bookmarkEnd w:id="16"/>
      <w:bookmarkEnd w:id="17"/>
    </w:p>
    <w:p w14:paraId="3A6BD0ED">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截止时间及开标时间：</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13</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14</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分（北京时间）</w:t>
      </w:r>
    </w:p>
    <w:p w14:paraId="15A12F3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r>
        <w:rPr>
          <w:rFonts w:hint="eastAsia" w:ascii="宋体" w:hAnsi="宋体" w:cs="宋体"/>
          <w:color w:val="000000" w:themeColor="text1"/>
          <w:szCs w:val="21"/>
          <w:u w:val="single"/>
          <w14:textFill>
            <w14:solidFill>
              <w14:schemeClr w14:val="tx1"/>
            </w14:solidFill>
          </w14:textFill>
        </w:rPr>
        <w:t>南京市中山路99号12楼1212室</w:t>
      </w:r>
    </w:p>
    <w:p w14:paraId="228CDF2A">
      <w:pPr>
        <w:spacing w:line="360" w:lineRule="auto"/>
        <w:jc w:val="left"/>
        <w:rPr>
          <w:rFonts w:hint="eastAsia" w:ascii="宋体" w:hAnsi="宋体" w:cs="宋体"/>
          <w:color w:val="000000" w:themeColor="text1"/>
          <w:szCs w:val="21"/>
          <w14:textFill>
            <w14:solidFill>
              <w14:schemeClr w14:val="tx1"/>
            </w14:solidFill>
          </w14:textFill>
        </w:rPr>
      </w:pPr>
      <w:bookmarkStart w:id="22" w:name="_Toc28359007"/>
      <w:bookmarkStart w:id="23" w:name="_Toc35393794"/>
      <w:bookmarkStart w:id="24" w:name="_Toc35393625"/>
      <w:bookmarkStart w:id="25" w:name="_Toc28359084"/>
      <w:r>
        <w:rPr>
          <w:rFonts w:hint="eastAsia" w:ascii="宋体" w:hAnsi="宋体" w:cs="宋体"/>
          <w:color w:val="000000" w:themeColor="text1"/>
          <w:szCs w:val="21"/>
          <w14:textFill>
            <w14:solidFill>
              <w14:schemeClr w14:val="tx1"/>
            </w14:solidFill>
          </w14:textFill>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40E60570">
      <w:pPr>
        <w:spacing w:line="360" w:lineRule="auto"/>
        <w:jc w:val="left"/>
        <w:rPr>
          <w:rFonts w:hint="eastAsia" w:ascii="宋体" w:hAnsi="宋体" w:cs="宋体"/>
          <w:color w:val="000000" w:themeColor="text1"/>
          <w:szCs w:val="21"/>
          <w14:textFill>
            <w14:solidFill>
              <w14:schemeClr w14:val="tx1"/>
            </w14:solidFill>
          </w14:textFill>
        </w:rPr>
      </w:pPr>
      <w:bookmarkStart w:id="26" w:name="_Toc35393795"/>
      <w:bookmarkStart w:id="27" w:name="_Toc35393626"/>
      <w:r>
        <w:rPr>
          <w:rFonts w:hint="eastAsia" w:ascii="宋体" w:hAnsi="宋体" w:cs="宋体"/>
          <w:color w:val="000000" w:themeColor="text1"/>
          <w:szCs w:val="21"/>
          <w14:textFill>
            <w14:solidFill>
              <w14:schemeClr w14:val="tx1"/>
            </w14:solidFill>
          </w14:textFill>
        </w:rPr>
        <w:t>六、其他补充事宜</w:t>
      </w:r>
      <w:bookmarkEnd w:id="26"/>
      <w:bookmarkEnd w:id="27"/>
    </w:p>
    <w:p w14:paraId="64085F8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1.集中勘察或答疑：</w:t>
      </w:r>
    </w:p>
    <w:p w14:paraId="1B001DA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3.公告媒体</w:t>
      </w:r>
    </w:p>
    <w:p w14:paraId="1D626D4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4.采购项目需要落实的政府采购政策：</w:t>
      </w:r>
    </w:p>
    <w:p w14:paraId="3CC1953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69856EB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（2）政府采购支持监狱企业发展</w:t>
      </w:r>
    </w:p>
    <w:p w14:paraId="3EF61EC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（3）政府采购促进残疾人就业</w:t>
      </w:r>
    </w:p>
    <w:p w14:paraId="0306A0A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（4）政府采购鼓励采购节能环保产品</w:t>
      </w:r>
    </w:p>
    <w:p w14:paraId="304D74D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3BDFFC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8" w:name="_Toc28359009"/>
      <w:bookmarkStart w:id="29" w:name="_Toc28359086"/>
      <w:r>
        <w:rPr>
          <w:rFonts w:hint="eastAsia" w:ascii="宋体" w:hAnsi="宋体" w:cs="宋体"/>
          <w:color w:val="000000" w:themeColor="text1"/>
          <w:szCs w:val="21"/>
          <w14:textFill>
            <w14:solidFill>
              <w14:schemeClr w14:val="tx1"/>
            </w14:solidFill>
          </w14:textFill>
        </w:rPr>
        <w:t>名称：南京医科大学</w:t>
      </w:r>
    </w:p>
    <w:p w14:paraId="3B094C7B">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地址：</w:t>
      </w:r>
      <w:r>
        <w:rPr>
          <w:rFonts w:hint="eastAsia" w:ascii="宋体" w:hAnsi="宋体" w:cs="宋体"/>
          <w:color w:val="000000" w:themeColor="text1"/>
          <w:spacing w:val="8"/>
          <w:kern w:val="0"/>
          <w:szCs w:val="21"/>
          <w:shd w:val="clear" w:color="auto" w:fill="FFFFFF"/>
          <w:lang w:bidi="ar"/>
          <w14:textFill>
            <w14:solidFill>
              <w14:schemeClr w14:val="tx1"/>
            </w14:solidFill>
          </w14:textFill>
        </w:rPr>
        <w:t>南京市江宁区龙眠大道101号</w:t>
      </w:r>
    </w:p>
    <w:p w14:paraId="509F95D2">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联系方式： 吴老师</w:t>
      </w:r>
    </w:p>
    <w:p w14:paraId="3E6AB98F">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 xml:space="preserve">联系电话： </w:t>
      </w:r>
      <w:r>
        <w:rPr>
          <w:rFonts w:hint="eastAsia"/>
          <w:color w:val="000000" w:themeColor="text1"/>
          <w14:textFill>
            <w14:solidFill>
              <w14:schemeClr w14:val="tx1"/>
            </w14:solidFill>
          </w14:textFill>
        </w:rPr>
        <w:t>025-86868572</w:t>
      </w:r>
    </w:p>
    <w:p w14:paraId="632FDB6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8"/>
      <w:bookmarkEnd w:id="29"/>
    </w:p>
    <w:p w14:paraId="3E00598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E7868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5C479D9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0" w:name="_Toc28359010"/>
      <w:bookmarkStart w:id="31" w:name="_Toc28359087"/>
      <w:r>
        <w:rPr>
          <w:rFonts w:hint="eastAsia" w:ascii="宋体" w:hAnsi="宋体" w:cs="宋体"/>
          <w:color w:val="000000" w:themeColor="text1"/>
          <w:szCs w:val="21"/>
          <w14:textFill>
            <w14:solidFill>
              <w14:schemeClr w14:val="tx1"/>
            </w14:solidFill>
          </w14:textFill>
        </w:rPr>
        <w:t>李工025-84200809</w:t>
      </w:r>
    </w:p>
    <w:p w14:paraId="42753E0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30"/>
      <w:bookmarkEnd w:id="31"/>
    </w:p>
    <w:p w14:paraId="26D8CD9C">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项目联系人：李工 电话：025-84200809</w:t>
      </w:r>
    </w:p>
    <w:p w14:paraId="7699B133"/>
    <w:p w14:paraId="493EEFA8">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3B5AB780">
      <w:pPr>
        <w:spacing w:line="360" w:lineRule="auto"/>
        <w:ind w:firstLine="420" w:firstLineChars="200"/>
        <w:jc w:val="righ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2025年7月22日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641B27"/>
    <w:rsid w:val="14641B27"/>
    <w:rsid w:val="40361B30"/>
    <w:rsid w:val="53F57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2443</Words>
  <Characters>2749</Characters>
  <Lines>0</Lines>
  <Paragraphs>0</Paragraphs>
  <TotalTime>0</TotalTime>
  <ScaleCrop>false</ScaleCrop>
  <LinksUpToDate>false</LinksUpToDate>
  <CharactersWithSpaces>2756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2025-07-22T03:02:00Z</dcterms:created>
  <dc:creator>代理</dc:creator>
  <cp:lastModifiedBy>代理</cp:lastModifiedBy>
  <dcterms:modified xsi:type="dcterms:W3CDTF">2025-07-22T05:56:33Z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A1F612EE23B24C7DAB5FEE7972F80FCF_11</vt:lpwstr>
  </property>
  <property fmtid="{D5CDD505-2E9C-101B-9397-08002B2CF9AE}" pid="4" name="KSOTemplateDocerSaveRecord">
    <vt:lpwstr>eyJoZGlkIjoiMzYwM2E0OTM1MTNmYjdhZDYzZTk0ZmY4ODg5YjlmZWEiLCJ1c2VySWQiOiI0MzkyODMxNDkifQ==</vt:lpwstr>
  </property>
</Properties>
</file>