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南京医科大学疫苗平台四通道大鼠四通道小鼠斯金纳箱采购项目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11</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18</w:t>
      </w:r>
      <w:r>
        <w:rPr>
          <w:rFonts w:hint="eastAsia" w:ascii="宋体" w:hAnsi="宋体" w:cs="宋体"/>
          <w:color w:val="000000" w:themeColor="text1"/>
          <w:szCs w:val="21"/>
          <w:u w:val="single"/>
          <w14:textFill>
            <w14:solidFill>
              <w14:schemeClr w14:val="tx1"/>
            </w14:solidFill>
          </w14:textFill>
        </w:rPr>
        <w:t xml:space="preserve">日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28359002"/>
      <w:bookmarkStart w:id="1" w:name="_Toc35393790"/>
      <w:bookmarkStart w:id="2" w:name="_Toc28359079"/>
      <w:bookmarkStart w:id="3" w:name="_Toc35393621"/>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20240351</w:t>
      </w:r>
      <w:r>
        <w:rPr>
          <w:rFonts w:hint="eastAsia" w:ascii="宋体" w:hAnsi="宋体" w:cs="宋体"/>
          <w:color w:val="000000" w:themeColor="text1"/>
          <w:szCs w:val="21"/>
          <w14:textFill>
            <w14:solidFill>
              <w14:schemeClr w14:val="tx1"/>
            </w14:solidFill>
          </w14:textFill>
        </w:rPr>
        <w:t xml:space="preserve"> </w:t>
      </w:r>
    </w:p>
    <w:p w14:paraId="749C903E">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bookmarkStart w:id="31" w:name="_GoBack"/>
      <w:r>
        <w:rPr>
          <w:rFonts w:hint="eastAsia" w:ascii="宋体" w:hAnsi="宋体" w:cs="宋体"/>
          <w:color w:val="000000" w:themeColor="text1"/>
          <w:szCs w:val="21"/>
          <w:lang w:eastAsia="zh-CN"/>
          <w14:textFill>
            <w14:solidFill>
              <w14:schemeClr w14:val="tx1"/>
            </w14:solidFill>
          </w14:textFill>
        </w:rPr>
        <w:t>南京医科大学疫苗平台四通道大鼠四通道小鼠斯金纳箱采购项目</w:t>
      </w:r>
      <w:bookmarkEnd w:id="31"/>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60</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南京医科大学疫苗平台四通道大鼠四通道小鼠斯金纳箱采购项目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622"/>
      <w:bookmarkStart w:id="6" w:name="_Toc35393791"/>
      <w:bookmarkStart w:id="7" w:name="_Toc28359080"/>
      <w:bookmarkStart w:id="8" w:name="_Toc28359003"/>
      <w:r>
        <w:rPr>
          <w:rFonts w:hint="eastAsia"/>
          <w:color w:val="000000" w:themeColor="text1"/>
          <w:sz w:val="22"/>
          <w:szCs w:val="28"/>
          <w:highlight w:val="none"/>
          <w14:textFill>
            <w14:solidFill>
              <w14:schemeClr w14:val="tx1"/>
            </w14:solidFill>
          </w14:textFill>
        </w:rPr>
        <w:t>合同签订生效后，进口设备（免税）</w:t>
      </w:r>
      <w:r>
        <w:rPr>
          <w:rFonts w:hint="eastAsia" w:ascii="宋体" w:hAnsi="宋体" w:eastAsia="宋体" w:cs="宋体"/>
          <w:color w:val="000000" w:themeColor="text1"/>
          <w:sz w:val="22"/>
          <w:szCs w:val="22"/>
          <w:lang w:val="zh-CN"/>
          <w14:textFill>
            <w14:solidFill>
              <w14:schemeClr w14:val="tx1"/>
            </w14:solidFill>
          </w14:textFill>
        </w:rPr>
        <w:t>四</w:t>
      </w:r>
      <w:r>
        <w:rPr>
          <w:rFonts w:hint="eastAsia"/>
          <w:color w:val="000000" w:themeColor="text1"/>
          <w:sz w:val="22"/>
          <w:szCs w:val="28"/>
          <w:highlight w:val="none"/>
          <w14:textFill>
            <w14:solidFill>
              <w14:schemeClr w14:val="tx1"/>
            </w14:solidFill>
          </w14:textFill>
        </w:rPr>
        <w:t>个月内、国产设备及进口设备（非免税）一个月内全部设备、材料运抵现场，并安装、调试结束，验收合格，交付</w:t>
      </w:r>
      <w:r>
        <w:rPr>
          <w:rFonts w:hint="eastAsia"/>
          <w:color w:val="000000" w:themeColor="text1"/>
          <w:sz w:val="22"/>
          <w:szCs w:val="28"/>
          <w:highlight w:val="none"/>
          <w:lang w:val="en-US" w:eastAsia="zh-CN"/>
          <w14:textFill>
            <w14:solidFill>
              <w14:schemeClr w14:val="tx1"/>
            </w14:solidFill>
          </w14:textFill>
        </w:rPr>
        <w:t>采购人</w:t>
      </w:r>
      <w:r>
        <w:rPr>
          <w:rFonts w:hint="eastAsia"/>
          <w:color w:val="000000" w:themeColor="text1"/>
          <w:sz w:val="22"/>
          <w:szCs w:val="28"/>
          <w:highlight w:val="none"/>
          <w14:textFill>
            <w14:solidFill>
              <w14:schemeClr w14:val="tx1"/>
            </w14:solidFill>
          </w14:textFill>
        </w:rPr>
        <w:t>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61C9FD4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w:t>
      </w:r>
      <w:r>
        <w:rPr>
          <w:rFonts w:hint="eastAsia" w:ascii="宋体" w:hAnsi="宋体" w:cs="宋体"/>
          <w:color w:val="000000" w:themeColor="text1"/>
          <w:szCs w:val="21"/>
          <w:highlight w:val="none"/>
          <w14:textFill>
            <w14:solidFill>
              <w14:schemeClr w14:val="tx1"/>
            </w14:solidFill>
          </w14:textFill>
        </w:rPr>
        <w:t>机构（或生产者授权的中国境内最高级别代理机构）针对本项目的专项授权书。（提供授权书复印件加盖投标人公章）。</w:t>
      </w:r>
    </w:p>
    <w:p w14:paraId="7E6DF125">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highlight w:val="none"/>
          <w14:textFill>
            <w14:solidFill>
              <w14:schemeClr w14:val="tx1"/>
            </w14:solidFill>
          </w14:textFill>
        </w:rPr>
      </w:pPr>
      <w:bookmarkStart w:id="11" w:name="_Toc35393623"/>
      <w:bookmarkStart w:id="12" w:name="_Toc35393792"/>
      <w:bookmarkStart w:id="13" w:name="_Toc28359082"/>
      <w:bookmarkStart w:id="14" w:name="_Toc28359005"/>
      <w:bookmarkStart w:id="15" w:name="_Toc35393624"/>
      <w:bookmarkStart w:id="16" w:name="_Toc35393793"/>
      <w:r>
        <w:rPr>
          <w:rFonts w:hint="eastAsia" w:ascii="宋体" w:hAnsi="宋体" w:cs="宋体"/>
          <w:color w:val="000000" w:themeColor="text1"/>
          <w:szCs w:val="21"/>
          <w:highlight w:val="none"/>
          <w14:textFill>
            <w14:solidFill>
              <w14:schemeClr w14:val="tx1"/>
            </w14:solidFill>
          </w14:textFill>
        </w:rPr>
        <w:t>三、获取纸质招标文件</w:t>
      </w:r>
      <w:bookmarkEnd w:id="11"/>
      <w:bookmarkEnd w:id="12"/>
    </w:p>
    <w:p w14:paraId="0E2B0C0D">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1、时间：2024年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25</w:t>
      </w:r>
      <w:r>
        <w:rPr>
          <w:rFonts w:hint="eastAsia" w:ascii="宋体" w:hAnsi="宋体" w:cs="宋体"/>
          <w:color w:val="000000" w:themeColor="text1"/>
          <w:szCs w:val="21"/>
          <w:highlight w:val="none"/>
          <w14:textFill>
            <w14:solidFill>
              <w14:schemeClr w14:val="tx1"/>
            </w14:solidFill>
          </w14:textFill>
        </w:rPr>
        <w:t>日上午09:00至2024年</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cs="宋体"/>
          <w:color w:val="000000" w:themeColor="text1"/>
          <w:szCs w:val="21"/>
          <w:highlight w:val="none"/>
          <w14:textFill>
            <w14:solidFill>
              <w14:schemeClr w14:val="tx1"/>
            </w14:solidFill>
          </w14:textFill>
        </w:rPr>
        <w:t>日下午17:00</w:t>
      </w:r>
    </w:p>
    <w:p w14:paraId="2D369FD6">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2、获取方式：</w:t>
      </w:r>
    </w:p>
    <w:p w14:paraId="32C40C22">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（1）获取方式：本项目获取网址为：</w:t>
      </w:r>
      <w:r>
        <w:rPr>
          <w:rFonts w:hint="eastAsia" w:ascii="宋体" w:hAnsi="宋体" w:cs="宋体"/>
          <w:color w:val="000000" w:themeColor="text1"/>
          <w:szCs w:val="21"/>
          <w:highlight w:val="none"/>
          <w:lang w:val="en-US" w:eastAsia="zh-CN"/>
          <w14:textFill>
            <w14:solidFill>
              <w14:schemeClr w14:val="tx1"/>
            </w14:solidFill>
          </w14:textFill>
        </w:rPr>
        <w:t>https://njsnzx.cn/#/detail?id=969</w:t>
      </w:r>
      <w:r>
        <w:rPr>
          <w:rFonts w:hint="eastAsia" w:ascii="宋体" w:hAnsi="宋体" w:cs="宋体"/>
          <w:color w:val="000000" w:themeColor="text1"/>
          <w:szCs w:val="21"/>
          <w:highlight w:val="none"/>
          <w14:textFill>
            <w14:solidFill>
              <w14:schemeClr w14:val="tx1"/>
            </w14:solidFill>
          </w14:textFill>
        </w:rPr>
        <w:t>；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6BD8ACA4">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2024年</w:t>
      </w:r>
      <w:r>
        <w:rPr>
          <w:rFonts w:hint="eastAsia" w:ascii="宋体" w:hAnsi="宋体" w:cs="宋体"/>
          <w:color w:val="000000" w:themeColor="text1"/>
          <w:szCs w:val="21"/>
          <w:highlight w:val="none"/>
          <w:u w:val="single"/>
          <w:lang w:val="en-US" w:eastAsia="zh-CN"/>
          <w14:textFill>
            <w14:solidFill>
              <w14:schemeClr w14:val="tx1"/>
            </w14:solidFill>
          </w14:textFill>
        </w:rPr>
        <w:t>11</w:t>
      </w:r>
      <w:r>
        <w:rPr>
          <w:rFonts w:hint="eastAsia" w:ascii="宋体" w:hAnsi="宋体" w:cs="宋体"/>
          <w:color w:val="000000" w:themeColor="text1"/>
          <w:szCs w:val="21"/>
          <w:highlight w:val="none"/>
          <w:u w:val="single"/>
          <w14:textFill>
            <w14:solidFill>
              <w14:schemeClr w14:val="tx1"/>
            </w14:solidFill>
          </w14:textFill>
        </w:rPr>
        <w:t xml:space="preserve"> 月</w:t>
      </w:r>
      <w:r>
        <w:rPr>
          <w:rFonts w:hint="eastAsia" w:ascii="宋体" w:hAnsi="宋体" w:cs="宋体"/>
          <w:color w:val="000000" w:themeColor="text1"/>
          <w:szCs w:val="21"/>
          <w:highlight w:val="none"/>
          <w:u w:val="single"/>
          <w:lang w:val="en-US" w:eastAsia="zh-CN"/>
          <w14:textFill>
            <w14:solidFill>
              <w14:schemeClr w14:val="tx1"/>
            </w14:solidFill>
          </w14:textFill>
        </w:rPr>
        <w:t>18</w:t>
      </w:r>
      <w:r>
        <w:rPr>
          <w:rFonts w:hint="eastAsia" w:ascii="宋体" w:hAnsi="宋体" w:cs="宋体"/>
          <w:color w:val="000000" w:themeColor="text1"/>
          <w:szCs w:val="21"/>
          <w:highlight w:val="none"/>
          <w:u w:val="single"/>
          <w14:textFill>
            <w14:solidFill>
              <w14:schemeClr w14:val="tx1"/>
            </w14:solidFill>
          </w14:textFill>
        </w:rPr>
        <w:t xml:space="preserve"> 日</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highlight w:val="none"/>
          <w14:textFill>
            <w14:solidFill>
              <w14:schemeClr w14:val="tx1"/>
            </w14:solidFill>
          </w14:textFill>
        </w:rPr>
      </w:pPr>
      <w:bookmarkStart w:id="17" w:name="_Toc28359007"/>
      <w:bookmarkStart w:id="18" w:name="_Toc28359084"/>
      <w:bookmarkStart w:id="19" w:name="_Toc35393625"/>
      <w:bookmarkStart w:id="20" w:name="_Toc35393794"/>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highlight w:val="none"/>
          <w14:textFill>
            <w14:solidFill>
              <w14:schemeClr w14:val="tx1"/>
            </w14:solidFill>
          </w14:textFill>
        </w:rPr>
      </w:pPr>
      <w:bookmarkStart w:id="21" w:name="_Toc35393626"/>
      <w:bookmarkStart w:id="22" w:name="_Toc35393795"/>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3" w:name="_Toc28359085"/>
      <w:bookmarkStart w:id="24" w:name="_Toc35393796"/>
      <w:bookmarkStart w:id="25" w:name="_Toc35393627"/>
      <w:bookmarkStart w:id="26" w:name="_Toc28359008"/>
      <w:r>
        <w:rPr>
          <w:rFonts w:hint="eastAsia" w:ascii="宋体" w:hAnsi="宋体" w:cs="宋体"/>
          <w:color w:val="000000" w:themeColor="text1"/>
          <w:szCs w:val="21"/>
          <w:highlight w:val="none"/>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（1）本采购公告在南京医科大学（https://sjfwc.njmu.edu.cn/zbgg/list1.htm）公示发布，敬请各投标人关注；</w:t>
      </w:r>
    </w:p>
    <w:p w14:paraId="257149A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7" w:name="_Toc28359086"/>
      <w:bookmarkStart w:id="28" w:name="_Toc28359009"/>
      <w:r>
        <w:rPr>
          <w:rFonts w:hint="eastAsia" w:ascii="宋体" w:hAnsi="宋体" w:cs="宋体"/>
          <w:color w:val="000000" w:themeColor="text1"/>
          <w:szCs w:val="21"/>
          <w:highlight w:val="none"/>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地址：</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南京市江宁区龙眠大道101号</w:t>
      </w:r>
    </w:p>
    <w:p w14:paraId="370703F5">
      <w:pPr>
        <w:spacing w:line="360" w:lineRule="auto"/>
        <w:ind w:firstLine="452" w:firstLineChars="200"/>
        <w:jc w:val="left"/>
        <w:rPr>
          <w:rFonts w:hint="eastAsia"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联系方式：吴老师</w:t>
      </w:r>
    </w:p>
    <w:p w14:paraId="5BCA0370">
      <w:pPr>
        <w:spacing w:line="360" w:lineRule="auto"/>
        <w:ind w:firstLine="452" w:firstLineChars="200"/>
        <w:jc w:val="left"/>
        <w:rPr>
          <w:rFonts w:hint="eastAsia"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联系电话：025-86868571</w:t>
      </w:r>
    </w:p>
    <w:p w14:paraId="6D8B1D82">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2105C22C">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7D203942"/>
    <w:p w14:paraId="7EB9A064"/>
    <w:p w14:paraId="76AFCC86">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150EF76C">
      <w:pPr>
        <w:spacing w:line="360" w:lineRule="auto"/>
        <w:ind w:firstLine="420" w:firstLineChars="200"/>
        <w:jc w:val="right"/>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2024年10月24日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59E51E62"/>
    <w:rsid w:val="59E5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2024-10-24T05:57:00Z</dcterms:created>
  <dc:creator>乌米团子</dc:creator>
  <cp:lastModifiedBy>乌米团子</cp:lastModifiedBy>
  <dcterms:modified xsi:type="dcterms:W3CDTF">2024-10-24T05:58:42Z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DBE55E80747544C8900FACAB683357AB_11</vt:lpwstr>
  </property>
</Properties>
</file>