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24781">
      <w:pPr>
        <w:pStyle w:val="33"/>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8"/>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9"/>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0"/>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Q04AAGRycy9tZWRpYS9pbWFnZTIucG5nUEsBAhQAFAAAAAgAh07iQLBCigfj&#10;CwAA3gsAABQAAAAAAAAAAQAgAAAALkI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8"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9"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0" o:title=""/>
                  <o:lock v:ext="edit" aspectratio="t"/>
                </v:shape>
              </v:group>
            </w:pict>
          </mc:Fallback>
        </mc:AlternateContent>
      </w:r>
    </w:p>
    <w:p w14:paraId="6E71F259">
      <w:pPr>
        <w:pStyle w:val="33"/>
        <w:ind w:firstLine="1687"/>
        <w:jc w:val="center"/>
        <w:rPr>
          <w:rFonts w:eastAsia="黑体"/>
          <w:b/>
          <w:bCs/>
          <w:sz w:val="84"/>
        </w:rPr>
      </w:pPr>
    </w:p>
    <w:p w14:paraId="5315FD5D">
      <w:pPr>
        <w:pStyle w:val="33"/>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5826D215">
      <w:pPr>
        <w:pStyle w:val="33"/>
        <w:ind w:firstLine="2401" w:firstLineChars="750"/>
        <w:rPr>
          <w:rFonts w:ascii="微软雅黑" w:hAnsi="微软雅黑" w:eastAsia="微软雅黑" w:cs="微软雅黑"/>
          <w:b/>
          <w:bCs/>
          <w:sz w:val="32"/>
        </w:rPr>
      </w:pPr>
    </w:p>
    <w:p w14:paraId="2DE06521">
      <w:pPr>
        <w:pStyle w:val="33"/>
        <w:ind w:firstLine="640"/>
        <w:rPr>
          <w:rFonts w:ascii="微软雅黑" w:hAnsi="微软雅黑" w:eastAsia="微软雅黑" w:cs="微软雅黑"/>
          <w:b/>
          <w:bCs/>
          <w:sz w:val="32"/>
        </w:rPr>
      </w:pPr>
    </w:p>
    <w:p w14:paraId="2E089CA5">
      <w:pPr>
        <w:pStyle w:val="33"/>
        <w:rPr>
          <w:rFonts w:ascii="微软雅黑" w:hAnsi="微软雅黑" w:eastAsia="微软雅黑" w:cs="微软雅黑"/>
          <w:b/>
          <w:bCs/>
          <w:sz w:val="32"/>
          <w:u w:val="thick"/>
        </w:rPr>
      </w:pP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1437005</wp:posOffset>
                </wp:positionH>
                <wp:positionV relativeFrom="paragraph">
                  <wp:posOffset>419100</wp:posOffset>
                </wp:positionV>
                <wp:extent cx="3460750" cy="635"/>
                <wp:effectExtent l="0" t="0" r="0" b="0"/>
                <wp:wrapNone/>
                <wp:docPr id="10" name="直线 15"/>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13.15pt;margin-top:33pt;height:0.05pt;width:272.5pt;z-index:251667456;mso-width-relative:page;mso-height-relative:page;" filled="f" stroked="t" coordsize="21600,21600" o:gfxdata="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ca1K1wAAAAkBAAAPAAAAAAAAAAEAIAAAACIAAABkcnMvZG93bnJldi54bWxQSwECFAAUAAAACACH&#10;TuJAHOHGQewBAADgAwAADgAAAAAAAAABACAAAAAmAQAAZHJzL2Uyb0RvYy54bWxQSwUGAAAAAAYA&#10;BgBZAQAAhA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项目名称：            省级乐团定音鼓更新采购 </w:t>
      </w:r>
    </w:p>
    <w:p w14:paraId="5413094F">
      <w:pPr>
        <w:pStyle w:val="33"/>
        <w:ind w:firstLine="260"/>
        <w:rPr>
          <w:rFonts w:ascii="微软雅黑" w:hAnsi="微软雅黑" w:eastAsia="微软雅黑" w:cs="微软雅黑"/>
          <w:b/>
          <w:bCs/>
          <w:sz w:val="13"/>
          <w:szCs w:val="10"/>
          <w:u w:val="thick"/>
        </w:rPr>
      </w:pPr>
    </w:p>
    <w:p w14:paraId="3309A76B">
      <w:pPr>
        <w:pStyle w:val="33"/>
        <w:ind w:firstLineChars="150"/>
        <w:rPr>
          <w:rFonts w:ascii="微软雅黑" w:hAnsi="微软雅黑" w:eastAsia="微软雅黑" w:cs="微软雅黑"/>
          <w:b/>
          <w:bCs/>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3"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DZ/y&#10;1wAAAAkBAAAPAAAAAAAAAAEAIAAAACIAAABkcnMvZG93bnJldi54bWxQSwECFAAUAAAACACHTuJA&#10;wVZg9ekBAADeAwAADgAAAAAAAAABACAAAAAmAQAAZHJzL2Uyb0RvYy54bWxQSwUGAAAAAAYABgBZ&#10;AQAAgQ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项目编号：             </w:t>
      </w:r>
      <w:r>
        <w:rPr>
          <w:rFonts w:ascii="微软雅黑" w:hAnsi="微软雅黑" w:eastAsia="微软雅黑" w:cs="微软雅黑"/>
          <w:b/>
          <w:bCs/>
          <w:sz w:val="32"/>
        </w:rPr>
        <w:t>NJMUZB3042024002</w:t>
      </w:r>
    </w:p>
    <w:p w14:paraId="34DD7B7F">
      <w:pPr>
        <w:pStyle w:val="33"/>
        <w:rPr>
          <w:rFonts w:ascii="宋体" w:hAnsi="宋体"/>
        </w:rPr>
      </w:pPr>
    </w:p>
    <w:p w14:paraId="2033096D">
      <w:pPr>
        <w:pStyle w:val="33"/>
        <w:rPr>
          <w:rFonts w:ascii="宋体" w:hAnsi="宋体"/>
        </w:rPr>
      </w:pPr>
    </w:p>
    <w:p w14:paraId="7C6C1590">
      <w:pPr>
        <w:pStyle w:val="33"/>
        <w:ind w:firstLine="64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二零二四年12月</w:t>
      </w:r>
    </w:p>
    <w:p w14:paraId="5521944B">
      <w:pPr>
        <w:pStyle w:val="33"/>
        <w:ind w:firstLine="640"/>
        <w:jc w:val="center"/>
        <w:rPr>
          <w:rFonts w:ascii="微软雅黑" w:hAnsi="微软雅黑" w:eastAsia="微软雅黑" w:cs="微软雅黑"/>
          <w:b/>
          <w:bCs/>
          <w:sz w:val="32"/>
        </w:rPr>
      </w:pPr>
    </w:p>
    <w:p w14:paraId="305EB622">
      <w:pPr>
        <w:pStyle w:val="33"/>
        <w:ind w:firstLine="640"/>
        <w:jc w:val="center"/>
        <w:rPr>
          <w:rFonts w:ascii="微软雅黑" w:hAnsi="微软雅黑" w:eastAsia="微软雅黑" w:cs="微软雅黑"/>
          <w:b/>
          <w:bCs/>
          <w:sz w:val="32"/>
        </w:rPr>
      </w:pPr>
    </w:p>
    <w:p w14:paraId="2895A72E">
      <w:pPr>
        <w:pStyle w:val="33"/>
        <w:ind w:firstLine="883"/>
        <w:jc w:val="center"/>
        <w:rPr>
          <w:rFonts w:eastAsia="黑体"/>
          <w:b/>
          <w:bCs/>
          <w:sz w:val="32"/>
        </w:rPr>
      </w:pPr>
      <w:bookmarkStart w:id="0" w:name="_Toc517190880"/>
      <w:bookmarkStart w:id="1" w:name="_Toc120614210"/>
      <w:bookmarkStart w:id="2" w:name="_Toc16938516"/>
      <w:bookmarkStart w:id="3" w:name="_Toc523127445"/>
      <w:bookmarkStart w:id="4" w:name="_Toc479757206"/>
      <w:bookmarkStart w:id="5" w:name="_Toc513029200"/>
      <w:bookmarkStart w:id="6" w:name="_Toc20823272"/>
      <w:r>
        <w:rPr>
          <w:rFonts w:hint="eastAsia" w:ascii="黑体" w:hAnsi="黑体" w:eastAsia="黑体"/>
          <w:b/>
          <w:sz w:val="44"/>
          <w:szCs w:val="28"/>
        </w:rPr>
        <w:t>目  录</w:t>
      </w:r>
      <w:bookmarkEnd w:id="0"/>
    </w:p>
    <w:p w14:paraId="3249D674">
      <w:pPr>
        <w:pStyle w:val="18"/>
        <w:tabs>
          <w:tab w:val="right" w:leader="dot" w:pos="8306"/>
        </w:tabs>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_Toc22782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第一章  招标公告</w:t>
      </w:r>
      <w:r>
        <w:tab/>
      </w:r>
      <w:r>
        <w:fldChar w:fldCharType="begin"/>
      </w:r>
      <w:r>
        <w:instrText xml:space="preserve"> PAGEREF _Toc22782 \h </w:instrText>
      </w:r>
      <w:r>
        <w:fldChar w:fldCharType="separate"/>
      </w:r>
      <w:r>
        <w:t>3</w:t>
      </w:r>
      <w:r>
        <w:fldChar w:fldCharType="end"/>
      </w:r>
      <w:r>
        <w:rPr>
          <w:rFonts w:asciiTheme="minorEastAsia" w:hAnsiTheme="minorEastAsia" w:eastAsiaTheme="minorEastAsia"/>
          <w:szCs w:val="28"/>
        </w:rPr>
        <w:fldChar w:fldCharType="end"/>
      </w:r>
    </w:p>
    <w:p w14:paraId="21B4912F">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_Toc16292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第二章  投标人须知</w:t>
      </w:r>
      <w:r>
        <w:tab/>
      </w:r>
      <w:r>
        <w:fldChar w:fldCharType="begin"/>
      </w:r>
      <w:r>
        <w:instrText xml:space="preserve"> PAGEREF _Toc16292 \h </w:instrText>
      </w:r>
      <w:r>
        <w:fldChar w:fldCharType="separate"/>
      </w:r>
      <w:r>
        <w:t>7</w:t>
      </w:r>
      <w:r>
        <w:fldChar w:fldCharType="end"/>
      </w:r>
      <w:r>
        <w:rPr>
          <w:rFonts w:asciiTheme="minorEastAsia" w:hAnsiTheme="minorEastAsia" w:eastAsiaTheme="minorEastAsia"/>
          <w:szCs w:val="28"/>
        </w:rPr>
        <w:fldChar w:fldCharType="end"/>
      </w:r>
    </w:p>
    <w:p w14:paraId="7C4D475B">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_Toc24002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第三章  项目需求</w:t>
      </w:r>
      <w:r>
        <w:tab/>
      </w:r>
      <w:r>
        <w:fldChar w:fldCharType="begin"/>
      </w:r>
      <w:r>
        <w:instrText xml:space="preserve"> PAGEREF _Toc24002 \h </w:instrText>
      </w:r>
      <w:r>
        <w:fldChar w:fldCharType="separate"/>
      </w:r>
      <w:r>
        <w:t>18</w:t>
      </w:r>
      <w:r>
        <w:fldChar w:fldCharType="end"/>
      </w:r>
      <w:r>
        <w:rPr>
          <w:rFonts w:asciiTheme="minorEastAsia" w:hAnsiTheme="minorEastAsia" w:eastAsiaTheme="minorEastAsia"/>
          <w:szCs w:val="28"/>
        </w:rPr>
        <w:fldChar w:fldCharType="end"/>
      </w:r>
    </w:p>
    <w:p w14:paraId="4C73AFB2">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_Toc362 </w:instrText>
      </w:r>
      <w:r>
        <w:rPr>
          <w:rFonts w:asciiTheme="minorEastAsia" w:hAnsiTheme="minorEastAsia" w:eastAsiaTheme="minorEastAsia"/>
          <w:szCs w:val="28"/>
        </w:rPr>
        <w:fldChar w:fldCharType="separate"/>
      </w:r>
      <w:r>
        <w:rPr>
          <w:rFonts w:hint="eastAsia" w:asciiTheme="majorEastAsia" w:hAnsiTheme="majorEastAsia" w:eastAsiaTheme="majorEastAsia"/>
          <w:szCs w:val="32"/>
        </w:rPr>
        <w:t>第四章  评标方法与评标标准</w:t>
      </w:r>
      <w:r>
        <w:tab/>
      </w:r>
      <w:r>
        <w:fldChar w:fldCharType="begin"/>
      </w:r>
      <w:r>
        <w:instrText xml:space="preserve"> PAGEREF _Toc362 \h </w:instrText>
      </w:r>
      <w:r>
        <w:fldChar w:fldCharType="separate"/>
      </w:r>
      <w:r>
        <w:t>20</w:t>
      </w:r>
      <w:r>
        <w:fldChar w:fldCharType="end"/>
      </w:r>
      <w:r>
        <w:rPr>
          <w:rFonts w:asciiTheme="minorEastAsia" w:hAnsiTheme="minorEastAsia" w:eastAsiaTheme="minorEastAsia"/>
          <w:szCs w:val="28"/>
        </w:rPr>
        <w:fldChar w:fldCharType="end"/>
      </w:r>
    </w:p>
    <w:p w14:paraId="47646098">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_Toc32731 </w:instrText>
      </w:r>
      <w:r>
        <w:rPr>
          <w:rFonts w:asciiTheme="minorEastAsia" w:hAnsiTheme="minorEastAsia" w:eastAsiaTheme="minorEastAsia"/>
          <w:szCs w:val="28"/>
        </w:rPr>
        <w:fldChar w:fldCharType="separate"/>
      </w:r>
      <w:r>
        <w:rPr>
          <w:rFonts w:hint="eastAsia" w:ascii="宋体" w:hAnsi="宋体" w:eastAsia="宋体" w:cs="宋体"/>
          <w:bCs/>
          <w:szCs w:val="32"/>
        </w:rPr>
        <w:t>第五章 拟签订的合同文本</w:t>
      </w:r>
      <w:r>
        <w:tab/>
      </w:r>
      <w:r>
        <w:fldChar w:fldCharType="begin"/>
      </w:r>
      <w:r>
        <w:instrText xml:space="preserve"> PAGEREF _Toc32731 \h </w:instrText>
      </w:r>
      <w:r>
        <w:fldChar w:fldCharType="separate"/>
      </w:r>
      <w:r>
        <w:t>23</w:t>
      </w:r>
      <w:r>
        <w:fldChar w:fldCharType="end"/>
      </w:r>
      <w:r>
        <w:rPr>
          <w:rFonts w:asciiTheme="minorEastAsia" w:hAnsiTheme="minorEastAsia" w:eastAsiaTheme="minorEastAsia"/>
          <w:szCs w:val="28"/>
        </w:rPr>
        <w:fldChar w:fldCharType="end"/>
      </w:r>
    </w:p>
    <w:p w14:paraId="6E4BF2ED">
      <w:pPr>
        <w:pStyle w:val="18"/>
        <w:tabs>
          <w:tab w:val="right" w:leader="dot" w:pos="8306"/>
        </w:tabs>
      </w:pP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HYPERLINK \l _Toc24058 </w:instrText>
      </w:r>
      <w:r>
        <w:rPr>
          <w:rFonts w:asciiTheme="minorEastAsia" w:hAnsiTheme="minorEastAsia" w:eastAsiaTheme="minorEastAsia"/>
          <w:szCs w:val="28"/>
        </w:rPr>
        <w:fldChar w:fldCharType="separate"/>
      </w:r>
      <w:r>
        <w:rPr>
          <w:rFonts w:hint="eastAsia" w:asciiTheme="majorEastAsia" w:hAnsiTheme="majorEastAsia" w:eastAsiaTheme="majorEastAsia" w:cstheme="minorBidi"/>
          <w:kern w:val="0"/>
          <w:szCs w:val="32"/>
        </w:rPr>
        <w:t>第六章  投标文件格式</w:t>
      </w:r>
      <w:r>
        <w:tab/>
      </w:r>
      <w:r>
        <w:fldChar w:fldCharType="begin"/>
      </w:r>
      <w:r>
        <w:instrText xml:space="preserve"> PAGEREF _Toc24058 \h </w:instrText>
      </w:r>
      <w:r>
        <w:fldChar w:fldCharType="separate"/>
      </w:r>
      <w:r>
        <w:t>27</w:t>
      </w:r>
      <w:r>
        <w:fldChar w:fldCharType="end"/>
      </w:r>
      <w:r>
        <w:rPr>
          <w:rFonts w:asciiTheme="minorEastAsia" w:hAnsiTheme="minorEastAsia" w:eastAsiaTheme="minorEastAsia"/>
          <w:szCs w:val="28"/>
        </w:rPr>
        <w:fldChar w:fldCharType="end"/>
      </w:r>
    </w:p>
    <w:p w14:paraId="11059140">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29ADABE5"/>
    <w:bookmarkEnd w:id="1"/>
    <w:p w14:paraId="709DB6B4">
      <w:pPr>
        <w:pStyle w:val="2"/>
        <w:pageBreakBefore/>
        <w:spacing w:after="120"/>
        <w:ind w:firstLine="643"/>
        <w:rPr>
          <w:rFonts w:asciiTheme="majorEastAsia" w:hAnsiTheme="majorEastAsia" w:eastAsiaTheme="majorEastAsia"/>
          <w:b/>
          <w:sz w:val="32"/>
          <w:szCs w:val="32"/>
        </w:rPr>
      </w:pPr>
      <w:bookmarkStart w:id="7" w:name="_Toc22782"/>
      <w:r>
        <w:rPr>
          <w:rFonts w:hint="eastAsia" w:asciiTheme="majorEastAsia" w:hAnsiTheme="majorEastAsia" w:eastAsiaTheme="majorEastAsia"/>
          <w:b/>
          <w:sz w:val="32"/>
          <w:szCs w:val="32"/>
        </w:rPr>
        <w:t>第一章  招标公告</w:t>
      </w:r>
      <w:bookmarkEnd w:id="7"/>
    </w:p>
    <w:p w14:paraId="6F355928"/>
    <w:bookmarkEnd w:id="2"/>
    <w:bookmarkEnd w:id="3"/>
    <w:bookmarkEnd w:id="4"/>
    <w:bookmarkEnd w:id="5"/>
    <w:bookmarkEnd w:id="6"/>
    <w:p w14:paraId="57470EDF">
      <w:pPr>
        <w:spacing w:before="120" w:beforeLines="50" w:after="120" w:afterLines="50" w:line="360" w:lineRule="auto"/>
        <w:ind w:firstLine="480" w:firstLineChars="200"/>
        <w:rPr>
          <w:rFonts w:ascii="宋体" w:hAnsi="宋体" w:eastAsia="宋体" w:cs="宋体"/>
          <w:color w:val="FF0000"/>
          <w:sz w:val="24"/>
          <w:szCs w:val="24"/>
        </w:rPr>
      </w:pPr>
      <w:bookmarkStart w:id="8" w:name="_Toc444669970"/>
      <w:bookmarkStart w:id="9" w:name="_Toc120614221"/>
      <w:bookmarkStart w:id="10" w:name="_Toc16938558"/>
      <w:bookmarkStart w:id="11" w:name="_Toc513029242"/>
      <w:bookmarkStart w:id="12" w:name="_Toc120614211"/>
      <w:bookmarkStart w:id="13" w:name="_Toc20823314"/>
      <w:bookmarkStart w:id="14" w:name="OLE_LINK1"/>
      <w:bookmarkStart w:id="15" w:name="_Toc479757207"/>
      <w:bookmarkStart w:id="16" w:name="OLE_LINK2"/>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省级乐团定音鼓  </w:t>
      </w:r>
      <w:r>
        <w:rPr>
          <w:rFonts w:hint="eastAsia" w:ascii="宋体" w:hAnsi="宋体" w:eastAsia="宋体" w:cs="宋体"/>
          <w:sz w:val="24"/>
          <w:szCs w:val="24"/>
        </w:rPr>
        <w:t>采购项目公开招标，相应资金已落实，欢迎符合招标公告资质要求的投标人前来投标。</w:t>
      </w:r>
    </w:p>
    <w:p w14:paraId="1807FBB7">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554E5A7E">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1.1项目名称：省级乐团定音鼓采购</w:t>
      </w:r>
    </w:p>
    <w:p w14:paraId="2DFF19AB">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w:t>
      </w:r>
      <w:r>
        <w:rPr>
          <w:rFonts w:ascii="宋体" w:hAnsi="宋体" w:eastAsia="宋体" w:cs="宋体"/>
          <w:sz w:val="24"/>
          <w:szCs w:val="24"/>
        </w:rPr>
        <w:t>NJMUZB3042024002</w:t>
      </w:r>
    </w:p>
    <w:p w14:paraId="7EF121EC">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1.3项目预算：人民币</w:t>
      </w:r>
      <w:r>
        <w:rPr>
          <w:rFonts w:hint="eastAsia" w:ascii="宋体" w:hAnsi="宋体" w:eastAsia="宋体" w:cs="宋体"/>
          <w:sz w:val="24"/>
          <w:szCs w:val="24"/>
          <w:lang w:val="en-US" w:eastAsia="zh-CN"/>
        </w:rPr>
        <w:t>壹拾</w:t>
      </w:r>
      <w:r>
        <w:rPr>
          <w:rFonts w:hint="eastAsia" w:ascii="宋体" w:hAnsi="宋体" w:eastAsia="宋体" w:cs="宋体"/>
          <w:sz w:val="24"/>
          <w:szCs w:val="24"/>
        </w:rPr>
        <w:t>叁万元</w:t>
      </w:r>
      <w:r>
        <w:rPr>
          <w:rFonts w:hint="eastAsia" w:ascii="宋体" w:hAnsi="宋体" w:eastAsia="宋体" w:cs="宋体"/>
          <w:sz w:val="24"/>
          <w:szCs w:val="24"/>
          <w:lang w:val="en-US" w:eastAsia="zh-CN"/>
        </w:rPr>
        <w:t>整</w:t>
      </w:r>
      <w:r>
        <w:rPr>
          <w:rFonts w:hint="eastAsia" w:ascii="宋体" w:hAnsi="宋体" w:eastAsia="宋体" w:cs="宋体"/>
          <w:sz w:val="24"/>
          <w:szCs w:val="24"/>
        </w:rPr>
        <w:t xml:space="preserve">（¥130000）  </w:t>
      </w:r>
    </w:p>
    <w:p w14:paraId="1517E2CD">
      <w:pPr>
        <w:spacing w:before="120" w:beforeLines="50" w:after="120" w:afterLines="50" w:line="360" w:lineRule="auto"/>
        <w:ind w:firstLine="480" w:firstLineChars="200"/>
        <w:rPr>
          <w:rFonts w:ascii="宋体" w:hAnsi="宋体" w:cs="宋体"/>
          <w:sz w:val="24"/>
          <w:szCs w:val="24"/>
        </w:rPr>
      </w:pPr>
      <w:r>
        <w:rPr>
          <w:rFonts w:hint="eastAsia" w:ascii="宋体" w:hAnsi="宋体" w:eastAsia="宋体" w:cs="宋体"/>
          <w:sz w:val="24"/>
          <w:szCs w:val="24"/>
        </w:rPr>
        <w:t>1.4最高总限价：</w:t>
      </w:r>
      <w:r>
        <w:rPr>
          <w:rFonts w:hint="eastAsia" w:ascii="宋体" w:hAnsi="宋体" w:eastAsia="宋体" w:cs="宋体"/>
          <w:sz w:val="24"/>
          <w:szCs w:val="24"/>
          <w:lang w:val="en-US" w:eastAsia="zh-CN"/>
        </w:rPr>
        <w:t>13</w:t>
      </w:r>
      <w:r>
        <w:rPr>
          <w:rFonts w:hint="eastAsia" w:ascii="宋体" w:hAnsi="宋体" w:eastAsia="宋体" w:cs="宋体"/>
          <w:sz w:val="24"/>
          <w:szCs w:val="24"/>
        </w:rPr>
        <w:t xml:space="preserve">万元，投标报价超过最高限价的为无效投标。                                             </w:t>
      </w:r>
    </w:p>
    <w:p w14:paraId="3A3533F5">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二、项目需求</w:t>
      </w:r>
    </w:p>
    <w:p w14:paraId="6D5AF9D1">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2.1采购需求：为保障我省级乐团排练及演出需要，计划采购定音鼓一套。</w:t>
      </w:r>
    </w:p>
    <w:p w14:paraId="33583450">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2.2合同履行期限：合同签订之日起一年</w:t>
      </w:r>
    </w:p>
    <w:p w14:paraId="107B9FD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14:paraId="45D7E3A2">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1F2DCD42">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7FF31E8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539BE2B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494C5FF0">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招标年度</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11AB642A">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482873D7">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14:paraId="365A25EE">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676790EA">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1FC8BC1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14:paraId="3010141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3BF5BCBE">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14:paraId="6DA936F5">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14:paraId="01CF83C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14:paraId="39AB2FB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34ADCBA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2940848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56E7FC16">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14:paraId="58CF2DEB">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27DA9251">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14:paraId="20CBFC29">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5.1投标文件接收截止时间及开标时间：2025年1月8日上午9:15</w:t>
      </w:r>
    </w:p>
    <w:p w14:paraId="0D1E4DAC">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0173F53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2256DF54">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7D1B9B3C">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13EF8139">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150FA953">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1F15C9BA">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14:paraId="118563A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07C819B6">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14:paraId="535C40C8">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联系人：季婕颖          联系电话：18705145720</w:t>
      </w:r>
    </w:p>
    <w:p w14:paraId="18D8B689">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联系地址：南京市江宁区龙眠大道101号，南京医科大学江宁校区</w:t>
      </w:r>
    </w:p>
    <w:p w14:paraId="4872726A">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14:paraId="6833D2E4">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1478DC1D">
      <w:pPr>
        <w:spacing w:after="12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w:t>
      </w:r>
      <w:r>
        <w:rPr>
          <w:rFonts w:hint="eastAsia" w:ascii="宋体" w:hAnsi="宋体" w:eastAsia="宋体" w:cs="宋体"/>
          <w:b/>
          <w:bCs/>
          <w:sz w:val="24"/>
          <w:szCs w:val="24"/>
          <w:lang w:val="en-US" w:eastAsia="zh-CN"/>
        </w:rPr>
        <w:t>访客系统</w:t>
      </w:r>
      <w:r>
        <w:rPr>
          <w:rFonts w:hint="eastAsia" w:ascii="宋体" w:hAnsi="宋体" w:eastAsia="宋体" w:cs="宋体"/>
          <w:b/>
          <w:bCs/>
          <w:sz w:val="24"/>
          <w:szCs w:val="24"/>
        </w:rPr>
        <w:t>”——填写基本信息提交审核。</w:t>
      </w:r>
    </w:p>
    <w:p w14:paraId="7265182A">
      <w:pPr>
        <w:spacing w:after="120" w:line="360" w:lineRule="auto"/>
        <w:ind w:firstLine="480" w:firstLineChars="200"/>
        <w:rPr>
          <w:rFonts w:ascii="宋体" w:hAnsi="宋体" w:eastAsia="宋体" w:cs="宋体"/>
          <w:sz w:val="24"/>
          <w:szCs w:val="24"/>
        </w:rPr>
      </w:pPr>
      <w:bookmarkStart w:id="74" w:name="_GoBack"/>
      <w:bookmarkEnd w:id="74"/>
    </w:p>
    <w:bookmarkEnd w:id="8"/>
    <w:bookmarkEnd w:id="9"/>
    <w:bookmarkEnd w:id="10"/>
    <w:bookmarkEnd w:id="11"/>
    <w:bookmarkEnd w:id="12"/>
    <w:bookmarkEnd w:id="13"/>
    <w:bookmarkEnd w:id="14"/>
    <w:bookmarkEnd w:id="15"/>
    <w:bookmarkEnd w:id="16"/>
    <w:p w14:paraId="66AE80AA">
      <w:pPr>
        <w:pStyle w:val="2"/>
        <w:pageBreakBefore/>
        <w:spacing w:after="120"/>
        <w:ind w:firstLine="643"/>
        <w:rPr>
          <w:rFonts w:asciiTheme="majorEastAsia" w:hAnsiTheme="majorEastAsia" w:eastAsiaTheme="majorEastAsia"/>
          <w:b/>
          <w:sz w:val="32"/>
          <w:szCs w:val="32"/>
        </w:rPr>
      </w:pPr>
      <w:bookmarkStart w:id="17" w:name="_Toc16292"/>
      <w:r>
        <w:rPr>
          <w:rFonts w:hint="eastAsia" w:asciiTheme="majorEastAsia" w:hAnsiTheme="majorEastAsia" w:eastAsiaTheme="majorEastAsia"/>
          <w:b/>
          <w:sz w:val="32"/>
          <w:szCs w:val="32"/>
        </w:rPr>
        <w:t xml:space="preserve">第二章  </w:t>
      </w:r>
      <w:bookmarkStart w:id="18" w:name="_Toc513029202"/>
      <w:bookmarkStart w:id="19" w:name="_Toc16938518"/>
      <w:bookmarkStart w:id="20" w:name="_Toc120614213"/>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14:paraId="5E170C21">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513029203"/>
      <w:bookmarkStart w:id="24" w:name="_Toc16938519"/>
      <w:bookmarkStart w:id="25" w:name="_Toc120614214"/>
      <w:r>
        <w:rPr>
          <w:rFonts w:hint="eastAsia" w:ascii="宋体" w:hAnsi="宋体" w:eastAsia="宋体" w:cs="宋体"/>
          <w:b/>
          <w:bCs/>
          <w:sz w:val="24"/>
          <w:szCs w:val="24"/>
          <w:lang w:val="zh-CN"/>
        </w:rPr>
        <w:t>一、总则</w:t>
      </w:r>
    </w:p>
    <w:p w14:paraId="437A57AE">
      <w:pPr>
        <w:spacing w:after="12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2DBDA45E">
      <w:pPr>
        <w:spacing w:after="12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1CCA515E">
      <w:pPr>
        <w:spacing w:after="12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14:paraId="683DCDA2">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37CA9192">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66B7CBE3">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14:paraId="1CCE0C68">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10F50175">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77621E34">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051B1896">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60B6685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32E173E8">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30960282">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27ABB6C3">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74E20F93">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14:paraId="12AE8CC5">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14:paraId="6C2BF75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7482ECC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3AD8C8A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A6DB088">
      <w:pPr>
        <w:autoSpaceDE w:val="0"/>
        <w:autoSpaceDN w:val="0"/>
        <w:spacing w:line="360" w:lineRule="auto"/>
        <w:ind w:firstLine="482"/>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14:paraId="3CDA048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69F6E3E6">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39AA06E4">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14:paraId="15E7EC6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5719AEC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6AD9B014">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36A2FE10">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0F7C61AA">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6DBF572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7003B1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08EE5AF6">
      <w:pPr>
        <w:autoSpaceDE w:val="0"/>
        <w:autoSpaceDN w:val="0"/>
        <w:spacing w:line="360" w:lineRule="auto"/>
        <w:ind w:firstLine="48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60F6EEC6">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6DA886F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72C3171A">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616E9B6F">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14:paraId="6D078EFC">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2B43316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（1）投标函；</w:t>
      </w:r>
    </w:p>
    <w:p w14:paraId="6E3A9CD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（2）营业执照、授权委托书；</w:t>
      </w:r>
    </w:p>
    <w:p w14:paraId="4F1648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4834FBC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（4）资格条件证明文件、承诺书；   </w:t>
      </w:r>
    </w:p>
    <w:p w14:paraId="3F274B5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（5）《开标一览表》、《商务条款偏离表》；</w:t>
      </w:r>
    </w:p>
    <w:p w14:paraId="641EEC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16A3C413">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3BA6BE0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6E8DF04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4BEE64A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6303F45E">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3BFA18A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00A1864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30F95D0A">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28279109">
      <w:pPr>
        <w:autoSpaceDE w:val="0"/>
        <w:autoSpaceDN w:val="0"/>
        <w:spacing w:line="360" w:lineRule="auto"/>
        <w:ind w:firstLine="48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E13F4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4174CD3F">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2C7FF87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3AF126D0">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031039DC">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7B27C66A">
      <w:pPr>
        <w:spacing w:line="360" w:lineRule="auto"/>
        <w:ind w:firstLine="48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09CFCCB9">
      <w:pPr>
        <w:spacing w:line="360" w:lineRule="auto"/>
        <w:ind w:firstLine="48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58EF41BD">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29238F5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179B6E1F">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48504114">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1228AEFF">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5BA8FAA4">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15CB18E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7357151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4216EFDF">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14:paraId="43386357">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55B6111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3CF6DEF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1CCB24F4">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3D1134F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43D01ED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38941A5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233A9E0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75562188">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70D9E914">
      <w:pPr>
        <w:autoSpaceDE w:val="0"/>
        <w:autoSpaceDN w:val="0"/>
        <w:spacing w:line="360" w:lineRule="auto"/>
        <w:ind w:firstLine="48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4453300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487DC217">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52B63689">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5E36AF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192B86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72C2E6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（1）不具备招标文件中规定资格条件的；</w:t>
      </w:r>
    </w:p>
    <w:p w14:paraId="58554C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3FFCBE00">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3030922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28B086C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4617DA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1B03D4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5C5795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189233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5785AF7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31C8D19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744246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643F3F8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7B724B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4BADC4F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39E070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0B32CC6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4419F2A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469CC97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3F3CE4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136C07C6">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4CF93CBF">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3259107D">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6D5EA8C8">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294309F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14:paraId="6226CB6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3EFFE78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6F9D766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746F4E3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（4）因重大变故，采购任务取消的；</w:t>
      </w:r>
    </w:p>
    <w:p w14:paraId="2F51B8DB">
      <w:pPr>
        <w:autoSpaceDE w:val="0"/>
        <w:autoSpaceDN w:val="0"/>
        <w:spacing w:line="360" w:lineRule="auto"/>
        <w:ind w:firstLine="480"/>
      </w:pPr>
      <w:r>
        <w:rPr>
          <w:rFonts w:hint="eastAsia" w:ascii="宋体" w:hAnsi="宋体" w:eastAsia="宋体" w:cs="宋体"/>
          <w:sz w:val="24"/>
          <w:szCs w:val="24"/>
        </w:rPr>
        <w:t xml:space="preserve">（5）投标文件存在歧义、重大缺陷，或者招标文件内容违反国家有关强制性规定的。 </w:t>
      </w:r>
    </w:p>
    <w:p w14:paraId="6432F246">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67262C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518C5EF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17AE6E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37545275">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7A0277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3159505D">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7CE43C8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5DE566D9">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4B23CB7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48B565D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70E5A04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22C16A2F">
      <w:pPr>
        <w:pStyle w:val="33"/>
        <w:ind w:firstLine="482"/>
        <w:rPr>
          <w:rFonts w:ascii="宋体" w:hAnsi="宋体" w:cs="宋体"/>
          <w:b/>
        </w:rPr>
      </w:pPr>
      <w:bookmarkStart w:id="34" w:name="_Toc513029237"/>
      <w:bookmarkStart w:id="35" w:name="_Toc16938553"/>
      <w:bookmarkStart w:id="36" w:name="_Toc20823309"/>
      <w:r>
        <w:rPr>
          <w:rFonts w:hint="eastAsia" w:ascii="宋体" w:hAnsi="宋体" w:cs="宋体"/>
          <w:b/>
        </w:rPr>
        <w:t>21、样品</w:t>
      </w:r>
    </w:p>
    <w:p w14:paraId="5ADE393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1469470D">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14:paraId="196D589E">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29D6460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0C8980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40CBC7F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62C4A489">
      <w:pPr>
        <w:pStyle w:val="33"/>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0F0C1EC6">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40D9D3DD">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7DFCA49B">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2C627AB9">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450C2099">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389FE860">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71231DB2">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26E0628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2951072B">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22C886B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644AC2F4">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470C249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7DD8EBE2">
      <w:pPr>
        <w:autoSpaceDE w:val="0"/>
        <w:autoSpaceDN w:val="0"/>
        <w:spacing w:line="360" w:lineRule="auto"/>
        <w:ind w:firstLine="482"/>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4D9F38A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38D25861">
      <w:pPr>
        <w:pStyle w:val="33"/>
        <w:rPr>
          <w:rFonts w:ascii="宋体" w:hAnsi="宋体" w:cs="宋体"/>
          <w:lang w:val="zh-CN"/>
        </w:rPr>
      </w:pPr>
    </w:p>
    <w:p w14:paraId="13C6BA80">
      <w:pPr>
        <w:pStyle w:val="33"/>
        <w:rPr>
          <w:rFonts w:ascii="宋体" w:hAnsi="宋体" w:cs="宋体"/>
          <w:lang w:val="zh-CN"/>
        </w:rPr>
      </w:pPr>
    </w:p>
    <w:bookmarkEnd w:id="22"/>
    <w:bookmarkEnd w:id="23"/>
    <w:bookmarkEnd w:id="24"/>
    <w:bookmarkEnd w:id="25"/>
    <w:p w14:paraId="1D971546">
      <w:pPr>
        <w:pStyle w:val="2"/>
        <w:pageBreakBefore/>
        <w:spacing w:after="120"/>
        <w:ind w:firstLine="643"/>
        <w:rPr>
          <w:rFonts w:asciiTheme="majorEastAsia" w:hAnsiTheme="majorEastAsia" w:eastAsiaTheme="majorEastAsia"/>
          <w:b/>
          <w:sz w:val="32"/>
          <w:szCs w:val="32"/>
        </w:rPr>
      </w:pPr>
      <w:bookmarkStart w:id="41" w:name="_Toc24002"/>
      <w:r>
        <w:rPr>
          <w:rFonts w:hint="eastAsia" w:asciiTheme="majorEastAsia" w:hAnsiTheme="majorEastAsia" w:eastAsiaTheme="majorEastAsia"/>
          <w:b/>
          <w:sz w:val="32"/>
          <w:szCs w:val="32"/>
        </w:rPr>
        <w:t>第三章  项目需求</w:t>
      </w:r>
      <w:bookmarkEnd w:id="41"/>
    </w:p>
    <w:p w14:paraId="6790D8E7"/>
    <w:p w14:paraId="7962ADA2">
      <w:pPr>
        <w:pStyle w:val="39"/>
        <w:numPr>
          <w:ilvl w:val="0"/>
          <w:numId w:val="3"/>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024"/>
        <w:gridCol w:w="1704"/>
        <w:gridCol w:w="1705"/>
        <w:gridCol w:w="1705"/>
      </w:tblGrid>
      <w:tr w14:paraId="5BD7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84" w:type="dxa"/>
            <w:vAlign w:val="center"/>
          </w:tcPr>
          <w:p w14:paraId="4E17420B">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2024" w:type="dxa"/>
            <w:vAlign w:val="center"/>
          </w:tcPr>
          <w:p w14:paraId="07FE5D5F">
            <w:pPr>
              <w:pStyle w:val="39"/>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14:paraId="2B088FA7">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14:paraId="750C3FBF">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14:paraId="0E18716B">
            <w:pPr>
              <w:pStyle w:val="39"/>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14:paraId="236B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bottom"/>
          </w:tcPr>
          <w:p w14:paraId="08BFF2B6">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2024" w:type="dxa"/>
            <w:vAlign w:val="bottom"/>
          </w:tcPr>
          <w:p w14:paraId="326D15C8">
            <w:pPr>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定音鼓</w:t>
            </w:r>
          </w:p>
        </w:tc>
        <w:tc>
          <w:tcPr>
            <w:tcW w:w="1704" w:type="dxa"/>
            <w:vAlign w:val="bottom"/>
          </w:tcPr>
          <w:p w14:paraId="7EC00EC4">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705" w:type="dxa"/>
            <w:vAlign w:val="bottom"/>
          </w:tcPr>
          <w:p w14:paraId="6DCCE46C">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套</w:t>
            </w:r>
          </w:p>
        </w:tc>
        <w:tc>
          <w:tcPr>
            <w:tcW w:w="1705" w:type="dxa"/>
            <w:vAlign w:val="bottom"/>
          </w:tcPr>
          <w:p w14:paraId="7DDCBE5B">
            <w:pPr>
              <w:pStyle w:val="39"/>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130000</w:t>
            </w:r>
          </w:p>
        </w:tc>
      </w:tr>
    </w:tbl>
    <w:p w14:paraId="4993CF56">
      <w:pPr>
        <w:spacing w:line="360" w:lineRule="auto"/>
        <w:ind w:firstLine="482"/>
        <w:rPr>
          <w:rFonts w:ascii="宋体" w:hAnsi="宋体" w:eastAsia="宋体" w:cs="宋体"/>
          <w:b/>
          <w:bCs/>
          <w:sz w:val="24"/>
          <w:szCs w:val="24"/>
        </w:rPr>
      </w:pPr>
    </w:p>
    <w:p w14:paraId="0834BE45">
      <w:pPr>
        <w:pStyle w:val="39"/>
        <w:numPr>
          <w:ilvl w:val="0"/>
          <w:numId w:val="4"/>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14:paraId="75FE02AE">
      <w:pPr>
        <w:pStyle w:val="39"/>
        <w:numPr>
          <w:ilvl w:val="0"/>
          <w:numId w:val="5"/>
        </w:numPr>
        <w:spacing w:before="120" w:beforeLines="50" w:after="120" w:afterLines="50" w:line="360" w:lineRule="auto"/>
        <w:ind w:firstLineChars="0"/>
        <w:rPr>
          <w:rFonts w:ascii="宋体" w:hAnsi="宋体" w:eastAsia="宋体" w:cs="宋体"/>
          <w:sz w:val="24"/>
          <w:szCs w:val="24"/>
        </w:rPr>
      </w:pPr>
      <w:r>
        <w:rPr>
          <w:rFonts w:hint="eastAsia" w:ascii="宋体" w:hAnsi="宋体" w:eastAsia="宋体" w:cs="宋体"/>
          <w:sz w:val="24"/>
          <w:szCs w:val="24"/>
        </w:rPr>
        <w:t>★规格尺寸：23英寸、26英寸、29英寸、32英寸鼓各1面；</w:t>
      </w:r>
    </w:p>
    <w:p w14:paraId="1EBC34E3">
      <w:pPr>
        <w:spacing w:before="120" w:beforeLines="50" w:after="120" w:afterLines="50" w:line="360" w:lineRule="auto"/>
        <w:ind w:firstLine="1140" w:firstLineChars="475"/>
        <w:rPr>
          <w:rFonts w:ascii="宋体" w:hAnsi="宋体" w:eastAsia="宋体" w:cs="宋体"/>
          <w:sz w:val="24"/>
          <w:szCs w:val="24"/>
        </w:rPr>
      </w:pPr>
      <w:r>
        <w:rPr>
          <w:rFonts w:ascii="宋体" w:hAnsi="宋体" w:eastAsia="宋体" w:cs="宋体"/>
          <w:sz w:val="24"/>
          <w:szCs w:val="24"/>
        </w:rPr>
        <w:t>23</w:t>
      </w:r>
      <w:r>
        <w:rPr>
          <w:rFonts w:hint="eastAsia" w:ascii="宋体" w:hAnsi="宋体" w:eastAsia="宋体" w:cs="宋体"/>
          <w:sz w:val="24"/>
          <w:szCs w:val="24"/>
        </w:rPr>
        <w:t>英寸（音域：</w:t>
      </w:r>
      <w:r>
        <w:rPr>
          <w:rFonts w:ascii="宋体" w:hAnsi="宋体" w:eastAsia="宋体" w:cs="宋体"/>
          <w:sz w:val="24"/>
          <w:szCs w:val="24"/>
        </w:rPr>
        <w:t>c-a</w:t>
      </w:r>
      <w:r>
        <w:rPr>
          <w:rFonts w:hint="eastAsia" w:ascii="MS Mincho" w:hAnsi="MS Mincho" w:eastAsia="MS Mincho" w:cs="MS Mincho"/>
          <w:sz w:val="24"/>
          <w:szCs w:val="24"/>
        </w:rPr>
        <w:t>♭</w:t>
      </w:r>
      <w:r>
        <w:rPr>
          <w:rFonts w:hint="eastAsia" w:ascii="宋体" w:hAnsi="宋体" w:eastAsia="宋体" w:cs="宋体"/>
          <w:sz w:val="24"/>
          <w:szCs w:val="24"/>
        </w:rPr>
        <w:t>）、</w:t>
      </w:r>
    </w:p>
    <w:p w14:paraId="40458781">
      <w:pPr>
        <w:spacing w:before="120" w:beforeLines="50" w:after="120" w:afterLines="50" w:line="360" w:lineRule="auto"/>
        <w:ind w:firstLine="1140" w:firstLineChars="475"/>
        <w:rPr>
          <w:rFonts w:ascii="宋体" w:hAnsi="宋体" w:eastAsia="宋体" w:cs="宋体"/>
          <w:sz w:val="24"/>
          <w:szCs w:val="24"/>
        </w:rPr>
      </w:pPr>
      <w:r>
        <w:rPr>
          <w:rFonts w:hint="eastAsia" w:ascii="宋体" w:hAnsi="宋体" w:eastAsia="宋体" w:cs="宋体"/>
          <w:sz w:val="24"/>
          <w:szCs w:val="24"/>
        </w:rPr>
        <w:t>26英寸（音域：A-f）、</w:t>
      </w:r>
    </w:p>
    <w:p w14:paraId="0430F93A">
      <w:pPr>
        <w:spacing w:before="120" w:beforeLines="50" w:after="120" w:afterLines="50" w:line="360" w:lineRule="auto"/>
        <w:ind w:firstLine="1140" w:firstLineChars="475"/>
        <w:rPr>
          <w:rFonts w:ascii="宋体" w:hAnsi="宋体" w:eastAsia="宋体" w:cs="宋体"/>
          <w:sz w:val="24"/>
          <w:szCs w:val="24"/>
        </w:rPr>
      </w:pPr>
      <w:r>
        <w:rPr>
          <w:rFonts w:ascii="宋体" w:hAnsi="宋体" w:eastAsia="宋体" w:cs="宋体"/>
          <w:sz w:val="24"/>
          <w:szCs w:val="24"/>
        </w:rPr>
        <w:t>29</w:t>
      </w:r>
      <w:r>
        <w:rPr>
          <w:rFonts w:hint="eastAsia" w:ascii="宋体" w:hAnsi="宋体" w:eastAsia="宋体" w:cs="宋体"/>
          <w:sz w:val="24"/>
          <w:szCs w:val="24"/>
        </w:rPr>
        <w:t>英寸（音域：</w:t>
      </w:r>
      <w:r>
        <w:rPr>
          <w:rFonts w:ascii="宋体" w:hAnsi="宋体" w:eastAsia="宋体" w:cs="宋体"/>
          <w:sz w:val="24"/>
          <w:szCs w:val="24"/>
        </w:rPr>
        <w:t>F-d</w:t>
      </w:r>
      <w:r>
        <w:rPr>
          <w:rFonts w:hint="eastAsia" w:ascii="MS Mincho" w:hAnsi="MS Mincho" w:eastAsia="MS Mincho" w:cs="MS Mincho"/>
          <w:sz w:val="24"/>
          <w:szCs w:val="24"/>
        </w:rPr>
        <w:t>♭</w:t>
      </w:r>
      <w:r>
        <w:rPr>
          <w:rFonts w:hint="eastAsia" w:ascii="宋体" w:hAnsi="宋体" w:eastAsia="宋体" w:cs="宋体"/>
          <w:sz w:val="24"/>
          <w:szCs w:val="24"/>
        </w:rPr>
        <w:t>）、</w:t>
      </w:r>
    </w:p>
    <w:p w14:paraId="367B66DD">
      <w:pPr>
        <w:pStyle w:val="39"/>
        <w:spacing w:before="120" w:beforeLines="50" w:after="120" w:afterLines="50" w:line="360" w:lineRule="auto"/>
        <w:ind w:left="1200" w:firstLine="0" w:firstLineChars="0"/>
        <w:rPr>
          <w:rFonts w:ascii="宋体" w:hAnsi="宋体" w:eastAsia="宋体" w:cs="宋体"/>
          <w:sz w:val="24"/>
          <w:szCs w:val="24"/>
        </w:rPr>
      </w:pPr>
      <w:r>
        <w:rPr>
          <w:rFonts w:ascii="宋体" w:hAnsi="宋体" w:eastAsia="宋体" w:cs="宋体"/>
          <w:sz w:val="24"/>
          <w:szCs w:val="24"/>
        </w:rPr>
        <w:t>32</w:t>
      </w:r>
      <w:r>
        <w:rPr>
          <w:rFonts w:hint="eastAsia" w:ascii="宋体" w:hAnsi="宋体" w:eastAsia="宋体" w:cs="宋体"/>
          <w:sz w:val="24"/>
          <w:szCs w:val="24"/>
        </w:rPr>
        <w:t>英寸（音域：</w:t>
      </w:r>
      <w:r>
        <w:rPr>
          <w:rFonts w:ascii="宋体" w:hAnsi="宋体" w:eastAsia="宋体" w:cs="宋体"/>
          <w:sz w:val="24"/>
          <w:szCs w:val="24"/>
        </w:rPr>
        <w:t>D-</w:t>
      </w:r>
      <w:r>
        <w:rPr>
          <w:rFonts w:hint="eastAsia" w:ascii="MS Mincho" w:hAnsi="MS Mincho" w:eastAsia="MS Mincho" w:cs="MS Mincho"/>
          <w:sz w:val="24"/>
          <w:szCs w:val="24"/>
        </w:rPr>
        <w:t>♭</w:t>
      </w:r>
      <w:r>
        <w:rPr>
          <w:rFonts w:hint="eastAsia" w:ascii="宋体" w:hAnsi="宋体" w:eastAsia="宋体" w:cs="宋体"/>
          <w:sz w:val="24"/>
          <w:szCs w:val="24"/>
        </w:rPr>
        <w:t>）</w:t>
      </w:r>
    </w:p>
    <w:p w14:paraId="0420314F">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（2）▲铝质鼓身；</w:t>
      </w:r>
    </w:p>
    <w:p w14:paraId="12D9D776">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（3）▲有平衡式弹簧踏板；</w:t>
      </w:r>
    </w:p>
    <w:p w14:paraId="5703E477">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（4）★配备可移动的调音指示器；</w:t>
      </w:r>
    </w:p>
    <w:p w14:paraId="15D17A5A">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（5）▲配备踏板辅助刹车，脚轮可以调节和锁定；</w:t>
      </w:r>
    </w:p>
    <w:p w14:paraId="50FF0A1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（6）▲配备螺丝固定钥匙和调音扳手金属支架；</w:t>
      </w:r>
    </w:p>
    <w:p w14:paraId="0A7AD6D6">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（7）▲悬挂式鼓框；</w:t>
      </w:r>
    </w:p>
    <w:p w14:paraId="72199D7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（8）▲大型踏板。</w:t>
      </w:r>
    </w:p>
    <w:p w14:paraId="1867A86D">
      <w:pPr>
        <w:pStyle w:val="39"/>
        <w:spacing w:line="360" w:lineRule="auto"/>
        <w:ind w:firstLine="0" w:firstLineChars="0"/>
        <w:rPr>
          <w:rFonts w:ascii="宋体" w:hAnsi="宋体" w:eastAsia="宋体" w:cs="宋体"/>
          <w:b/>
          <w:bCs/>
          <w:sz w:val="24"/>
          <w:szCs w:val="24"/>
        </w:rPr>
      </w:pPr>
    </w:p>
    <w:p w14:paraId="7009B67F">
      <w:pPr>
        <w:autoSpaceDE w:val="0"/>
        <w:autoSpaceDN w:val="0"/>
        <w:spacing w:line="360" w:lineRule="auto"/>
        <w:ind w:firstLine="482"/>
        <w:rPr>
          <w:rFonts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14:paraId="26C43FB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2</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rPr>
        <w:t>2</w:t>
      </w:r>
      <w:r>
        <w:rPr>
          <w:rFonts w:hint="eastAsia" w:ascii="宋体" w:hAnsi="宋体" w:eastAsia="宋体" w:cs="宋体"/>
          <w:sz w:val="24"/>
          <w:szCs w:val="24"/>
          <w:lang w:val="zh-CN"/>
        </w:rPr>
        <w:t>人。</w:t>
      </w:r>
    </w:p>
    <w:p w14:paraId="6DA7BB2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sz w:val="24"/>
          <w:szCs w:val="24"/>
        </w:rPr>
        <w:t>质保期 1年，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14:paraId="5A754484">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rPr>
        <w:t>24</w:t>
      </w:r>
      <w:r>
        <w:rPr>
          <w:rFonts w:hint="eastAsia" w:ascii="宋体" w:hAnsi="宋体" w:eastAsia="宋体" w:cs="宋体"/>
          <w:sz w:val="24"/>
          <w:szCs w:val="24"/>
          <w:lang w:val="zh-CN"/>
        </w:rPr>
        <w:t>小时内作出答复，一般问题</w:t>
      </w:r>
      <w:r>
        <w:rPr>
          <w:rFonts w:hint="eastAsia" w:ascii="宋体" w:hAnsi="宋体" w:eastAsia="宋体" w:cs="宋体"/>
          <w:sz w:val="24"/>
          <w:szCs w:val="24"/>
        </w:rPr>
        <w:t xml:space="preserve">    48</w:t>
      </w:r>
      <w:r>
        <w:rPr>
          <w:rFonts w:hint="eastAsia" w:ascii="宋体" w:hAnsi="宋体" w:eastAsia="宋体" w:cs="宋体"/>
          <w:sz w:val="24"/>
          <w:szCs w:val="24"/>
          <w:lang w:val="zh-CN"/>
        </w:rPr>
        <w:t>小时之内解决；若采购方有需求，</w:t>
      </w:r>
      <w:r>
        <w:rPr>
          <w:rFonts w:hint="eastAsia" w:ascii="宋体" w:hAnsi="宋体" w:eastAsia="宋体" w:cs="宋体"/>
          <w:sz w:val="24"/>
          <w:szCs w:val="24"/>
        </w:rPr>
        <w:t>48</w:t>
      </w:r>
      <w:r>
        <w:rPr>
          <w:rFonts w:hint="eastAsia" w:ascii="宋体" w:hAnsi="宋体" w:eastAsia="宋体" w:cs="宋体"/>
          <w:sz w:val="24"/>
          <w:szCs w:val="24"/>
          <w:lang w:val="zh-CN"/>
        </w:rPr>
        <w:t>小时内到达现场解决；若遇重大问题在</w:t>
      </w:r>
      <w:r>
        <w:rPr>
          <w:rFonts w:hint="eastAsia" w:ascii="宋体" w:hAnsi="宋体" w:eastAsia="宋体" w:cs="宋体"/>
          <w:sz w:val="24"/>
          <w:szCs w:val="24"/>
        </w:rPr>
        <w:t xml:space="preserve">     7天内</w:t>
      </w:r>
      <w:r>
        <w:rPr>
          <w:rFonts w:hint="eastAsia" w:ascii="宋体" w:hAnsi="宋体" w:eastAsia="宋体" w:cs="宋体"/>
          <w:sz w:val="24"/>
          <w:szCs w:val="24"/>
          <w:lang w:val="zh-CN"/>
        </w:rPr>
        <w:t>解决。</w:t>
      </w:r>
    </w:p>
    <w:p w14:paraId="5B644CD9">
      <w:pPr>
        <w:autoSpaceDE w:val="0"/>
        <w:autoSpaceDN w:val="0"/>
        <w:spacing w:line="360" w:lineRule="auto"/>
        <w:ind w:firstLine="482"/>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17F4C4FF">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14:paraId="46151AB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14:paraId="31B229A8">
      <w:pPr>
        <w:autoSpaceDE w:val="0"/>
        <w:autoSpaceDN w:val="0"/>
        <w:spacing w:line="360" w:lineRule="auto"/>
        <w:ind w:firstLine="482"/>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14:paraId="00CAD95A">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14:paraId="2CA9F37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14:paraId="3385F9AD">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14:paraId="228B7C21">
      <w:pPr>
        <w:autoSpaceDE w:val="0"/>
        <w:autoSpaceDN w:val="0"/>
        <w:spacing w:line="360" w:lineRule="auto"/>
        <w:ind w:firstLine="482"/>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14:paraId="21ADDF7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14:paraId="559912E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5B6143AA">
      <w:pPr>
        <w:autoSpaceDE w:val="0"/>
        <w:autoSpaceDN w:val="0"/>
        <w:spacing w:line="360" w:lineRule="auto"/>
        <w:ind w:firstLine="482"/>
        <w:rPr>
          <w:rFonts w:ascii="宋体" w:hAnsi="宋体" w:eastAsia="宋体" w:cs="宋体"/>
          <w:b/>
          <w:bCs/>
          <w:sz w:val="24"/>
          <w:szCs w:val="24"/>
          <w:lang w:val="zh-CN"/>
        </w:rPr>
      </w:pPr>
      <w:bookmarkStart w:id="47" w:name="_Toc16384"/>
      <w:r>
        <w:rPr>
          <w:rFonts w:hint="eastAsia" w:ascii="宋体" w:hAnsi="宋体" w:eastAsia="宋体" w:cs="宋体"/>
          <w:b/>
          <w:bCs/>
          <w:sz w:val="24"/>
          <w:szCs w:val="24"/>
          <w:lang w:val="zh-CN"/>
        </w:rPr>
        <w:t>七、货款支付</w:t>
      </w:r>
      <w:bookmarkEnd w:id="47"/>
    </w:p>
    <w:p w14:paraId="6482CC7F">
      <w:pPr>
        <w:pStyle w:val="14"/>
      </w:pPr>
      <w:bookmarkStart w:id="48" w:name="_Toc401414769"/>
      <w:r>
        <w:t>A</w:t>
      </w:r>
      <w:r>
        <w:rPr>
          <w:rFonts w:hint="eastAsia"/>
        </w:rPr>
        <w:t>【</w:t>
      </w:r>
      <w:r>
        <w:t>国产设备</w:t>
      </w:r>
      <w:r>
        <w:rPr>
          <w:rFonts w:hint="eastAsia"/>
        </w:rPr>
        <w:t>及进口设备（非免税）】：货物交付、安装、调试且通过验收后一周内（遇寒暑假和法定节假日顺延）甲方支付合同总金额的100%，付款之前需收到乙方开具的合法有效的相应金额发票。</w:t>
      </w:r>
    </w:p>
    <w:p w14:paraId="314742DC">
      <w:pPr>
        <w:pStyle w:val="2"/>
        <w:pageBreakBefore/>
        <w:spacing w:after="120"/>
        <w:ind w:firstLine="643"/>
        <w:rPr>
          <w:rFonts w:asciiTheme="majorEastAsia" w:hAnsiTheme="majorEastAsia" w:eastAsiaTheme="majorEastAsia"/>
          <w:b/>
          <w:sz w:val="32"/>
          <w:szCs w:val="32"/>
        </w:rPr>
      </w:pPr>
      <w:bookmarkStart w:id="49" w:name="_Toc362"/>
      <w:r>
        <w:rPr>
          <w:rFonts w:hint="eastAsia" w:asciiTheme="majorEastAsia" w:hAnsiTheme="majorEastAsia" w:eastAsiaTheme="majorEastAsia"/>
          <w:b/>
          <w:sz w:val="32"/>
          <w:szCs w:val="32"/>
        </w:rPr>
        <w:t>第四章  评标方法与评标标准</w:t>
      </w:r>
      <w:bookmarkEnd w:id="49"/>
    </w:p>
    <w:p w14:paraId="6A82FC80"/>
    <w:p w14:paraId="3B20A104">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14:paraId="174C0BAF">
      <w:pPr>
        <w:pStyle w:val="33"/>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1B68DD55">
      <w:pPr>
        <w:pStyle w:val="33"/>
        <w:rPr>
          <w:rFonts w:ascii="宋体" w:hAnsi="宋体" w:cs="宋体"/>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8"/>
        <w:gridCol w:w="6769"/>
        <w:gridCol w:w="799"/>
      </w:tblGrid>
      <w:tr w14:paraId="664E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4DE29393">
            <w:pPr>
              <w:spacing w:line="400" w:lineRule="exact"/>
              <w:jc w:val="center"/>
              <w:rPr>
                <w:rFonts w:ascii="宋体" w:hAnsi="宋体" w:cs="宋体"/>
                <w:b/>
                <w:sz w:val="24"/>
              </w:rPr>
            </w:pPr>
            <w:r>
              <w:rPr>
                <w:rFonts w:ascii="宋体" w:hAnsi="宋体" w:cs="宋体"/>
              </w:rPr>
              <w:br w:type="page"/>
            </w:r>
            <w:bookmarkEnd w:id="48"/>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296540DC">
            <w:pPr>
              <w:spacing w:line="400" w:lineRule="exact"/>
              <w:jc w:val="center"/>
              <w:rPr>
                <w:rFonts w:ascii="宋体" w:hAnsi="宋体" w:cs="宋体"/>
                <w:b/>
                <w:sz w:val="24"/>
              </w:rPr>
            </w:pPr>
            <w:r>
              <w:rPr>
                <w:rFonts w:hint="eastAsia" w:ascii="宋体" w:hAnsi="宋体" w:cs="宋体"/>
                <w:b/>
                <w:sz w:val="24"/>
              </w:rPr>
              <w:t>评分项目</w:t>
            </w:r>
          </w:p>
        </w:tc>
        <w:tc>
          <w:tcPr>
            <w:tcW w:w="3396" w:type="pct"/>
            <w:tcBorders>
              <w:top w:val="single" w:color="auto" w:sz="4" w:space="0"/>
              <w:left w:val="single" w:color="auto" w:sz="4" w:space="0"/>
              <w:bottom w:val="single" w:color="auto" w:sz="4" w:space="0"/>
              <w:right w:val="single" w:color="auto" w:sz="4" w:space="0"/>
            </w:tcBorders>
            <w:vAlign w:val="center"/>
          </w:tcPr>
          <w:p w14:paraId="75A5A7D7">
            <w:pPr>
              <w:spacing w:line="400" w:lineRule="exact"/>
              <w:ind w:firstLine="482"/>
              <w:jc w:val="center"/>
              <w:rPr>
                <w:rFonts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14:paraId="5FCBDB65">
            <w:pPr>
              <w:spacing w:line="400" w:lineRule="exact"/>
              <w:jc w:val="center"/>
              <w:rPr>
                <w:rFonts w:ascii="宋体" w:hAnsi="宋体" w:cs="宋体"/>
                <w:b/>
                <w:sz w:val="24"/>
              </w:rPr>
            </w:pPr>
            <w:r>
              <w:rPr>
                <w:rFonts w:hint="eastAsia" w:ascii="宋体" w:hAnsi="宋体" w:cs="宋体"/>
                <w:b/>
                <w:sz w:val="24"/>
              </w:rPr>
              <w:t>分值</w:t>
            </w:r>
          </w:p>
        </w:tc>
      </w:tr>
      <w:tr w14:paraId="0576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1D188687">
            <w:pPr>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14:paraId="11F7BBE6">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价格分</w:t>
            </w:r>
          </w:p>
        </w:tc>
        <w:tc>
          <w:tcPr>
            <w:tcW w:w="3396" w:type="pct"/>
            <w:tcBorders>
              <w:top w:val="single" w:color="auto" w:sz="4" w:space="0"/>
              <w:left w:val="single" w:color="auto" w:sz="4" w:space="0"/>
              <w:bottom w:val="single" w:color="auto" w:sz="4" w:space="0"/>
              <w:right w:val="single" w:color="auto" w:sz="4" w:space="0"/>
            </w:tcBorders>
            <w:vAlign w:val="center"/>
          </w:tcPr>
          <w:p w14:paraId="1155DFBF">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价格分采用低价优先法计算，即满足采购文件要求且报价最低的投标人的最终报价为评审基准价，其价格分为满分30分，其它投标人的价格分统一按照以下公式计算：</w:t>
            </w:r>
          </w:p>
          <w:p w14:paraId="6B553CF6">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报价得分=(评审基准价/该投标人的最终报价)×30分。</w:t>
            </w:r>
          </w:p>
        </w:tc>
        <w:tc>
          <w:tcPr>
            <w:tcW w:w="401" w:type="pct"/>
            <w:tcBorders>
              <w:top w:val="single" w:color="auto" w:sz="4" w:space="0"/>
              <w:left w:val="single" w:color="auto" w:sz="4" w:space="0"/>
              <w:bottom w:val="single" w:color="auto" w:sz="4" w:space="0"/>
              <w:right w:val="single" w:color="auto" w:sz="4" w:space="0"/>
            </w:tcBorders>
            <w:vAlign w:val="center"/>
          </w:tcPr>
          <w:p w14:paraId="27850B61">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30</w:t>
            </w:r>
          </w:p>
        </w:tc>
      </w:tr>
      <w:tr w14:paraId="3D41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09F58413">
            <w:pPr>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14:paraId="47B68F6B">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技术指标</w:t>
            </w:r>
          </w:p>
        </w:tc>
        <w:tc>
          <w:tcPr>
            <w:tcW w:w="3396" w:type="pct"/>
            <w:tcBorders>
              <w:top w:val="single" w:color="auto" w:sz="4" w:space="0"/>
              <w:left w:val="single" w:color="auto" w:sz="4" w:space="0"/>
              <w:bottom w:val="single" w:color="auto" w:sz="4" w:space="0"/>
              <w:right w:val="single" w:color="auto" w:sz="4" w:space="0"/>
            </w:tcBorders>
            <w:vAlign w:val="center"/>
          </w:tcPr>
          <w:p w14:paraId="19D33E56">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投标人对招标文件具体项目需求的响应程度：全部响应即满足招标文件的技术指标、参数及服务要求的得25分，“★”条款为实质性要求，有一项不符合的，作无效响应处理。“▲”条款如有负偏离或不满足条款，每条扣3分，扣完为止。其他条款如有负偏离或不满足条款，每条扣1分，扣完为止。</w:t>
            </w:r>
          </w:p>
        </w:tc>
        <w:tc>
          <w:tcPr>
            <w:tcW w:w="401" w:type="pct"/>
            <w:tcBorders>
              <w:top w:val="single" w:color="auto" w:sz="4" w:space="0"/>
              <w:left w:val="single" w:color="auto" w:sz="4" w:space="0"/>
              <w:bottom w:val="single" w:color="auto" w:sz="4" w:space="0"/>
              <w:right w:val="single" w:color="auto" w:sz="4" w:space="0"/>
            </w:tcBorders>
            <w:vAlign w:val="center"/>
          </w:tcPr>
          <w:p w14:paraId="68A07197">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25</w:t>
            </w:r>
          </w:p>
        </w:tc>
      </w:tr>
      <w:tr w14:paraId="3DA8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1" w:type="pct"/>
            <w:tcBorders>
              <w:left w:val="single" w:color="auto" w:sz="4" w:space="0"/>
              <w:right w:val="single" w:color="auto" w:sz="4" w:space="0"/>
            </w:tcBorders>
            <w:vAlign w:val="center"/>
          </w:tcPr>
          <w:p w14:paraId="167CDFD6">
            <w:pPr>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14:paraId="5BB737F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项目实施方案</w:t>
            </w:r>
          </w:p>
        </w:tc>
        <w:tc>
          <w:tcPr>
            <w:tcW w:w="3396" w:type="pct"/>
            <w:tcBorders>
              <w:top w:val="single" w:color="auto" w:sz="4" w:space="0"/>
              <w:left w:val="single" w:color="auto" w:sz="4" w:space="0"/>
              <w:bottom w:val="single" w:color="auto" w:sz="4" w:space="0"/>
              <w:right w:val="single" w:color="auto" w:sz="4" w:space="0"/>
            </w:tcBorders>
            <w:vAlign w:val="center"/>
          </w:tcPr>
          <w:p w14:paraId="4C6D080F">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根据供应商针对本项目的运输、安装调试及验收等方案进行综合打分。方案内容详实，优于采购需求的，得20分；方案内容详实，满足采购需求的，得15分；方案内容一般，基本满足采购需求的，得10分；方案内容不完善的，通过后期优化能实现采购需求的，得5分。没有内容不得分。</w:t>
            </w:r>
          </w:p>
        </w:tc>
        <w:tc>
          <w:tcPr>
            <w:tcW w:w="401" w:type="pct"/>
            <w:tcBorders>
              <w:top w:val="single" w:color="auto" w:sz="4" w:space="0"/>
              <w:left w:val="single" w:color="auto" w:sz="4" w:space="0"/>
              <w:bottom w:val="single" w:color="auto" w:sz="4" w:space="0"/>
              <w:right w:val="single" w:color="auto" w:sz="4" w:space="0"/>
            </w:tcBorders>
            <w:vAlign w:val="center"/>
          </w:tcPr>
          <w:p w14:paraId="5286F0FB">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20</w:t>
            </w:r>
          </w:p>
        </w:tc>
      </w:tr>
      <w:tr w14:paraId="1B15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25FE0BB3">
            <w:pPr>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4</w:t>
            </w:r>
          </w:p>
        </w:tc>
        <w:tc>
          <w:tcPr>
            <w:tcW w:w="812" w:type="pct"/>
            <w:tcBorders>
              <w:left w:val="single" w:color="auto" w:sz="4" w:space="0"/>
              <w:right w:val="single" w:color="auto" w:sz="4" w:space="0"/>
            </w:tcBorders>
            <w:vAlign w:val="center"/>
          </w:tcPr>
          <w:p w14:paraId="1025B4F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售后服务</w:t>
            </w:r>
          </w:p>
        </w:tc>
        <w:tc>
          <w:tcPr>
            <w:tcW w:w="3396" w:type="pct"/>
            <w:tcBorders>
              <w:top w:val="single" w:color="auto" w:sz="4" w:space="0"/>
              <w:left w:val="single" w:color="auto" w:sz="4" w:space="0"/>
              <w:bottom w:val="single" w:color="auto" w:sz="4" w:space="0"/>
              <w:right w:val="single" w:color="auto" w:sz="4" w:space="0"/>
            </w:tcBorders>
            <w:vAlign w:val="center"/>
          </w:tcPr>
          <w:p w14:paraId="68B31570">
            <w:pPr>
              <w:spacing w:after="120" w:line="400" w:lineRule="exact"/>
              <w:ind w:firstLine="482"/>
              <w:rPr>
                <w:rFonts w:ascii="宋体" w:hAnsi="宋体" w:eastAsia="宋体" w:cs="宋体"/>
                <w:b/>
                <w:bCs/>
                <w:sz w:val="24"/>
                <w:szCs w:val="24"/>
              </w:rPr>
            </w:pPr>
            <w:r>
              <w:rPr>
                <w:rFonts w:hint="eastAsia" w:ascii="宋体" w:hAnsi="宋体" w:eastAsia="宋体" w:cs="宋体"/>
                <w:b/>
                <w:bCs/>
                <w:sz w:val="24"/>
                <w:szCs w:val="24"/>
              </w:rPr>
              <w:t>售后服务方案：服务体系、售后服务内容、故障解决方案、售后应答及处理时间、专业技术人员保障及服务电话、质保期内的售后服务范围、质保期满后的售后服务范围和收费情况、备品备件的承诺。</w:t>
            </w:r>
          </w:p>
          <w:p w14:paraId="0B832956">
            <w:pPr>
              <w:spacing w:after="120" w:line="400" w:lineRule="exact"/>
              <w:ind w:firstLine="482"/>
              <w:rPr>
                <w:rFonts w:ascii="宋体" w:hAnsi="宋体" w:eastAsia="宋体" w:cs="宋体"/>
                <w:b/>
                <w:bCs/>
                <w:sz w:val="24"/>
                <w:szCs w:val="24"/>
              </w:rPr>
            </w:pPr>
            <w:r>
              <w:rPr>
                <w:rFonts w:hint="eastAsia" w:ascii="宋体" w:hAnsi="宋体" w:eastAsia="宋体" w:cs="宋体"/>
                <w:b/>
                <w:bCs/>
                <w:sz w:val="24"/>
                <w:szCs w:val="24"/>
              </w:rPr>
              <w:t>方案完整、合理可行，售后应答及时，优于采购需求的得10分；</w:t>
            </w:r>
          </w:p>
          <w:p w14:paraId="551247BD">
            <w:pPr>
              <w:spacing w:after="120" w:line="400" w:lineRule="exact"/>
              <w:ind w:firstLine="482"/>
              <w:rPr>
                <w:rFonts w:ascii="宋体" w:hAnsi="宋体" w:eastAsia="宋体" w:cs="宋体"/>
                <w:b/>
                <w:bCs/>
                <w:sz w:val="24"/>
                <w:szCs w:val="24"/>
              </w:rPr>
            </w:pPr>
            <w:r>
              <w:rPr>
                <w:rFonts w:hint="eastAsia" w:ascii="宋体" w:hAnsi="宋体" w:eastAsia="宋体" w:cs="宋体"/>
                <w:b/>
                <w:bCs/>
                <w:sz w:val="24"/>
                <w:szCs w:val="24"/>
              </w:rPr>
              <w:t>方案较完整、较合理可行，售后应答较及时的得7分；</w:t>
            </w:r>
          </w:p>
          <w:p w14:paraId="4D83F153">
            <w:pPr>
              <w:spacing w:after="120" w:line="400" w:lineRule="exact"/>
              <w:ind w:firstLine="482"/>
              <w:rPr>
                <w:rFonts w:ascii="宋体" w:hAnsi="宋体" w:eastAsia="宋体" w:cs="宋体"/>
                <w:b/>
                <w:bCs/>
                <w:sz w:val="24"/>
                <w:szCs w:val="24"/>
              </w:rPr>
            </w:pPr>
            <w:r>
              <w:rPr>
                <w:rFonts w:hint="eastAsia" w:ascii="宋体" w:hAnsi="宋体" w:eastAsia="宋体" w:cs="宋体"/>
                <w:b/>
                <w:bCs/>
                <w:sz w:val="24"/>
                <w:szCs w:val="24"/>
              </w:rPr>
              <w:t>方案基本完整、基本合理可行的得4分；</w:t>
            </w:r>
          </w:p>
          <w:p w14:paraId="1CAEDB94">
            <w:pPr>
              <w:spacing w:after="120" w:line="400" w:lineRule="exact"/>
              <w:ind w:firstLine="482"/>
              <w:rPr>
                <w:rFonts w:ascii="宋体" w:hAnsi="宋体" w:eastAsia="宋体" w:cs="宋体"/>
                <w:b/>
                <w:bCs/>
                <w:sz w:val="24"/>
                <w:szCs w:val="24"/>
              </w:rPr>
            </w:pPr>
            <w:r>
              <w:rPr>
                <w:rFonts w:hint="eastAsia" w:ascii="宋体" w:hAnsi="宋体" w:eastAsia="宋体" w:cs="宋体"/>
                <w:b/>
                <w:bCs/>
                <w:sz w:val="24"/>
                <w:szCs w:val="24"/>
              </w:rPr>
              <w:t>方案较概括、可行性较低的得1分。</w:t>
            </w:r>
          </w:p>
          <w:p w14:paraId="65AE4D7F">
            <w:pPr>
              <w:spacing w:after="120" w:line="400" w:lineRule="exact"/>
              <w:ind w:firstLine="482"/>
              <w:rPr>
                <w:rFonts w:ascii="宋体" w:hAnsi="宋体" w:eastAsia="宋体" w:cs="宋体"/>
                <w:b/>
                <w:bCs/>
                <w:sz w:val="24"/>
                <w:szCs w:val="24"/>
              </w:rPr>
            </w:pPr>
            <w:r>
              <w:rPr>
                <w:rFonts w:hint="eastAsia" w:ascii="宋体" w:hAnsi="宋体" w:eastAsia="宋体" w:cs="宋体"/>
                <w:b/>
                <w:bCs/>
                <w:sz w:val="24"/>
                <w:szCs w:val="24"/>
              </w:rPr>
              <w:t>无售后方案得0分。</w:t>
            </w:r>
          </w:p>
        </w:tc>
        <w:tc>
          <w:tcPr>
            <w:tcW w:w="401" w:type="pct"/>
            <w:tcBorders>
              <w:top w:val="single" w:color="auto" w:sz="4" w:space="0"/>
              <w:left w:val="single" w:color="auto" w:sz="4" w:space="0"/>
              <w:bottom w:val="single" w:color="auto" w:sz="4" w:space="0"/>
              <w:right w:val="single" w:color="auto" w:sz="4" w:space="0"/>
            </w:tcBorders>
            <w:vAlign w:val="center"/>
          </w:tcPr>
          <w:p w14:paraId="5EE82D6E">
            <w:pPr>
              <w:tabs>
                <w:tab w:val="center" w:pos="251"/>
                <w:tab w:val="left" w:pos="365"/>
              </w:tabs>
              <w:spacing w:line="400" w:lineRule="exact"/>
              <w:rPr>
                <w:rFonts w:ascii="宋体" w:hAnsi="宋体" w:eastAsia="宋体" w:cs="宋体"/>
                <w:b/>
                <w:bCs/>
                <w:sz w:val="24"/>
                <w:szCs w:val="24"/>
              </w:rPr>
            </w:pPr>
            <w:r>
              <w:rPr>
                <w:rFonts w:hint="eastAsia" w:ascii="宋体" w:hAnsi="宋体" w:eastAsia="宋体" w:cs="宋体"/>
                <w:b/>
                <w:bCs/>
                <w:sz w:val="24"/>
                <w:szCs w:val="24"/>
              </w:rPr>
              <w:t>10</w:t>
            </w:r>
          </w:p>
        </w:tc>
      </w:tr>
      <w:tr w14:paraId="3846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716A8379">
            <w:pPr>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14:paraId="50D7E4A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业绩</w:t>
            </w:r>
          </w:p>
        </w:tc>
        <w:tc>
          <w:tcPr>
            <w:tcW w:w="3396" w:type="pct"/>
            <w:tcBorders>
              <w:top w:val="single" w:color="auto" w:sz="4" w:space="0"/>
              <w:left w:val="single" w:color="auto" w:sz="4" w:space="0"/>
              <w:bottom w:val="single" w:color="auto" w:sz="4" w:space="0"/>
              <w:right w:val="single" w:color="auto" w:sz="4" w:space="0"/>
            </w:tcBorders>
            <w:vAlign w:val="center"/>
          </w:tcPr>
          <w:p w14:paraId="78179CB3">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投标人提供自2021年1月1日至今承揽过类似项目业绩的，每提供一个得5分，最高得15分。</w:t>
            </w:r>
          </w:p>
          <w:p w14:paraId="285E7D74">
            <w:pPr>
              <w:spacing w:line="400" w:lineRule="exact"/>
              <w:ind w:firstLine="482"/>
              <w:rPr>
                <w:rFonts w:ascii="宋体" w:hAnsi="宋体" w:eastAsia="宋体" w:cs="宋体"/>
                <w:b/>
                <w:bCs/>
                <w:sz w:val="24"/>
                <w:szCs w:val="24"/>
              </w:rPr>
            </w:pPr>
            <w:r>
              <w:rPr>
                <w:rFonts w:hint="eastAsia" w:ascii="宋体" w:hAnsi="宋体" w:eastAsia="宋体" w:cs="宋体"/>
                <w:b/>
                <w:bCs/>
                <w:sz w:val="24"/>
                <w:szCs w:val="24"/>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14:paraId="6A6DD560">
            <w:pPr>
              <w:spacing w:line="400" w:lineRule="exact"/>
              <w:jc w:val="center"/>
              <w:textAlignment w:val="center"/>
              <w:rPr>
                <w:rFonts w:ascii="宋体" w:hAnsi="宋体" w:eastAsia="宋体" w:cs="宋体"/>
                <w:b/>
                <w:bCs/>
                <w:sz w:val="24"/>
                <w:szCs w:val="24"/>
              </w:rPr>
            </w:pPr>
            <w:r>
              <w:rPr>
                <w:rFonts w:hint="eastAsia" w:ascii="宋体" w:hAnsi="宋体" w:eastAsia="宋体" w:cs="宋体"/>
                <w:b/>
                <w:bCs/>
                <w:sz w:val="24"/>
                <w:szCs w:val="24"/>
              </w:rPr>
              <w:t>15</w:t>
            </w:r>
          </w:p>
        </w:tc>
      </w:tr>
      <w:tr w14:paraId="2EE6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407B1B73">
            <w:pPr>
              <w:spacing w:line="400" w:lineRule="exact"/>
              <w:ind w:firstLine="482"/>
              <w:jc w:val="center"/>
              <w:rPr>
                <w:rFonts w:ascii="宋体" w:hAnsi="宋体" w:eastAsia="宋体" w:cs="宋体"/>
                <w:b/>
                <w:bCs/>
                <w:sz w:val="24"/>
                <w:szCs w:val="24"/>
              </w:rPr>
            </w:pPr>
            <w:r>
              <w:rPr>
                <w:rFonts w:hint="eastAsia" w:ascii="宋体" w:hAnsi="宋体" w:eastAsia="宋体" w:cs="宋体"/>
                <w:b/>
                <w:bCs/>
                <w:sz w:val="24"/>
                <w:szCs w:val="24"/>
              </w:rPr>
              <w:t>6</w:t>
            </w:r>
          </w:p>
        </w:tc>
        <w:tc>
          <w:tcPr>
            <w:tcW w:w="812" w:type="pct"/>
            <w:tcBorders>
              <w:left w:val="single" w:color="auto" w:sz="4" w:space="0"/>
              <w:right w:val="single" w:color="auto" w:sz="4" w:space="0"/>
            </w:tcBorders>
            <w:vAlign w:val="center"/>
          </w:tcPr>
          <w:p w14:paraId="6D3B0CB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合计</w:t>
            </w:r>
          </w:p>
        </w:tc>
        <w:tc>
          <w:tcPr>
            <w:tcW w:w="3396" w:type="pct"/>
            <w:tcBorders>
              <w:left w:val="single" w:color="auto" w:sz="4" w:space="0"/>
              <w:right w:val="single" w:color="auto" w:sz="4" w:space="0"/>
            </w:tcBorders>
            <w:vAlign w:val="center"/>
          </w:tcPr>
          <w:p w14:paraId="64AD10B9">
            <w:pPr>
              <w:spacing w:line="400" w:lineRule="exact"/>
              <w:ind w:firstLine="482"/>
              <w:jc w:val="center"/>
              <w:rPr>
                <w:rFonts w:ascii="宋体" w:hAnsi="宋体" w:eastAsia="宋体" w:cs="宋体"/>
                <w:b/>
                <w:bCs/>
                <w:sz w:val="24"/>
                <w:szCs w:val="24"/>
              </w:rPr>
            </w:pPr>
          </w:p>
        </w:tc>
        <w:tc>
          <w:tcPr>
            <w:tcW w:w="401" w:type="pct"/>
            <w:tcBorders>
              <w:left w:val="single" w:color="auto" w:sz="4" w:space="0"/>
              <w:right w:val="single" w:color="auto" w:sz="4" w:space="0"/>
            </w:tcBorders>
            <w:vAlign w:val="center"/>
          </w:tcPr>
          <w:p w14:paraId="2DE5D8C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100</w:t>
            </w:r>
          </w:p>
        </w:tc>
      </w:tr>
    </w:tbl>
    <w:p w14:paraId="226EEC5D">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14:paraId="23061727">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11C1E393">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14:paraId="4D46E219">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5FAFF44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14:paraId="489995FF">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206D4DC1">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1544333A">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5B6DD7E6">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14:paraId="05C6E33F">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52CD571F">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64BB19B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74CDCA66">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21633ECA">
      <w:pPr>
        <w:spacing w:line="360" w:lineRule="auto"/>
        <w:ind w:firstLine="482" w:firstLineChars="200"/>
        <w:rPr>
          <w:rFonts w:ascii="宋体" w:hAnsi="宋体" w:eastAsia="宋体" w:cs="宋体"/>
          <w:b/>
          <w:bCs/>
          <w:sz w:val="24"/>
          <w:szCs w:val="24"/>
        </w:rPr>
      </w:pPr>
    </w:p>
    <w:p w14:paraId="2943037B">
      <w:pPr>
        <w:pStyle w:val="33"/>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14:paraId="187225C3">
      <w:pPr>
        <w:adjustRightInd/>
        <w:snapToGrid/>
        <w:spacing w:after="0"/>
        <w:rPr>
          <w:rFonts w:ascii="宋体" w:hAnsi="宋体" w:eastAsia="宋体" w:cs="宋体"/>
          <w:b/>
          <w:bCs/>
          <w:sz w:val="36"/>
          <w:szCs w:val="36"/>
        </w:rPr>
      </w:pPr>
      <w:r>
        <w:rPr>
          <w:rFonts w:ascii="宋体" w:hAnsi="宋体" w:eastAsia="宋体" w:cs="宋体"/>
          <w:b/>
          <w:bCs/>
          <w:sz w:val="36"/>
          <w:szCs w:val="36"/>
        </w:rPr>
        <w:br w:type="page"/>
      </w:r>
    </w:p>
    <w:p w14:paraId="2BCB47F2">
      <w:pPr>
        <w:spacing w:line="360" w:lineRule="auto"/>
        <w:ind w:firstLine="723"/>
        <w:jc w:val="center"/>
        <w:rPr>
          <w:rFonts w:ascii="宋体" w:hAnsi="宋体" w:eastAsia="宋体" w:cs="宋体"/>
          <w:b/>
          <w:bCs/>
          <w:sz w:val="36"/>
          <w:szCs w:val="36"/>
        </w:rPr>
      </w:pPr>
    </w:p>
    <w:p w14:paraId="6B317C73">
      <w:pPr>
        <w:pStyle w:val="2"/>
        <w:numPr>
          <w:ilvl w:val="0"/>
          <w:numId w:val="6"/>
        </w:numPr>
        <w:spacing w:after="120"/>
        <w:ind w:firstLine="643"/>
        <w:rPr>
          <w:rFonts w:ascii="宋体" w:hAnsi="宋体" w:eastAsia="宋体" w:cs="宋体"/>
          <w:b/>
          <w:bCs/>
          <w:sz w:val="32"/>
          <w:szCs w:val="32"/>
        </w:rPr>
      </w:pPr>
      <w:r>
        <w:rPr>
          <w:rFonts w:hint="eastAsia" w:ascii="宋体" w:hAnsi="宋体" w:eastAsia="宋体" w:cs="宋体"/>
          <w:b/>
          <w:bCs/>
          <w:sz w:val="32"/>
          <w:szCs w:val="32"/>
        </w:rPr>
        <w:t xml:space="preserve"> </w:t>
      </w:r>
      <w:bookmarkStart w:id="50" w:name="_Toc32731"/>
      <w:r>
        <w:rPr>
          <w:rFonts w:hint="eastAsia" w:ascii="宋体" w:hAnsi="宋体" w:eastAsia="宋体" w:cs="宋体"/>
          <w:b/>
          <w:bCs/>
          <w:sz w:val="32"/>
          <w:szCs w:val="32"/>
        </w:rPr>
        <w:t>拟签订的合同文本</w:t>
      </w:r>
      <w:bookmarkEnd w:id="50"/>
    </w:p>
    <w:p w14:paraId="697044EC">
      <w:pPr>
        <w:pStyle w:val="14"/>
      </w:pPr>
      <w:r>
        <w:rPr>
          <w:rFonts w:hint="eastAsia"/>
        </w:rPr>
        <w:t>关于采购          的合同</w:t>
      </w:r>
    </w:p>
    <w:p w14:paraId="139F9FFD">
      <w:pPr>
        <w:pStyle w:val="14"/>
      </w:pPr>
      <w:r>
        <w:t>甲方：（买方）_________         乙方：（卖方）_________</w:t>
      </w:r>
    </w:p>
    <w:p w14:paraId="341C7CAC">
      <w:pPr>
        <w:pStyle w:val="14"/>
        <w:rPr>
          <w:u w:val="single"/>
        </w:rPr>
      </w:pPr>
      <w:r>
        <w:rPr>
          <w:rFonts w:hint="eastAsia"/>
        </w:rPr>
        <w:t>地址：                          地址：</w:t>
      </w:r>
    </w:p>
    <w:p w14:paraId="53EA22DD">
      <w:pPr>
        <w:pStyle w:val="14"/>
      </w:pPr>
      <w:r>
        <w:rPr>
          <w:rFonts w:hint="eastAsia"/>
        </w:rPr>
        <w:t>联系方式：                      联系方式：</w:t>
      </w:r>
    </w:p>
    <w:p w14:paraId="4328AF2C">
      <w:pPr>
        <w:pStyle w:val="14"/>
      </w:pPr>
      <w:r>
        <w:t>甲、乙双方根据</w:t>
      </w:r>
      <w:r>
        <w:rPr>
          <w:rFonts w:hint="eastAsia"/>
        </w:rPr>
        <w:t>南京医科大学</w:t>
      </w:r>
      <w:r>
        <w:t>项目公开招标的结果，</w:t>
      </w:r>
      <w:r>
        <w:rPr>
          <w:rFonts w:hint="eastAsia"/>
        </w:rPr>
        <w:t>本着自愿及平等互利的原则，就甲方向乙方购买本合同约定的货物事宜，</w:t>
      </w:r>
      <w:r>
        <w:t>签署本合同。</w:t>
      </w:r>
    </w:p>
    <w:p w14:paraId="4C1A12E9">
      <w:pPr>
        <w:pStyle w:val="14"/>
      </w:pPr>
      <w:r>
        <w:t>一、货物内容</w:t>
      </w:r>
      <w:r>
        <w:rPr>
          <w:rFonts w:hint="eastAsia"/>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246B87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6F45CAAD">
            <w:pPr>
              <w:spacing w:line="330" w:lineRule="atLeast"/>
              <w:ind w:firstLine="482"/>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14:paraId="3AA86B7B">
            <w:pPr>
              <w:spacing w:line="330" w:lineRule="atLeast"/>
              <w:ind w:firstLine="482"/>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14:paraId="716158A4">
            <w:pPr>
              <w:spacing w:line="330" w:lineRule="atLeast"/>
              <w:ind w:firstLine="482"/>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14:paraId="551D9CD2">
            <w:pPr>
              <w:spacing w:line="330" w:lineRule="atLeast"/>
              <w:ind w:firstLine="482"/>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5BE7AA36">
            <w:pPr>
              <w:spacing w:line="330" w:lineRule="atLeast"/>
              <w:ind w:firstLine="482"/>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770E09D7">
            <w:pPr>
              <w:spacing w:line="330" w:lineRule="atLeast"/>
              <w:ind w:firstLine="482"/>
              <w:rPr>
                <w:rFonts w:ascii="宋体" w:hAnsi="宋体" w:eastAsia="宋体"/>
                <w:b/>
                <w:sz w:val="24"/>
                <w:szCs w:val="24"/>
              </w:rPr>
            </w:pPr>
            <w:r>
              <w:rPr>
                <w:rFonts w:hint="eastAsia" w:ascii="宋体" w:hAnsi="宋体" w:eastAsia="宋体"/>
                <w:b/>
                <w:sz w:val="24"/>
                <w:szCs w:val="24"/>
              </w:rPr>
              <w:t>总价（元）</w:t>
            </w:r>
          </w:p>
        </w:tc>
      </w:tr>
      <w:tr w14:paraId="6148B4A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2FF9FCEF">
            <w:pPr>
              <w:spacing w:line="330" w:lineRule="atLeast"/>
              <w:ind w:firstLine="482"/>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14:paraId="081EE097">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14:paraId="26275818">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14:paraId="16AFE732">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2C173ADE">
            <w:pPr>
              <w:spacing w:line="330" w:lineRule="atLeast"/>
              <w:ind w:firstLine="482"/>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44CCE7D0">
            <w:pPr>
              <w:spacing w:line="330" w:lineRule="atLeast"/>
              <w:rPr>
                <w:rFonts w:ascii="宋体" w:hAnsi="宋体" w:eastAsia="宋体"/>
                <w:sz w:val="24"/>
                <w:szCs w:val="24"/>
              </w:rPr>
            </w:pPr>
          </w:p>
        </w:tc>
      </w:tr>
      <w:tr w14:paraId="6ACB3D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69C5501D">
            <w:pPr>
              <w:spacing w:line="330" w:lineRule="atLeast"/>
              <w:ind w:firstLine="482"/>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14:paraId="3B08BBD4">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14:paraId="48168BAF">
      <w:pPr>
        <w:pStyle w:val="14"/>
      </w:pPr>
      <w:r>
        <w:t>二、</w:t>
      </w:r>
      <w:r>
        <w:rPr>
          <w:rFonts w:hint="eastAsia"/>
        </w:rPr>
        <w:t>结算方式</w:t>
      </w:r>
    </w:p>
    <w:p w14:paraId="51BFA04B">
      <w:pPr>
        <w:pStyle w:val="14"/>
      </w:pPr>
      <w:r>
        <w:t>2.1结算方式：</w:t>
      </w:r>
      <w:r>
        <w:rPr>
          <w:rFonts w:hint="eastAsia"/>
        </w:rPr>
        <w:t>（请根据实际情况选择和修改）</w:t>
      </w:r>
    </w:p>
    <w:p w14:paraId="0C787FD2">
      <w:pPr>
        <w:pStyle w:val="14"/>
      </w:pPr>
      <w:r>
        <w:t>A</w:t>
      </w:r>
      <w:r>
        <w:rPr>
          <w:rFonts w:hint="eastAsia"/>
        </w:rPr>
        <w:t>【</w:t>
      </w:r>
      <w:r>
        <w:t>国产设备</w:t>
      </w:r>
      <w:r>
        <w:rPr>
          <w:rFonts w:hint="eastAsia"/>
        </w:rPr>
        <w:t>及进口设备（非免税）】：货物交付、安装、调试且通过验收后一周内（遇寒暑假和法定节假日顺延）甲方支付合同总金额的100%，付款之前需收到乙方开具的合法有效的相应金额发票。</w:t>
      </w:r>
    </w:p>
    <w:p w14:paraId="2D5F14CB">
      <w:pPr>
        <w:pStyle w:val="14"/>
      </w:pPr>
      <w:r>
        <w:t>2.2当采购数量与实际使用数量不一致时，</w:t>
      </w:r>
      <w:r>
        <w:rPr>
          <w:rFonts w:hint="eastAsia"/>
        </w:rPr>
        <w:t>乙方</w:t>
      </w:r>
      <w:r>
        <w:t>应根据实际使用量供货，合同的最终结算金额按实际使用量乘以成交单价进行计算。</w:t>
      </w:r>
    </w:p>
    <w:p w14:paraId="21291D70">
      <w:pPr>
        <w:pStyle w:val="14"/>
      </w:pPr>
      <w:r>
        <w:t>2.3乙方</w:t>
      </w:r>
      <w:r>
        <w:rPr>
          <w:rFonts w:hint="eastAsia"/>
        </w:rPr>
        <w:t>指定账户信息：</w:t>
      </w:r>
    </w:p>
    <w:p w14:paraId="1FE30189">
      <w:pPr>
        <w:pStyle w:val="14"/>
        <w:rPr>
          <w:u w:val="single"/>
        </w:rPr>
      </w:pPr>
      <w:r>
        <w:rPr>
          <w:rFonts w:hint="eastAsia"/>
        </w:rPr>
        <w:t>开户行：</w:t>
      </w:r>
      <w:r>
        <w:t>_______________</w:t>
      </w:r>
      <w:r>
        <w:rPr>
          <w:rFonts w:hint="eastAsia"/>
          <w:u w:val="single"/>
        </w:rPr>
        <w:t xml:space="preserve">        </w:t>
      </w:r>
    </w:p>
    <w:p w14:paraId="7F9B9798">
      <w:pPr>
        <w:pStyle w:val="14"/>
      </w:pPr>
      <w:r>
        <w:rPr>
          <w:rFonts w:hint="eastAsia"/>
        </w:rPr>
        <w:t xml:space="preserve">户名：  </w:t>
      </w:r>
      <w:r>
        <w:t>_______________</w:t>
      </w:r>
    </w:p>
    <w:p w14:paraId="3E806559">
      <w:pPr>
        <w:pStyle w:val="14"/>
        <w:rPr>
          <w:u w:val="single"/>
        </w:rPr>
      </w:pPr>
      <w:r>
        <w:rPr>
          <w:rFonts w:hint="eastAsia"/>
        </w:rPr>
        <w:t xml:space="preserve">账号：  </w:t>
      </w:r>
      <w:r>
        <w:t>_______________</w:t>
      </w:r>
    </w:p>
    <w:p w14:paraId="39A86CE9">
      <w:pPr>
        <w:pStyle w:val="14"/>
      </w:pPr>
      <w:r>
        <w:rPr>
          <w:rFonts w:hint="eastAsia"/>
        </w:rPr>
        <w:t>三、交付方式、时间及地点</w:t>
      </w:r>
    </w:p>
    <w:p w14:paraId="2F2C488A">
      <w:pPr>
        <w:pStyle w:val="14"/>
      </w:pPr>
      <w:r>
        <w:rPr>
          <w:rFonts w:hint="eastAsia"/>
        </w:rPr>
        <w:t>3.1交付方式：乙方按甲方书面通知之日，运送至甲方指定地点，经甲方指定收货人书面签收，则为完成交付</w:t>
      </w:r>
    </w:p>
    <w:p w14:paraId="0A263620">
      <w:pPr>
        <w:pStyle w:val="14"/>
      </w:pPr>
      <w:r>
        <w:t>3.1</w:t>
      </w:r>
      <w:r>
        <w:rPr>
          <w:rFonts w:hint="eastAsia"/>
        </w:rPr>
        <w:t>交付时间：</w:t>
      </w:r>
      <w:r>
        <w:t>___________________</w:t>
      </w:r>
    </w:p>
    <w:p w14:paraId="29B3633B">
      <w:pPr>
        <w:pStyle w:val="14"/>
      </w:pPr>
      <w:r>
        <w:t>3.2</w:t>
      </w:r>
      <w:r>
        <w:rPr>
          <w:rFonts w:hint="eastAsia"/>
        </w:rPr>
        <w:t>交付地点：</w:t>
      </w:r>
      <w:r>
        <w:t>___________________</w:t>
      </w:r>
    </w:p>
    <w:p w14:paraId="2D88B454">
      <w:pPr>
        <w:pStyle w:val="14"/>
      </w:pPr>
      <w:r>
        <w:t>四、货物包装、发运及运输</w:t>
      </w:r>
    </w:p>
    <w:p w14:paraId="759323D4">
      <w:pPr>
        <w:pStyle w:val="14"/>
      </w:pPr>
      <w:r>
        <w:t>4.1 乙方应在货物发运前</w:t>
      </w:r>
      <w:r>
        <w:rPr>
          <w:rFonts w:hint="eastAsia"/>
        </w:rPr>
        <w:t>根据</w:t>
      </w:r>
      <w:r>
        <w:t>运输距离、防潮、防震、防锈和防破损装卸等要求</w:t>
      </w:r>
      <w:r>
        <w:rPr>
          <w:rFonts w:hint="eastAsia"/>
        </w:rPr>
        <w:t>进行相应的</w:t>
      </w:r>
      <w:r>
        <w:t>包装，以保证货物安全运达甲方指定地点。</w:t>
      </w:r>
    </w:p>
    <w:p w14:paraId="4AF55540">
      <w:pPr>
        <w:pStyle w:val="14"/>
      </w:pPr>
      <w:r>
        <w:t>4.2 使用说明书、质量检验证明书、随配附件和工具以及清单一并附于货物内。</w:t>
      </w:r>
    </w:p>
    <w:p w14:paraId="27CA6CAD">
      <w:pPr>
        <w:pStyle w:val="14"/>
      </w:pPr>
      <w:r>
        <w:t>4.3 乙方在货物发运手续办理完毕后24小时内或货到甲方48小时前通知甲方，以准备接货。</w:t>
      </w:r>
    </w:p>
    <w:p w14:paraId="3FB71D96">
      <w:pPr>
        <w:pStyle w:val="14"/>
      </w:pPr>
      <w:r>
        <w:t>4.4 货物在交付甲方前发生的风险均由乙方负责。</w:t>
      </w:r>
    </w:p>
    <w:p w14:paraId="3BAAE056">
      <w:pPr>
        <w:pStyle w:val="14"/>
      </w:pPr>
      <w:r>
        <w:rPr>
          <w:rFonts w:hint="eastAsia"/>
        </w:rPr>
        <w:t>五、</w:t>
      </w:r>
      <w:r>
        <w:t>质量保证及售后服务</w:t>
      </w:r>
    </w:p>
    <w:p w14:paraId="215C1163">
      <w:pPr>
        <w:pStyle w:val="14"/>
      </w:pPr>
      <w:r>
        <w:t>5.1 乙方应按招标文件规定的货物性能、技术要求、质量标准向甲方提供全新</w:t>
      </w:r>
      <w:r>
        <w:rPr>
          <w:rFonts w:hint="eastAsia"/>
        </w:rPr>
        <w:t>货物，乙方所供货物应符合国家相关的法律规定、技术规格和质量标准；如是进口商品，则需是获得国家相关部门颁布安全许可证的出厂原装合格产品。</w:t>
      </w:r>
    </w:p>
    <w:p w14:paraId="5BB0241D">
      <w:pPr>
        <w:pStyle w:val="14"/>
      </w:pPr>
      <w:r>
        <w:t>5.2 乙方提供的货物在</w:t>
      </w:r>
      <w:r>
        <w:rPr>
          <w:rFonts w:hint="eastAsia"/>
        </w:rPr>
        <w:t>质保期</w:t>
      </w:r>
      <w:r>
        <w:t>内因货物本身的质量问题发生故障，乙方应负责免费更换</w:t>
      </w:r>
      <w:r>
        <w:rPr>
          <w:rFonts w:hint="eastAsia"/>
        </w:rPr>
        <w:t>，并承担所发生的全部费用</w:t>
      </w:r>
      <w:r>
        <w:t>。</w:t>
      </w:r>
      <w:r>
        <w:rPr>
          <w:rFonts w:hint="eastAsia"/>
        </w:rPr>
        <w:t>更换后仍</w:t>
      </w:r>
      <w:r>
        <w:t>达不到技术要求</w:t>
      </w:r>
      <w:r>
        <w:rPr>
          <w:rFonts w:hint="eastAsia"/>
        </w:rPr>
        <w:t>的，</w:t>
      </w:r>
      <w:r>
        <w:t>乙方应退还甲方支付的合同款，同时应承担该货物的直接费用（运输、保险、检验、货款利息及银行手续费等）。</w:t>
      </w:r>
    </w:p>
    <w:p w14:paraId="5F5415FF">
      <w:pPr>
        <w:pStyle w:val="14"/>
      </w:pPr>
      <w:r>
        <w:t>5.3</w:t>
      </w:r>
      <w:r>
        <w:rPr>
          <w:rFonts w:hint="eastAsia"/>
        </w:rPr>
        <w:t>上述货物的</w:t>
      </w:r>
      <w:r>
        <w:t>质保期</w:t>
      </w:r>
      <w:r>
        <w:rPr>
          <w:rFonts w:hint="eastAsia"/>
          <w:u w:val="single"/>
        </w:rPr>
        <w:t xml:space="preserve">     </w:t>
      </w:r>
      <w:r>
        <w:t>年（自交货验收合格</w:t>
      </w:r>
      <w:r>
        <w:rPr>
          <w:rFonts w:hint="eastAsia"/>
        </w:rPr>
        <w:t>次日</w:t>
      </w:r>
      <w:r>
        <w:t>起</w:t>
      </w:r>
      <w:r>
        <w:rPr>
          <w:rFonts w:hint="eastAsia"/>
        </w:rPr>
        <w:t>计算</w:t>
      </w:r>
      <w:r>
        <w:t>），因人为因素出现的故障不在免费保修范围内。</w:t>
      </w:r>
    </w:p>
    <w:p w14:paraId="2E74E326">
      <w:pPr>
        <w:pStyle w:val="14"/>
      </w:pPr>
      <w:r>
        <w:t>5.4</w:t>
      </w:r>
      <w:r>
        <w:rPr>
          <w:rFonts w:hint="eastAsia"/>
        </w:rPr>
        <w:t>在质保期内，</w:t>
      </w:r>
      <w:r>
        <w:t>如在使用过程中发生质量问题，乙方在接到甲方通知后在_________小时</w:t>
      </w:r>
      <w:r>
        <w:rPr>
          <w:rFonts w:hint="eastAsia"/>
        </w:rPr>
        <w:t>内响应，并在小时内赶到甲方现场，免费予以排除故障、修复或者更换零部件</w:t>
      </w:r>
      <w:r>
        <w:t>。</w:t>
      </w:r>
      <w:r>
        <w:rPr>
          <w:rFonts w:hint="eastAsia"/>
        </w:rPr>
        <w:t>如未及时维修的，甲方委托他人维修，维修费从合同款中扣除或由乙方承担。</w:t>
      </w:r>
    </w:p>
    <w:p w14:paraId="1194A9B8">
      <w:pPr>
        <w:pStyle w:val="14"/>
      </w:pPr>
      <w:r>
        <w:t>5.5 在质保期内，乙方应对货物出现的质量及安全问题负责处理解决并承担一切费用。</w:t>
      </w:r>
    </w:p>
    <w:p w14:paraId="5E00AED0">
      <w:pPr>
        <w:pStyle w:val="14"/>
      </w:pPr>
      <w:r>
        <w:t xml:space="preserve">5.6 </w:t>
      </w:r>
      <w:r>
        <w:rPr>
          <w:rFonts w:hint="eastAsia"/>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t>。</w:t>
      </w:r>
    </w:p>
    <w:p w14:paraId="26CDCD81">
      <w:pPr>
        <w:pStyle w:val="14"/>
      </w:pPr>
      <w:r>
        <w:rPr>
          <w:rFonts w:hint="eastAsia"/>
        </w:rPr>
        <w:t>六</w:t>
      </w:r>
      <w:r>
        <w:t>、调试和验收</w:t>
      </w:r>
    </w:p>
    <w:p w14:paraId="0E824381">
      <w:pPr>
        <w:pStyle w:val="14"/>
      </w:pPr>
      <w:r>
        <w:t>6.1 乙方交货前应对</w:t>
      </w:r>
      <w:r>
        <w:rPr>
          <w:rFonts w:hint="eastAsia"/>
        </w:rPr>
        <w:t>货物</w:t>
      </w:r>
      <w:r>
        <w:t>全面检查</w:t>
      </w:r>
      <w:r>
        <w:rPr>
          <w:rFonts w:hint="eastAsia"/>
        </w:rPr>
        <w:t>并</w:t>
      </w:r>
      <w:r>
        <w:t>对验收文件进行整理，列出清单</w:t>
      </w:r>
      <w:r>
        <w:rPr>
          <w:rFonts w:hint="eastAsia"/>
        </w:rPr>
        <w:t>提交甲方</w:t>
      </w:r>
      <w:r>
        <w:t>，检验的结果</w:t>
      </w:r>
      <w:r>
        <w:rPr>
          <w:rFonts w:hint="eastAsia"/>
        </w:rPr>
        <w:t>亦</w:t>
      </w:r>
      <w:r>
        <w:t>应随货物交甲方。</w:t>
      </w:r>
    </w:p>
    <w:p w14:paraId="043B0A71">
      <w:pPr>
        <w:pStyle w:val="14"/>
        <w:rPr>
          <w:u w:val="single"/>
        </w:rPr>
      </w:pPr>
      <w:r>
        <w:t>6.2 甲方对乙方提供的货物在使用前进行调试时，乙方需负责安装并培训甲方的使用操作人员，并协助甲方一起调试，直到符合技术要求。</w:t>
      </w:r>
    </w:p>
    <w:p w14:paraId="7A60A078">
      <w:pPr>
        <w:pStyle w:val="14"/>
      </w:pPr>
      <w:r>
        <w:t xml:space="preserve">6.3 </w:t>
      </w:r>
      <w:r>
        <w:rPr>
          <w:rFonts w:hint="eastAsia"/>
        </w:rPr>
        <w:t>在安装、调试和验收过程中，如发现有漏件、缺件，乙方应无条件、无偿补齐，所发生的一切费用，视为已包含在投标时的投标报价中，且并不因此而影响交付甲方使用的时间。</w:t>
      </w:r>
    </w:p>
    <w:p w14:paraId="208B402E">
      <w:pPr>
        <w:pStyle w:val="14"/>
      </w:pPr>
      <w:r>
        <w:t>6.4 甲方对乙方提交的货物依据招标文件上的技术规格要求和国家有关质量标准进行现场初步验收</w:t>
      </w:r>
      <w:r>
        <w:rPr>
          <w:rFonts w:hint="eastAsia"/>
        </w:rPr>
        <w:t>。</w:t>
      </w:r>
      <w:r>
        <w:t>外观、说明书符合招标文件技术要求的，给予签收，初步验收不合格的不予签收。货到后，甲方需在10个工作日内</w:t>
      </w:r>
      <w:r>
        <w:rPr>
          <w:rFonts w:hint="eastAsia"/>
        </w:rPr>
        <w:t>完成初步</w:t>
      </w:r>
      <w:r>
        <w:t>验收。</w:t>
      </w:r>
    </w:p>
    <w:p w14:paraId="5F9464C5">
      <w:pPr>
        <w:pStyle w:val="14"/>
      </w:pPr>
      <w:r>
        <w:t xml:space="preserve">6.5 </w:t>
      </w:r>
      <w:r>
        <w:rPr>
          <w:rFonts w:hint="eastAsia"/>
        </w:rPr>
        <w:t>设备、材料安装、调试结束，甲、</w:t>
      </w:r>
      <w:r>
        <w:t>乙</w:t>
      </w:r>
      <w:r>
        <w:rPr>
          <w:rFonts w:hint="eastAsia"/>
        </w:rPr>
        <w:t>双</w:t>
      </w:r>
      <w:r>
        <w:t>方</w:t>
      </w:r>
      <w:r>
        <w:rPr>
          <w:rFonts w:hint="eastAsia"/>
        </w:rPr>
        <w:t>派员共同验收</w:t>
      </w:r>
      <w:r>
        <w:t>，</w:t>
      </w:r>
      <w:r>
        <w:rPr>
          <w:rFonts w:hint="eastAsia"/>
        </w:rPr>
        <w:t>达到验收标准则验收合格。</w:t>
      </w:r>
      <w:r>
        <w:t>验收完毕后</w:t>
      </w:r>
      <w:r>
        <w:rPr>
          <w:rFonts w:hint="eastAsia"/>
        </w:rPr>
        <w:t>出具</w:t>
      </w:r>
      <w:r>
        <w:t>验收结果报告</w:t>
      </w:r>
      <w:r>
        <w:rPr>
          <w:rFonts w:hint="eastAsia"/>
        </w:rPr>
        <w:t>并经双方签字确认</w:t>
      </w:r>
      <w:r>
        <w:t>；验收</w:t>
      </w:r>
      <w:r>
        <w:rPr>
          <w:rFonts w:hint="eastAsia"/>
        </w:rPr>
        <w:t>相关</w:t>
      </w:r>
      <w:r>
        <w:t>费用由</w:t>
      </w:r>
      <w:r>
        <w:rPr>
          <w:rFonts w:hint="eastAsia"/>
        </w:rPr>
        <w:t>乙方承担。</w:t>
      </w:r>
    </w:p>
    <w:p w14:paraId="2CBFD127">
      <w:pPr>
        <w:pStyle w:val="14"/>
      </w:pPr>
      <w:r>
        <w:t>6.6 对技术复杂的货物，甲方</w:t>
      </w:r>
      <w:r>
        <w:rPr>
          <w:rFonts w:hint="eastAsia"/>
        </w:rPr>
        <w:t>可聘</w:t>
      </w:r>
      <w:r>
        <w:t>请国家认可的专业检测机构参与初步验收及最终验收，</w:t>
      </w:r>
      <w:r>
        <w:rPr>
          <w:rFonts w:hint="eastAsia"/>
        </w:rPr>
        <w:t>专业检测机构</w:t>
      </w:r>
      <w:r>
        <w:t>出具</w:t>
      </w:r>
      <w:r>
        <w:rPr>
          <w:rFonts w:hint="eastAsia"/>
        </w:rPr>
        <w:t>的</w:t>
      </w:r>
      <w:r>
        <w:t>质量检测报告</w:t>
      </w:r>
      <w:r>
        <w:rPr>
          <w:rFonts w:hint="eastAsia"/>
        </w:rPr>
        <w:t>作为甲方判断乙方的货物能否通过验收的条件之一，无论是否通过验收，相关检测费用均由乙方承担。</w:t>
      </w:r>
    </w:p>
    <w:p w14:paraId="319D60B6">
      <w:pPr>
        <w:pStyle w:val="14"/>
      </w:pPr>
      <w:r>
        <w:rPr>
          <w:rFonts w:hint="eastAsia"/>
        </w:rPr>
        <w:t>七</w:t>
      </w:r>
      <w:r>
        <w:t>、技术资料</w:t>
      </w:r>
    </w:p>
    <w:p w14:paraId="77477EDF">
      <w:pPr>
        <w:pStyle w:val="14"/>
        <w:rPr>
          <w:b/>
        </w:rPr>
      </w:pPr>
      <w:r>
        <w:t>7.1乙方应按招标文件规定的时间向甲方提供使用货物的有关技术资料。</w:t>
      </w:r>
    </w:p>
    <w:p w14:paraId="1FC9A527">
      <w:pPr>
        <w:pStyle w:val="14"/>
      </w:pPr>
      <w:r>
        <w:t xml:space="preserve">7.2 </w:t>
      </w:r>
      <w:r>
        <w:rPr>
          <w:rFonts w:hint="eastAsia"/>
        </w:rPr>
        <w:t>未经</w:t>
      </w:r>
      <w: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726F1A9C">
      <w:pPr>
        <w:pStyle w:val="14"/>
      </w:pPr>
      <w:r>
        <w:rPr>
          <w:rFonts w:hint="eastAsia"/>
        </w:rPr>
        <w:t>八</w:t>
      </w:r>
      <w:r>
        <w:t>、知识产权</w:t>
      </w:r>
    </w:p>
    <w:p w14:paraId="370DAB66">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1E6DAC2E">
      <w:pPr>
        <w:pStyle w:val="14"/>
      </w:pPr>
      <w:r>
        <w:rPr>
          <w:rFonts w:hint="eastAsia"/>
        </w:rPr>
        <w:t>九</w:t>
      </w:r>
      <w:r>
        <w:t>、违约责任</w:t>
      </w:r>
    </w:p>
    <w:p w14:paraId="6D99AA76">
      <w:pPr>
        <w:pStyle w:val="14"/>
      </w:pPr>
      <w:r>
        <w:t>9.1 甲方无正当理由拒收货物的，甲方向乙方偿付拒收货款总值的</w:t>
      </w:r>
      <w:r>
        <w:rPr>
          <w:rFonts w:hint="eastAsia"/>
        </w:rPr>
        <w:t>万</w:t>
      </w:r>
      <w:r>
        <w:t>分之五违约金。</w:t>
      </w:r>
      <w:r>
        <w:rPr>
          <w:rFonts w:hint="eastAsia"/>
        </w:rPr>
        <w:t>甲方未按合同规定的时间和要求向乙方提供相关安装条件，乙方交付时间顺延。</w:t>
      </w:r>
    </w:p>
    <w:p w14:paraId="6EE598E1">
      <w:pPr>
        <w:pStyle w:val="14"/>
      </w:pPr>
      <w:r>
        <w:t>9.2 甲方无故</w:t>
      </w:r>
      <w:r>
        <w:rPr>
          <w:rFonts w:hint="eastAsia"/>
        </w:rPr>
        <w:t>迟延支付货款的</w:t>
      </w:r>
      <w:r>
        <w:t>,甲方应按逾期付款总额每日</w:t>
      </w:r>
      <w:r>
        <w:rPr>
          <w:rFonts w:hint="eastAsia"/>
        </w:rPr>
        <w:t>万</w:t>
      </w:r>
      <w:r>
        <w:t>分之五向乙方支付违约金。</w:t>
      </w:r>
    </w:p>
    <w:p w14:paraId="53D259B0">
      <w:pPr>
        <w:pStyle w:val="14"/>
      </w:pPr>
      <w:r>
        <w:t>9.3 乙方逾期交付货物的，乙方应按逾期交货总额每日</w:t>
      </w:r>
      <w:r>
        <w:rPr>
          <w:rFonts w:hint="eastAsia"/>
        </w:rPr>
        <w:t>万</w:t>
      </w:r>
      <w:r>
        <w:t>分之</w:t>
      </w:r>
      <w:r>
        <w:rPr>
          <w:rFonts w:hint="eastAsia"/>
        </w:rPr>
        <w:t>五</w:t>
      </w:r>
      <w: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6AABF55">
      <w:pPr>
        <w:pStyle w:val="14"/>
      </w:pPr>
      <w:r>
        <w:t xml:space="preserve">9.4 </w:t>
      </w:r>
      <w:r>
        <w:rPr>
          <w:rFonts w:hint="eastAsia"/>
        </w:rPr>
        <w:t>乙方供给甲方的设备、材料及乙方自己的施工用具，进入甲方工地现场后的保管，由乙方负责，乙方在甲方工地现场安装、调试、验收人员的安全、保险、食宿和交通由乙方全权负责。</w:t>
      </w:r>
    </w:p>
    <w:p w14:paraId="170A1639">
      <w:pPr>
        <w:pStyle w:val="14"/>
      </w:pPr>
      <w: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E2BA6C1">
      <w:pPr>
        <w:pStyle w:val="14"/>
      </w:pPr>
      <w:r>
        <w:t xml:space="preserve">9.6 </w:t>
      </w:r>
      <w:r>
        <w:rPr>
          <w:rFonts w:hint="eastAsia"/>
        </w:rPr>
        <w:t>如未能通过验收，乙方所供货物应在验收后一周内运离安装地点，所需费用由乙方承担，如乙方未在验收后一个月内运离，视为乙方放弃该货物，甲方有权自行处置（包括废物处理），同时，乙方还需支付甲方总货款的</w:t>
      </w:r>
      <w:r>
        <w:t>10%作为违约金。</w:t>
      </w:r>
    </w:p>
    <w:p w14:paraId="5A9EAD1D">
      <w:pPr>
        <w:pStyle w:val="14"/>
      </w:pPr>
      <w:r>
        <w:t xml:space="preserve">9.7 </w:t>
      </w:r>
      <w:r>
        <w:rPr>
          <w:rFonts w:hint="eastAsia"/>
        </w:rPr>
        <w:t>本合同所有货物的制造及安装，都必须由乙方自己或投标文件中明确的单位承担，不得分包或者转包给其他单位，否则，</w:t>
      </w:r>
      <w:r>
        <w:t>甲方</w:t>
      </w:r>
      <w:r>
        <w:rPr>
          <w:rFonts w:hint="eastAsia"/>
        </w:rPr>
        <w:t>有权</w:t>
      </w:r>
      <w:r>
        <w:t>解除本合同，</w:t>
      </w:r>
      <w:r>
        <w:rPr>
          <w:rFonts w:hint="eastAsia"/>
        </w:rPr>
        <w:t>合同解除后，乙方还应向</w:t>
      </w:r>
      <w:r>
        <w:t>甲方支付合同总值5%的违约金</w:t>
      </w:r>
      <w:r>
        <w:rPr>
          <w:rFonts w:hint="eastAsia"/>
        </w:rPr>
        <w:t xml:space="preserve">。 </w:t>
      </w:r>
    </w:p>
    <w:p w14:paraId="6297CB9D">
      <w:pPr>
        <w:pStyle w:val="14"/>
      </w:pPr>
      <w:r>
        <w:t xml:space="preserve">9.8 </w:t>
      </w:r>
      <w:r>
        <w:rPr>
          <w:rFonts w:hint="eastAsia"/>
        </w:rPr>
        <w:t>乙方履行义务不符合合同约定时，甲方有权扣减本合同总金额的</w:t>
      </w:r>
      <w:r>
        <w:t>10%的</w:t>
      </w:r>
      <w:r>
        <w:rPr>
          <w:rFonts w:hint="eastAsia"/>
        </w:rPr>
        <w:t>货款，</w:t>
      </w:r>
      <w:r>
        <w:rPr>
          <w:rFonts w:cs="宋体"/>
        </w:rPr>
        <w:t>尾款不足</w:t>
      </w:r>
      <w:r>
        <w:rPr>
          <w:rFonts w:hint="eastAsia" w:cs="宋体"/>
        </w:rPr>
        <w:t>10%的，乙方应当补足</w:t>
      </w:r>
      <w:r>
        <w:t>。</w:t>
      </w:r>
    </w:p>
    <w:p w14:paraId="7488FF48">
      <w:pPr>
        <w:pStyle w:val="14"/>
      </w:pPr>
      <w:r>
        <w:rPr>
          <w:rFonts w:hint="eastAsia"/>
        </w:rPr>
        <w:t>十</w:t>
      </w:r>
      <w:r>
        <w:t>、不可抗力事件处理</w:t>
      </w:r>
    </w:p>
    <w:p w14:paraId="6AA51057">
      <w:pPr>
        <w:pStyle w:val="14"/>
      </w:pPr>
      <w:r>
        <w:t>10.1 在合同有效期内，任何一方因不可抗力事件导致不能履行合同，则合同履行期可延长，其延长期与不可抗力影响期相同。</w:t>
      </w:r>
    </w:p>
    <w:p w14:paraId="4989F6F6">
      <w:pPr>
        <w:pStyle w:val="14"/>
      </w:pPr>
      <w:r>
        <w:t>10.2 不可抗力事件发生后</w:t>
      </w:r>
      <w:r>
        <w:rPr>
          <w:rFonts w:hint="eastAsia"/>
        </w:rPr>
        <w:t>，</w:t>
      </w:r>
      <w:r>
        <w:t>应立即通知对方，并寄送有关权威机构出具的证明。</w:t>
      </w:r>
    </w:p>
    <w:p w14:paraId="0645268F">
      <w:pPr>
        <w:pStyle w:val="14"/>
      </w:pPr>
      <w:r>
        <w:t>10.3 不可抗力事件延续30天以上，双方应通过友好协商，确定是否继续履行合同。</w:t>
      </w:r>
    </w:p>
    <w:p w14:paraId="185F8F99">
      <w:pPr>
        <w:pStyle w:val="14"/>
      </w:pPr>
      <w:r>
        <w:t>十</w:t>
      </w:r>
      <w:r>
        <w:rPr>
          <w:rFonts w:hint="eastAsia"/>
        </w:rPr>
        <w:t>一</w:t>
      </w:r>
      <w:r>
        <w:t>、诉讼</w:t>
      </w:r>
    </w:p>
    <w:p w14:paraId="6A94C1FA">
      <w:pPr>
        <w:pStyle w:val="14"/>
      </w:pPr>
      <w:r>
        <w:t>双方在执行合同中所发生的一切争议，应通过协商解决。如协商不成，</w:t>
      </w:r>
      <w:r>
        <w:rPr>
          <w:rFonts w:hint="eastAsia"/>
        </w:rPr>
        <w:t>双方均应</w:t>
      </w:r>
      <w:r>
        <w:t>向</w:t>
      </w:r>
      <w:r>
        <w:rPr>
          <w:rFonts w:hint="eastAsia"/>
        </w:rPr>
        <w:t>甲方所在地人民法院提起诉讼。</w:t>
      </w:r>
    </w:p>
    <w:p w14:paraId="01E846C3">
      <w:pPr>
        <w:pStyle w:val="14"/>
      </w:pPr>
      <w:r>
        <w:t>十</w:t>
      </w:r>
      <w:r>
        <w:rPr>
          <w:rFonts w:hint="eastAsia"/>
        </w:rPr>
        <w:t>二</w:t>
      </w:r>
      <w:r>
        <w:t>、合同生效及其它</w:t>
      </w:r>
    </w:p>
    <w:p w14:paraId="6AC14908">
      <w:pPr>
        <w:pStyle w:val="14"/>
      </w:pPr>
      <w:r>
        <w:t>12.1</w:t>
      </w:r>
      <w:r>
        <w:rPr>
          <w:rFonts w:hint="eastAsia"/>
        </w:rPr>
        <w:t>招投标文件作为合同的附件，与本合同具有同等法律效力。</w:t>
      </w:r>
      <w:r>
        <w:t>合同经双方法定代表人或授权委托代</w:t>
      </w:r>
      <w:r>
        <w:rPr>
          <w:rFonts w:hint="eastAsia"/>
        </w:rPr>
        <w:t>表</w:t>
      </w:r>
      <w:r>
        <w:t>人签字</w:t>
      </w:r>
      <w:r>
        <w:rPr>
          <w:rFonts w:hint="eastAsia"/>
        </w:rPr>
        <w:t>、盖章</w:t>
      </w:r>
      <w:r>
        <w:t>后生效。</w:t>
      </w:r>
    </w:p>
    <w:p w14:paraId="48308D93">
      <w:pPr>
        <w:pStyle w:val="14"/>
      </w:pPr>
      <w:r>
        <w:t>12.2本合同未尽事宜，遵照《</w:t>
      </w:r>
      <w:r>
        <w:rPr>
          <w:rFonts w:hint="eastAsia"/>
        </w:rPr>
        <w:t>中华人民共和国民法典</w:t>
      </w:r>
      <w:r>
        <w:t>》有关条文执行。</w:t>
      </w:r>
    </w:p>
    <w:p w14:paraId="1DCF4616">
      <w:pPr>
        <w:pStyle w:val="14"/>
      </w:pPr>
      <w:r>
        <w:t>12.3 本合同正本一式</w:t>
      </w:r>
      <w:r>
        <w:rPr>
          <w:rFonts w:hint="eastAsia"/>
        </w:rPr>
        <w:t>陆</w:t>
      </w:r>
      <w:r>
        <w:t>份，</w:t>
      </w:r>
      <w:r>
        <w:rPr>
          <w:rFonts w:hint="eastAsia"/>
        </w:rPr>
        <w:t>甲方伍份，乙方壹份，</w:t>
      </w:r>
      <w:r>
        <w:t>具有同等法律效力。</w:t>
      </w:r>
    </w:p>
    <w:p w14:paraId="01574D42">
      <w:pPr>
        <w:pStyle w:val="33"/>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14:paraId="1DBD70F6">
      <w:pPr>
        <w:pStyle w:val="14"/>
      </w:pPr>
      <w:r>
        <w:t xml:space="preserve">甲方： </w:t>
      </w:r>
      <w:r>
        <w:rPr>
          <w:rFonts w:hint="eastAsia"/>
        </w:rPr>
        <w:t>南京医科大学</w:t>
      </w:r>
      <w:r>
        <w:t xml:space="preserve">                         乙方： </w:t>
      </w:r>
    </w:p>
    <w:p w14:paraId="11457C7E">
      <w:pPr>
        <w:pStyle w:val="14"/>
      </w:pPr>
      <w:r>
        <w:t>地址：</w:t>
      </w:r>
      <w:r>
        <w:rPr>
          <w:rFonts w:hint="eastAsia"/>
        </w:rPr>
        <w:t>南京市江宁区龙眠大道</w:t>
      </w:r>
      <w:r>
        <w:t xml:space="preserve">101号            地址： </w:t>
      </w:r>
    </w:p>
    <w:p w14:paraId="2677E6C5">
      <w:pPr>
        <w:pStyle w:val="14"/>
      </w:pPr>
      <w:r>
        <w:t>法定代表人</w:t>
      </w:r>
      <w:r>
        <w:rPr>
          <w:rFonts w:hint="eastAsia"/>
        </w:rPr>
        <w:t>或授权代表</w:t>
      </w:r>
      <w:r>
        <w:t>：                      法定代表人</w:t>
      </w:r>
      <w:r>
        <w:rPr>
          <w:rFonts w:hint="eastAsia"/>
        </w:rPr>
        <w:t>或授权代表</w:t>
      </w:r>
      <w:r>
        <w:t>：</w:t>
      </w:r>
    </w:p>
    <w:p w14:paraId="4F065C9F">
      <w:pPr>
        <w:pStyle w:val="14"/>
      </w:pPr>
      <w:r>
        <w:rPr>
          <w:rFonts w:hint="eastAsia"/>
        </w:rPr>
        <w:t>联系电话：                                  联系电话：</w:t>
      </w:r>
    </w:p>
    <w:p w14:paraId="662EF7CD">
      <w:pPr>
        <w:pStyle w:val="22"/>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14:paraId="72BAA029">
      <w:pPr>
        <w:pStyle w:val="33"/>
        <w:ind w:firstLine="560"/>
        <w:rPr>
          <w:rFonts w:asciiTheme="minorEastAsia" w:hAnsiTheme="minorEastAsia" w:eastAsiaTheme="minorEastAsia"/>
          <w:sz w:val="28"/>
          <w:szCs w:val="28"/>
        </w:rPr>
      </w:pPr>
    </w:p>
    <w:p w14:paraId="4E044353">
      <w:pPr>
        <w:pStyle w:val="2"/>
        <w:pageBreakBefore/>
        <w:spacing w:after="120" w:line="360" w:lineRule="auto"/>
        <w:ind w:firstLine="643"/>
        <w:rPr>
          <w:rFonts w:asciiTheme="majorEastAsia" w:hAnsiTheme="majorEastAsia" w:eastAsiaTheme="majorEastAsia" w:cstheme="minorBidi"/>
          <w:b/>
          <w:kern w:val="0"/>
          <w:sz w:val="36"/>
          <w:szCs w:val="36"/>
        </w:rPr>
      </w:pPr>
      <w:bookmarkStart w:id="51" w:name="_Toc24058"/>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66A3C381">
      <w:pPr>
        <w:spacing w:line="360" w:lineRule="auto"/>
        <w:ind w:firstLine="723"/>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120614282"/>
      <w:bookmarkStart w:id="55" w:name="_Toc26554094"/>
      <w:bookmarkStart w:id="56" w:name="_Toc49090576"/>
    </w:p>
    <w:p w14:paraId="3EAC9AB9">
      <w:pPr>
        <w:spacing w:line="360" w:lineRule="auto"/>
        <w:ind w:firstLine="883"/>
        <w:jc w:val="center"/>
        <w:rPr>
          <w:rFonts w:ascii="微软雅黑" w:hAnsi="微软雅黑" w:cs="微软雅黑"/>
          <w:b/>
          <w:sz w:val="44"/>
          <w:szCs w:val="44"/>
        </w:rPr>
      </w:pPr>
      <w:r>
        <w:rPr>
          <w:rFonts w:hint="eastAsia" w:ascii="微软雅黑" w:hAnsi="微软雅黑" w:cs="微软雅黑"/>
          <w:b/>
          <w:sz w:val="44"/>
          <w:szCs w:val="44"/>
        </w:rPr>
        <w:t>投  标  文  件</w:t>
      </w:r>
    </w:p>
    <w:p w14:paraId="7A8F4157">
      <w:pPr>
        <w:spacing w:line="360" w:lineRule="auto"/>
        <w:ind w:firstLine="482"/>
        <w:jc w:val="center"/>
        <w:rPr>
          <w:rFonts w:ascii="宋体" w:hAnsi="宋体" w:eastAsia="宋体" w:cs="宋体"/>
          <w:b/>
          <w:sz w:val="24"/>
          <w:szCs w:val="24"/>
        </w:rPr>
      </w:pPr>
    </w:p>
    <w:p w14:paraId="2C09B487">
      <w:pPr>
        <w:spacing w:line="360" w:lineRule="auto"/>
        <w:ind w:firstLine="482"/>
        <w:jc w:val="center"/>
        <w:rPr>
          <w:rFonts w:ascii="宋体" w:hAnsi="宋体" w:eastAsia="宋体" w:cs="宋体"/>
          <w:b/>
          <w:sz w:val="24"/>
          <w:szCs w:val="24"/>
        </w:rPr>
      </w:pPr>
    </w:p>
    <w:p w14:paraId="584A6A11">
      <w:pPr>
        <w:spacing w:line="360" w:lineRule="auto"/>
        <w:ind w:firstLine="482"/>
        <w:jc w:val="center"/>
        <w:rPr>
          <w:rFonts w:ascii="宋体" w:hAnsi="宋体" w:eastAsia="宋体" w:cs="宋体"/>
          <w:b/>
          <w:sz w:val="24"/>
          <w:szCs w:val="24"/>
        </w:rPr>
      </w:pPr>
    </w:p>
    <w:p w14:paraId="11A83EA3">
      <w:pPr>
        <w:spacing w:line="360" w:lineRule="auto"/>
        <w:ind w:firstLine="482"/>
        <w:jc w:val="center"/>
        <w:rPr>
          <w:rFonts w:ascii="宋体" w:hAnsi="宋体" w:eastAsia="宋体" w:cs="宋体"/>
          <w:b/>
          <w:sz w:val="24"/>
          <w:szCs w:val="24"/>
        </w:rPr>
      </w:pPr>
    </w:p>
    <w:p w14:paraId="72B0AF11">
      <w:pPr>
        <w:spacing w:line="360" w:lineRule="auto"/>
        <w:ind w:firstLine="482"/>
        <w:jc w:val="center"/>
        <w:rPr>
          <w:rFonts w:ascii="宋体" w:hAnsi="宋体" w:eastAsia="宋体" w:cs="宋体"/>
          <w:b/>
          <w:sz w:val="24"/>
          <w:szCs w:val="24"/>
        </w:rPr>
      </w:pPr>
    </w:p>
    <w:p w14:paraId="137058D2">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4"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0xn&#10;K9gAAAAJAQAADwAAAAAAAAABACAAAAAiAAAAZHJzL2Rvd25yZXYueG1sUEsBAhQAFAAAAAgAh07i&#10;QFm98u/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0BD07162">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5"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Fgs/wekBAADdAwAADgAAAGRycy9lMm9Eb2MueG1srVM7&#10;jtswEO0D5A4E+1j+wMZasLzFOpsmSAwke4AxRUkE+AOHtuyz5Bqp0uQ4e40MKcWbbBoXUUENOY+P&#10;896Q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WXnFkw1PDnb9+f&#10;f/xk6+RN77EkyIPdh3GGfh+S0HMTTPqTBHbOfl6ufspzZIIWF4u79WpBVgvKrRbLxFi8bPUB4wfp&#10;DEtBxbWySSyUcPqIcYD+hqRlbVlf8fVyTpUKoJvXUMcpNJ6qR9vmvei0qh+V1mkHhvbwoAM7Qep+&#10;/sYS/oKlQ3aA3YDLqQSDspNQv7c1ixdPvlh6DjyVYGTNmZb0elKUkRGUvgVJ6rUlE5Kvg5MpOrj6&#10;Ql04+qDajpyY5SpThrqeLRtvaLpWf84z08ur3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9Wc&#10;ZNgAAAAJAQAADwAAAAAAAAABACAAAAAiAAAAZHJzL2Rvd25yZXYueG1sUEsBAhQAFAAAAAgAh07i&#10;QBYLP8HpAQAA3Q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1B2B341C">
      <w:pPr>
        <w:spacing w:line="360" w:lineRule="auto"/>
        <w:ind w:firstLine="56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6"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b&#10;oNgAAAAJAQAADwAAAAAAAAABACAAAAAiAAAAZHJzL2Rvd25yZXYueG1sUEsBAhQAFAAAAAgAh07i&#10;QKLo1InpAQAA3gMAAA4AAAAAAAAAAQAgAAAAJwEAAGRycy9lMm9Eb2MueG1sUEsFBgAAAAAGAAYA&#10;WQEAAIIFA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0632DD89">
      <w:pPr>
        <w:spacing w:line="360" w:lineRule="auto"/>
        <w:ind w:firstLine="562"/>
        <w:rPr>
          <w:rFonts w:ascii="微软雅黑" w:hAnsi="微软雅黑" w:cs="微软雅黑"/>
          <w:b/>
          <w:sz w:val="28"/>
          <w:szCs w:val="28"/>
        </w:rPr>
      </w:pPr>
      <w:r>
        <w:rPr>
          <w:rFonts w:hint="eastAsia" w:ascii="微软雅黑" w:hAnsi="微软雅黑" w:cs="微软雅黑"/>
          <w:b/>
          <w:sz w:val="28"/>
          <w:szCs w:val="28"/>
        </w:rPr>
        <w:t xml:space="preserve">     </w:t>
      </w:r>
    </w:p>
    <w:p w14:paraId="015330F3">
      <w:pPr>
        <w:spacing w:line="360" w:lineRule="auto"/>
        <w:ind w:firstLine="562"/>
        <w:rPr>
          <w:rFonts w:ascii="微软雅黑" w:hAnsi="微软雅黑" w:cs="微软雅黑"/>
          <w:b/>
          <w:sz w:val="28"/>
          <w:szCs w:val="28"/>
        </w:rPr>
      </w:pPr>
    </w:p>
    <w:p w14:paraId="622BAD6F">
      <w:pPr>
        <w:spacing w:line="360" w:lineRule="auto"/>
        <w:ind w:firstLine="562"/>
        <w:rPr>
          <w:rFonts w:ascii="微软雅黑" w:hAnsi="微软雅黑" w:cs="微软雅黑"/>
          <w:b/>
          <w:sz w:val="28"/>
          <w:szCs w:val="28"/>
        </w:rPr>
      </w:pPr>
    </w:p>
    <w:p w14:paraId="09B5FC59">
      <w:pPr>
        <w:spacing w:line="360" w:lineRule="auto"/>
        <w:ind w:firstLine="562"/>
        <w:jc w:val="center"/>
        <w:rPr>
          <w:rFonts w:ascii="微软雅黑" w:hAnsi="微软雅黑" w:cs="微软雅黑"/>
          <w:b/>
          <w:sz w:val="28"/>
          <w:szCs w:val="28"/>
        </w:rPr>
      </w:pPr>
      <w:r>
        <w:rPr>
          <w:rFonts w:hint="eastAsia" w:ascii="微软雅黑" w:hAnsi="微软雅黑" w:cs="微软雅黑"/>
          <w:b/>
          <w:sz w:val="28"/>
          <w:szCs w:val="28"/>
        </w:rPr>
        <w:t>年    月    日</w:t>
      </w:r>
    </w:p>
    <w:p w14:paraId="7F8CAC0C">
      <w:pPr>
        <w:spacing w:line="360" w:lineRule="auto"/>
        <w:ind w:firstLine="482"/>
        <w:jc w:val="center"/>
        <w:rPr>
          <w:rFonts w:ascii="宋体" w:hAnsi="宋体" w:eastAsia="宋体" w:cs="宋体"/>
          <w:b/>
          <w:bCs/>
          <w:sz w:val="24"/>
          <w:szCs w:val="24"/>
        </w:rPr>
      </w:pPr>
    </w:p>
    <w:p w14:paraId="0672F8F2">
      <w:pPr>
        <w:spacing w:line="360" w:lineRule="auto"/>
        <w:ind w:firstLine="480" w:firstLineChars="200"/>
        <w:rPr>
          <w:rFonts w:ascii="宋体" w:hAnsi="宋体" w:eastAsia="宋体" w:cs="宋体"/>
          <w:sz w:val="24"/>
          <w:szCs w:val="24"/>
        </w:rPr>
      </w:pPr>
    </w:p>
    <w:p w14:paraId="29BE85F6">
      <w:pPr>
        <w:pStyle w:val="33"/>
        <w:ind w:firstLine="723"/>
        <w:jc w:val="center"/>
        <w:rPr>
          <w:rFonts w:ascii="宋体" w:hAnsi="宋体" w:cs="宋体"/>
          <w:b/>
          <w:bCs/>
          <w:sz w:val="36"/>
          <w:szCs w:val="36"/>
        </w:rPr>
      </w:pPr>
      <w:r>
        <w:rPr>
          <w:rFonts w:hint="eastAsia" w:ascii="宋体" w:hAnsi="宋体" w:cs="宋体"/>
          <w:b/>
          <w:bCs/>
          <w:sz w:val="36"/>
          <w:szCs w:val="36"/>
        </w:rPr>
        <w:t>目  录</w:t>
      </w:r>
    </w:p>
    <w:p w14:paraId="51B2886B">
      <w:pPr>
        <w:pStyle w:val="33"/>
        <w:ind w:firstLine="723"/>
        <w:jc w:val="center"/>
        <w:rPr>
          <w:rFonts w:ascii="宋体" w:hAnsi="宋体" w:cs="宋体"/>
          <w:b/>
          <w:bCs/>
          <w:sz w:val="36"/>
          <w:szCs w:val="36"/>
        </w:rPr>
      </w:pPr>
    </w:p>
    <w:p w14:paraId="01041289">
      <w:pPr>
        <w:pStyle w:val="33"/>
        <w:ind w:firstLine="723"/>
        <w:jc w:val="center"/>
        <w:rPr>
          <w:rFonts w:ascii="宋体" w:hAnsi="宋体" w:cs="宋体"/>
          <w:b/>
          <w:bCs/>
          <w:sz w:val="36"/>
          <w:szCs w:val="36"/>
        </w:rPr>
      </w:pPr>
    </w:p>
    <w:p w14:paraId="197065DD">
      <w:pPr>
        <w:pStyle w:val="33"/>
        <w:ind w:firstLine="723"/>
        <w:jc w:val="center"/>
        <w:rPr>
          <w:rFonts w:ascii="宋体" w:hAnsi="宋体" w:cs="宋体"/>
          <w:b/>
          <w:bCs/>
          <w:sz w:val="36"/>
          <w:szCs w:val="36"/>
        </w:rPr>
      </w:pPr>
    </w:p>
    <w:p w14:paraId="1C001EE8">
      <w:pPr>
        <w:pStyle w:val="33"/>
        <w:ind w:firstLine="723"/>
        <w:jc w:val="center"/>
        <w:rPr>
          <w:rFonts w:ascii="宋体" w:hAnsi="宋体" w:cs="宋体"/>
          <w:b/>
          <w:bCs/>
          <w:sz w:val="36"/>
          <w:szCs w:val="36"/>
        </w:rPr>
      </w:pPr>
    </w:p>
    <w:p w14:paraId="32B044C7">
      <w:pPr>
        <w:pStyle w:val="33"/>
        <w:ind w:firstLine="723"/>
        <w:jc w:val="center"/>
        <w:rPr>
          <w:rFonts w:ascii="宋体" w:hAnsi="宋体" w:cs="宋体"/>
          <w:b/>
          <w:bCs/>
          <w:sz w:val="36"/>
          <w:szCs w:val="36"/>
        </w:rPr>
      </w:pPr>
    </w:p>
    <w:p w14:paraId="5146231C">
      <w:pPr>
        <w:pStyle w:val="33"/>
        <w:ind w:firstLine="723"/>
        <w:jc w:val="center"/>
        <w:rPr>
          <w:rFonts w:ascii="宋体" w:hAnsi="宋体" w:cs="宋体"/>
          <w:b/>
          <w:bCs/>
          <w:sz w:val="36"/>
          <w:szCs w:val="36"/>
        </w:rPr>
      </w:pPr>
    </w:p>
    <w:p w14:paraId="0B41D479">
      <w:pPr>
        <w:pStyle w:val="33"/>
        <w:ind w:firstLine="723"/>
        <w:jc w:val="center"/>
        <w:rPr>
          <w:rFonts w:ascii="宋体" w:hAnsi="宋体" w:cs="宋体"/>
          <w:b/>
          <w:bCs/>
          <w:sz w:val="36"/>
          <w:szCs w:val="36"/>
        </w:rPr>
      </w:pPr>
    </w:p>
    <w:p w14:paraId="1CF0B9C0">
      <w:pPr>
        <w:pStyle w:val="33"/>
        <w:ind w:firstLine="723"/>
        <w:jc w:val="center"/>
        <w:rPr>
          <w:rFonts w:ascii="宋体" w:hAnsi="宋体" w:cs="宋体"/>
          <w:b/>
          <w:bCs/>
          <w:sz w:val="36"/>
          <w:szCs w:val="36"/>
        </w:rPr>
      </w:pPr>
    </w:p>
    <w:p w14:paraId="511A2110">
      <w:pPr>
        <w:pStyle w:val="33"/>
        <w:ind w:firstLine="723"/>
        <w:jc w:val="center"/>
        <w:rPr>
          <w:rFonts w:ascii="宋体" w:hAnsi="宋体" w:cs="宋体"/>
          <w:b/>
          <w:bCs/>
          <w:sz w:val="36"/>
          <w:szCs w:val="36"/>
        </w:rPr>
      </w:pPr>
    </w:p>
    <w:p w14:paraId="5815CFF0">
      <w:pPr>
        <w:pStyle w:val="33"/>
        <w:ind w:firstLine="723"/>
        <w:jc w:val="center"/>
        <w:rPr>
          <w:rFonts w:ascii="宋体" w:hAnsi="宋体" w:cs="宋体"/>
          <w:b/>
          <w:bCs/>
          <w:sz w:val="36"/>
          <w:szCs w:val="36"/>
        </w:rPr>
      </w:pPr>
    </w:p>
    <w:p w14:paraId="6AF87943">
      <w:pPr>
        <w:pStyle w:val="33"/>
        <w:ind w:firstLine="723"/>
        <w:jc w:val="center"/>
        <w:rPr>
          <w:rFonts w:ascii="宋体" w:hAnsi="宋体" w:cs="宋体"/>
          <w:b/>
          <w:bCs/>
          <w:sz w:val="36"/>
          <w:szCs w:val="36"/>
        </w:rPr>
      </w:pPr>
    </w:p>
    <w:p w14:paraId="574044EB">
      <w:pPr>
        <w:pStyle w:val="33"/>
        <w:ind w:firstLine="723"/>
        <w:jc w:val="center"/>
        <w:rPr>
          <w:rFonts w:ascii="宋体" w:hAnsi="宋体" w:cs="宋体"/>
          <w:b/>
          <w:bCs/>
          <w:sz w:val="36"/>
          <w:szCs w:val="36"/>
        </w:rPr>
      </w:pPr>
    </w:p>
    <w:p w14:paraId="330CEBA5">
      <w:pPr>
        <w:pStyle w:val="33"/>
        <w:ind w:firstLine="723"/>
        <w:jc w:val="center"/>
        <w:rPr>
          <w:rFonts w:ascii="宋体" w:hAnsi="宋体" w:cs="宋体"/>
          <w:b/>
          <w:bCs/>
          <w:sz w:val="36"/>
          <w:szCs w:val="36"/>
        </w:rPr>
      </w:pPr>
    </w:p>
    <w:p w14:paraId="410F269A">
      <w:pPr>
        <w:pStyle w:val="33"/>
        <w:ind w:firstLine="723"/>
        <w:jc w:val="center"/>
        <w:rPr>
          <w:rFonts w:ascii="宋体" w:hAnsi="宋体" w:cs="宋体"/>
          <w:b/>
          <w:bCs/>
          <w:sz w:val="36"/>
          <w:szCs w:val="36"/>
        </w:rPr>
      </w:pPr>
    </w:p>
    <w:p w14:paraId="778B044B">
      <w:pPr>
        <w:pStyle w:val="33"/>
        <w:ind w:firstLine="482"/>
        <w:jc w:val="both"/>
        <w:rPr>
          <w:rFonts w:ascii="宋体" w:hAnsi="宋体" w:cs="宋体"/>
          <w:b/>
          <w:bCs/>
        </w:rPr>
      </w:pPr>
    </w:p>
    <w:p w14:paraId="371F2771">
      <w:pPr>
        <w:pStyle w:val="33"/>
        <w:ind w:firstLine="482"/>
        <w:jc w:val="both"/>
        <w:rPr>
          <w:rFonts w:ascii="宋体" w:hAnsi="宋体" w:cs="宋体"/>
          <w:b/>
          <w:bCs/>
        </w:rPr>
      </w:pPr>
    </w:p>
    <w:p w14:paraId="2C45C1A7">
      <w:pPr>
        <w:pStyle w:val="33"/>
        <w:ind w:firstLine="482"/>
        <w:jc w:val="both"/>
        <w:rPr>
          <w:rFonts w:ascii="宋体" w:hAnsi="宋体" w:cs="宋体"/>
          <w:b/>
          <w:bCs/>
        </w:rPr>
      </w:pPr>
    </w:p>
    <w:p w14:paraId="158F911B">
      <w:pPr>
        <w:pStyle w:val="33"/>
        <w:ind w:firstLine="482"/>
        <w:jc w:val="both"/>
        <w:rPr>
          <w:rFonts w:ascii="宋体" w:hAnsi="宋体" w:cs="宋体"/>
          <w:b/>
          <w:bCs/>
        </w:rPr>
      </w:pPr>
      <w:r>
        <w:rPr>
          <w:rFonts w:hint="eastAsia" w:ascii="宋体" w:hAnsi="宋体" w:cs="宋体"/>
          <w:b/>
          <w:bCs/>
        </w:rPr>
        <w:t>附件一</w:t>
      </w:r>
      <w:bookmarkStart w:id="57" w:name="_Toc517190894"/>
    </w:p>
    <w:p w14:paraId="6009205F">
      <w:pPr>
        <w:pStyle w:val="33"/>
        <w:ind w:firstLine="562"/>
        <w:jc w:val="center"/>
        <w:rPr>
          <w:rFonts w:ascii="宋体" w:hAnsi="宋体" w:cs="宋体"/>
          <w:b/>
          <w:sz w:val="28"/>
          <w:szCs w:val="28"/>
        </w:rPr>
      </w:pPr>
      <w:r>
        <w:rPr>
          <w:rFonts w:hint="eastAsia" w:ascii="宋体" w:hAnsi="宋体" w:cs="宋体"/>
          <w:b/>
          <w:sz w:val="28"/>
          <w:szCs w:val="28"/>
        </w:rPr>
        <w:t>投标函</w:t>
      </w:r>
      <w:bookmarkEnd w:id="57"/>
    </w:p>
    <w:p w14:paraId="38F0D52D">
      <w:pPr>
        <w:pStyle w:val="33"/>
        <w:rPr>
          <w:rFonts w:ascii="宋体" w:hAnsi="宋体" w:cs="宋体"/>
          <w:kern w:val="2"/>
        </w:rPr>
      </w:pPr>
      <w:r>
        <w:rPr>
          <w:rFonts w:hint="eastAsia" w:ascii="宋体" w:hAnsi="宋体" w:cs="宋体"/>
          <w:kern w:val="2"/>
        </w:rPr>
        <w:t>致：南京医科大学</w:t>
      </w:r>
    </w:p>
    <w:p w14:paraId="22A02254">
      <w:pPr>
        <w:pStyle w:val="33"/>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058267C1">
      <w:pPr>
        <w:pStyle w:val="33"/>
        <w:ind w:firstLineChars="200"/>
        <w:rPr>
          <w:rFonts w:ascii="宋体" w:hAnsi="宋体" w:cs="宋体"/>
          <w:kern w:val="2"/>
        </w:rPr>
      </w:pPr>
      <w:r>
        <w:rPr>
          <w:rFonts w:hint="eastAsia" w:ascii="宋体" w:hAnsi="宋体" w:cs="宋体"/>
          <w:kern w:val="2"/>
        </w:rPr>
        <w:t>据此函，我公司宣布同意如下：</w:t>
      </w:r>
    </w:p>
    <w:p w14:paraId="49F4BDE7">
      <w:pPr>
        <w:pStyle w:val="33"/>
        <w:ind w:firstLineChars="200"/>
        <w:rPr>
          <w:rFonts w:ascii="宋体" w:hAnsi="宋体" w:cs="宋体"/>
          <w:kern w:val="2"/>
        </w:rPr>
      </w:pPr>
      <w:r>
        <w:rPr>
          <w:rFonts w:hint="eastAsia" w:ascii="宋体" w:hAnsi="宋体" w:cs="宋体"/>
          <w:kern w:val="2"/>
        </w:rPr>
        <w:t>1.按招标文件规定的各项要求，向买方提供所需货物与服务。</w:t>
      </w:r>
    </w:p>
    <w:p w14:paraId="2D472AA9">
      <w:pPr>
        <w:pStyle w:val="33"/>
        <w:ind w:firstLineChars="200"/>
        <w:rPr>
          <w:rFonts w:ascii="宋体" w:hAnsi="宋体" w:cs="宋体"/>
          <w:kern w:val="2"/>
        </w:rPr>
      </w:pPr>
      <w:r>
        <w:rPr>
          <w:rFonts w:hint="eastAsia" w:ascii="宋体" w:hAnsi="宋体" w:cs="宋体"/>
          <w:kern w:val="2"/>
        </w:rPr>
        <w:t>2.我们完全理解贵方不一定将合同授予最低报价的投标人。</w:t>
      </w:r>
    </w:p>
    <w:p w14:paraId="32C8C98A">
      <w:pPr>
        <w:pStyle w:val="33"/>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67DFDD1C">
      <w:pPr>
        <w:pStyle w:val="33"/>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5A31F376">
      <w:pPr>
        <w:pStyle w:val="33"/>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3FCA8AE1">
      <w:pPr>
        <w:pStyle w:val="33"/>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25DFF942">
      <w:pPr>
        <w:pStyle w:val="33"/>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60E248B9">
      <w:pPr>
        <w:pStyle w:val="33"/>
        <w:ind w:left="425" w:firstLine="120" w:firstLineChars="50"/>
        <w:rPr>
          <w:rFonts w:ascii="宋体" w:hAnsi="宋体" w:cs="宋体"/>
          <w:kern w:val="2"/>
        </w:rPr>
      </w:pPr>
      <w:r>
        <w:rPr>
          <w:rFonts w:hint="eastAsia" w:ascii="宋体" w:hAnsi="宋体" w:cs="宋体"/>
          <w:kern w:val="2"/>
        </w:rPr>
        <w:t>8.与本投标有关的正式通讯地址为：</w:t>
      </w:r>
    </w:p>
    <w:p w14:paraId="3BCB34D6">
      <w:pPr>
        <w:pStyle w:val="33"/>
        <w:ind w:left="440" w:leftChars="200" w:firstLineChars="200"/>
        <w:rPr>
          <w:rFonts w:ascii="宋体" w:hAnsi="宋体" w:cs="宋体"/>
          <w:kern w:val="2"/>
        </w:rPr>
      </w:pPr>
      <w:r>
        <w:rPr>
          <w:rFonts w:hint="eastAsia" w:ascii="宋体" w:hAnsi="宋体" w:cs="宋体"/>
          <w:kern w:val="2"/>
        </w:rPr>
        <w:t>地址：</w:t>
      </w:r>
    </w:p>
    <w:p w14:paraId="0A076CF7">
      <w:pPr>
        <w:pStyle w:val="33"/>
        <w:ind w:left="440" w:leftChars="200" w:firstLineChars="200"/>
        <w:rPr>
          <w:rFonts w:ascii="宋体" w:hAnsi="宋体" w:cs="宋体"/>
          <w:kern w:val="2"/>
        </w:rPr>
      </w:pPr>
      <w:r>
        <w:rPr>
          <w:rFonts w:hint="eastAsia" w:ascii="宋体" w:hAnsi="宋体" w:cs="宋体"/>
          <w:kern w:val="2"/>
        </w:rPr>
        <w:t>邮编：                           电话：</w:t>
      </w:r>
    </w:p>
    <w:p w14:paraId="21885DDB">
      <w:pPr>
        <w:pStyle w:val="33"/>
        <w:ind w:left="440" w:leftChars="200" w:firstLine="482" w:firstLineChars="200"/>
        <w:rPr>
          <w:rFonts w:ascii="宋体" w:hAnsi="宋体" w:cs="宋体"/>
          <w:b/>
          <w:kern w:val="2"/>
          <w:u w:val="single"/>
        </w:rPr>
      </w:pPr>
    </w:p>
    <w:p w14:paraId="49B18BF6">
      <w:pPr>
        <w:pStyle w:val="33"/>
        <w:ind w:left="440" w:leftChars="200" w:firstLine="482" w:firstLineChars="200"/>
        <w:rPr>
          <w:rFonts w:ascii="宋体" w:hAnsi="宋体" w:cs="宋体"/>
          <w:b/>
          <w:kern w:val="2"/>
          <w:u w:val="single"/>
        </w:rPr>
      </w:pPr>
    </w:p>
    <w:p w14:paraId="6461F5B0">
      <w:pPr>
        <w:pStyle w:val="33"/>
        <w:rPr>
          <w:rFonts w:ascii="宋体" w:hAnsi="宋体" w:cs="宋体"/>
          <w:kern w:val="2"/>
        </w:rPr>
      </w:pPr>
      <w:r>
        <w:rPr>
          <w:rFonts w:hint="eastAsia" w:ascii="宋体" w:hAnsi="宋体" w:cs="宋体"/>
          <w:kern w:val="2"/>
        </w:rPr>
        <w:t xml:space="preserve">投标人授权代表（签字）：  </w:t>
      </w:r>
    </w:p>
    <w:p w14:paraId="029C8291">
      <w:pPr>
        <w:pStyle w:val="33"/>
        <w:rPr>
          <w:rFonts w:ascii="宋体" w:hAnsi="宋体" w:cs="宋体"/>
          <w:kern w:val="2"/>
        </w:rPr>
      </w:pPr>
      <w:r>
        <w:rPr>
          <w:rFonts w:hint="eastAsia" w:ascii="宋体" w:hAnsi="宋体" w:cs="宋体"/>
          <w:kern w:val="2"/>
        </w:rPr>
        <w:t>法定代表人（签字）：</w:t>
      </w:r>
    </w:p>
    <w:p w14:paraId="688AFA0F">
      <w:pPr>
        <w:pStyle w:val="33"/>
        <w:rPr>
          <w:rFonts w:ascii="宋体" w:hAnsi="宋体" w:cs="宋体"/>
          <w:kern w:val="2"/>
        </w:rPr>
      </w:pPr>
      <w:r>
        <w:rPr>
          <w:rFonts w:hint="eastAsia" w:ascii="宋体" w:hAnsi="宋体" w:cs="宋体"/>
          <w:kern w:val="2"/>
        </w:rPr>
        <w:t>投标人名称（公章）：</w:t>
      </w:r>
    </w:p>
    <w:p w14:paraId="1E4678CF">
      <w:pPr>
        <w:pStyle w:val="33"/>
        <w:ind w:left="440" w:leftChars="200" w:firstLine="3000" w:firstLineChars="1250"/>
        <w:rPr>
          <w:rFonts w:ascii="宋体" w:hAnsi="宋体" w:cs="宋体"/>
          <w:kern w:val="2"/>
        </w:rPr>
      </w:pPr>
    </w:p>
    <w:p w14:paraId="5B960196">
      <w:pPr>
        <w:pStyle w:val="33"/>
        <w:jc w:val="right"/>
        <w:rPr>
          <w:rFonts w:ascii="宋体" w:hAnsi="宋体" w:cs="宋体"/>
          <w:kern w:val="2"/>
        </w:rPr>
      </w:pPr>
      <w:r>
        <w:rPr>
          <w:rFonts w:hint="eastAsia" w:ascii="宋体" w:hAnsi="宋体" w:cs="宋体"/>
          <w:kern w:val="2"/>
        </w:rPr>
        <w:t>日期：    年  月  日</w:t>
      </w:r>
    </w:p>
    <w:p w14:paraId="4DD3EA01">
      <w:pPr>
        <w:pStyle w:val="33"/>
        <w:ind w:firstLine="482"/>
        <w:jc w:val="both"/>
        <w:rPr>
          <w:rFonts w:ascii="宋体" w:hAnsi="宋体" w:cs="宋体"/>
        </w:rPr>
      </w:pPr>
      <w:r>
        <w:rPr>
          <w:rFonts w:hint="eastAsia" w:ascii="宋体" w:hAnsi="宋体" w:cs="宋体"/>
          <w:b/>
          <w:bCs/>
        </w:rPr>
        <w:t>附件二</w:t>
      </w:r>
    </w:p>
    <w:p w14:paraId="10027A49">
      <w:pPr>
        <w:pStyle w:val="33"/>
        <w:ind w:firstLine="562"/>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14:paraId="70B23788">
      <w:pPr>
        <w:pStyle w:val="49"/>
        <w:spacing w:after="120"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1BE81534">
      <w:pPr>
        <w:pStyle w:val="49"/>
        <w:spacing w:after="120"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04493B93">
      <w:pPr>
        <w:pStyle w:val="49"/>
        <w:spacing w:after="120"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9"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JCY&#10;TNcAAAAJAQAADwAAAAAAAAABACAAAAAiAAAAZHJzL2Rvd25yZXYueG1sUEsBAhQAFAAAAAgAh07i&#10;QFsROE7qAQAA3g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581CF991">
      <w:pPr>
        <w:pStyle w:val="49"/>
        <w:spacing w:after="120"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7"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shs8XW&#10;AAAACQEAAA8AAAAAAAAAAQAgAAAAIgAAAGRycy9kb3ducmV2LnhtbFBLAQIUABQAAAAIAIdO4kDN&#10;AJS06QEAAN4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2632A862">
      <w:pPr>
        <w:pStyle w:val="49"/>
        <w:spacing w:after="120"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8"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tFC&#10;1wAAAAkBAAAPAAAAAAAAAAEAIAAAACIAAABkcnMvZG93bnJldi54bWxQSwECFAAUAAAACACHTuJA&#10;sJaq5+kBAADe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3C040F92">
      <w:pPr>
        <w:pStyle w:val="49"/>
        <w:spacing w:after="120"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14:paraId="1B0A6591">
      <w:pPr>
        <w:pStyle w:val="49"/>
        <w:spacing w:after="120"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14:paraId="270FA84B">
      <w:pPr>
        <w:pStyle w:val="49"/>
        <w:spacing w:after="120" w:line="360" w:lineRule="auto"/>
        <w:ind w:firstLine="480"/>
        <w:jc w:val="right"/>
        <w:rPr>
          <w:rFonts w:ascii="宋体" w:hAnsi="宋体" w:cs="宋体"/>
          <w:sz w:val="24"/>
          <w:szCs w:val="24"/>
        </w:rPr>
      </w:pPr>
    </w:p>
    <w:p w14:paraId="6FE652AC">
      <w:pPr>
        <w:pStyle w:val="49"/>
        <w:spacing w:after="120" w:line="360" w:lineRule="auto"/>
        <w:ind w:firstLine="480"/>
        <w:rPr>
          <w:rFonts w:ascii="宋体" w:hAnsi="宋体" w:cs="宋体"/>
          <w:sz w:val="24"/>
          <w:szCs w:val="24"/>
        </w:rPr>
      </w:pPr>
    </w:p>
    <w:p w14:paraId="6D66AB3D">
      <w:pPr>
        <w:pStyle w:val="49"/>
        <w:spacing w:after="120" w:line="360" w:lineRule="auto"/>
        <w:ind w:firstLine="480"/>
        <w:rPr>
          <w:rFonts w:ascii="宋体" w:hAnsi="宋体" w:cs="宋体"/>
          <w:sz w:val="24"/>
          <w:szCs w:val="24"/>
        </w:rPr>
      </w:pPr>
    </w:p>
    <w:p w14:paraId="39B9A3A7">
      <w:pPr>
        <w:pStyle w:val="49"/>
        <w:spacing w:after="120" w:line="360" w:lineRule="auto"/>
        <w:ind w:firstLine="480"/>
        <w:rPr>
          <w:rFonts w:ascii="宋体" w:hAnsi="宋体" w:cs="宋体"/>
          <w:sz w:val="24"/>
          <w:szCs w:val="24"/>
        </w:rPr>
      </w:pPr>
      <w:r>
        <w:rPr>
          <w:rFonts w:hint="eastAsia" w:ascii="宋体" w:hAnsi="宋体" w:cs="宋体"/>
          <w:sz w:val="24"/>
          <w:szCs w:val="24"/>
        </w:rPr>
        <w:t>法定代表人（签字）：</w:t>
      </w:r>
    </w:p>
    <w:p w14:paraId="478FF1DE">
      <w:pPr>
        <w:pStyle w:val="49"/>
        <w:spacing w:after="120" w:line="360" w:lineRule="auto"/>
        <w:ind w:firstLine="480"/>
        <w:rPr>
          <w:rFonts w:ascii="宋体" w:hAnsi="宋体" w:cs="宋体"/>
          <w:sz w:val="24"/>
          <w:szCs w:val="24"/>
        </w:rPr>
      </w:pPr>
    </w:p>
    <w:p w14:paraId="434CE4CC">
      <w:pPr>
        <w:pStyle w:val="49"/>
        <w:spacing w:after="120" w:line="360" w:lineRule="auto"/>
        <w:ind w:firstLine="480"/>
        <w:rPr>
          <w:rFonts w:ascii="宋体" w:hAnsi="宋体" w:cs="宋体"/>
          <w:sz w:val="24"/>
          <w:szCs w:val="24"/>
        </w:rPr>
      </w:pPr>
      <w:r>
        <w:rPr>
          <w:rFonts w:hint="eastAsia" w:ascii="宋体" w:hAnsi="宋体" w:cs="宋体"/>
          <w:sz w:val="24"/>
          <w:szCs w:val="24"/>
        </w:rPr>
        <w:t>投标人名称（加盖公章）：</w:t>
      </w:r>
    </w:p>
    <w:p w14:paraId="7F6EBF17">
      <w:pPr>
        <w:pStyle w:val="49"/>
        <w:spacing w:after="120" w:line="360" w:lineRule="auto"/>
        <w:ind w:firstLine="480"/>
        <w:jc w:val="right"/>
        <w:rPr>
          <w:rFonts w:ascii="宋体" w:hAnsi="宋体" w:cs="宋体"/>
          <w:sz w:val="24"/>
          <w:szCs w:val="24"/>
        </w:rPr>
      </w:pPr>
    </w:p>
    <w:p w14:paraId="1F1FAAC3">
      <w:pPr>
        <w:pStyle w:val="49"/>
        <w:spacing w:after="120" w:line="360" w:lineRule="auto"/>
        <w:ind w:firstLine="0" w:firstLineChars="0"/>
        <w:rPr>
          <w:rFonts w:ascii="宋体" w:hAnsi="宋体" w:cs="宋体"/>
          <w:sz w:val="24"/>
          <w:szCs w:val="24"/>
        </w:rPr>
      </w:pPr>
    </w:p>
    <w:p w14:paraId="4F7DD28B">
      <w:pPr>
        <w:pStyle w:val="49"/>
        <w:spacing w:after="120" w:line="360" w:lineRule="auto"/>
        <w:ind w:firstLine="480"/>
        <w:jc w:val="right"/>
        <w:rPr>
          <w:rFonts w:ascii="宋体" w:hAnsi="宋体" w:cs="宋体"/>
          <w:sz w:val="24"/>
          <w:szCs w:val="24"/>
        </w:rPr>
      </w:pPr>
    </w:p>
    <w:p w14:paraId="6BD9A176">
      <w:pPr>
        <w:pStyle w:val="49"/>
        <w:spacing w:after="120" w:line="360" w:lineRule="auto"/>
        <w:ind w:firstLine="480"/>
        <w:jc w:val="right"/>
        <w:rPr>
          <w:rFonts w:ascii="宋体" w:hAnsi="宋体" w:cs="宋体"/>
          <w:sz w:val="24"/>
          <w:szCs w:val="24"/>
        </w:rPr>
      </w:pPr>
    </w:p>
    <w:p w14:paraId="1524367E">
      <w:pPr>
        <w:pStyle w:val="49"/>
        <w:spacing w:after="120" w:line="360" w:lineRule="auto"/>
        <w:ind w:firstLine="480"/>
        <w:jc w:val="right"/>
        <w:rPr>
          <w:rFonts w:ascii="宋体" w:hAnsi="宋体" w:cs="宋体"/>
          <w:sz w:val="24"/>
          <w:szCs w:val="24"/>
        </w:rPr>
      </w:pPr>
      <w:r>
        <w:rPr>
          <w:rFonts w:hint="eastAsia" w:ascii="宋体" w:hAnsi="宋体" w:cs="宋体"/>
          <w:sz w:val="24"/>
          <w:szCs w:val="24"/>
        </w:rPr>
        <w:t>日期：     年   月    日</w:t>
      </w:r>
    </w:p>
    <w:p w14:paraId="153DD636">
      <w:pPr>
        <w:pStyle w:val="5"/>
        <w:spacing w:after="120" w:line="360" w:lineRule="auto"/>
        <w:ind w:firstLine="480"/>
        <w:rPr>
          <w:rFonts w:ascii="宋体" w:hAnsi="宋体" w:eastAsia="宋体" w:cs="宋体"/>
          <w:sz w:val="24"/>
          <w:szCs w:val="24"/>
        </w:rPr>
      </w:pPr>
      <w:bookmarkStart w:id="59" w:name="_格式3__银行出具的资信证明"/>
      <w:bookmarkEnd w:id="59"/>
      <w:bookmarkStart w:id="60" w:name="_Hlt26955070"/>
      <w:bookmarkEnd w:id="60"/>
      <w:bookmarkStart w:id="61" w:name="_Hlt26671380"/>
      <w:bookmarkEnd w:id="61"/>
    </w:p>
    <w:p w14:paraId="6BFB4D84">
      <w:pPr>
        <w:pStyle w:val="3"/>
        <w:spacing w:before="120" w:after="120" w:line="360" w:lineRule="auto"/>
        <w:ind w:firstLine="482"/>
        <w:rPr>
          <w:rFonts w:ascii="宋体" w:hAnsi="宋体" w:eastAsia="宋体" w:cs="宋体"/>
          <w:sz w:val="24"/>
          <w:szCs w:val="24"/>
        </w:rPr>
      </w:pPr>
    </w:p>
    <w:p w14:paraId="42DD0E90">
      <w:pPr>
        <w:rPr>
          <w:rFonts w:ascii="宋体" w:hAnsi="宋体" w:eastAsia="宋体" w:cs="宋体"/>
          <w:sz w:val="24"/>
          <w:szCs w:val="24"/>
        </w:rPr>
      </w:pPr>
    </w:p>
    <w:p w14:paraId="1334D357">
      <w:pPr>
        <w:pStyle w:val="11"/>
        <w:ind w:left="1540" w:right="1540"/>
        <w:rPr>
          <w:rFonts w:ascii="宋体" w:hAnsi="宋体" w:eastAsia="宋体" w:cs="宋体"/>
          <w:sz w:val="24"/>
          <w:szCs w:val="24"/>
        </w:rPr>
      </w:pPr>
    </w:p>
    <w:p w14:paraId="41C3660F">
      <w:pPr>
        <w:pStyle w:val="11"/>
        <w:ind w:left="1540" w:right="1540"/>
        <w:rPr>
          <w:rFonts w:ascii="宋体" w:hAnsi="宋体" w:eastAsia="宋体" w:cs="宋体"/>
          <w:sz w:val="24"/>
          <w:szCs w:val="24"/>
        </w:rPr>
      </w:pPr>
    </w:p>
    <w:p w14:paraId="4985025A">
      <w:pPr>
        <w:pStyle w:val="11"/>
        <w:ind w:left="1540" w:right="1540"/>
        <w:rPr>
          <w:rFonts w:ascii="宋体" w:hAnsi="宋体" w:eastAsia="宋体" w:cs="宋体"/>
          <w:sz w:val="24"/>
          <w:szCs w:val="24"/>
        </w:rPr>
      </w:pPr>
    </w:p>
    <w:p w14:paraId="72375176">
      <w:pPr>
        <w:pStyle w:val="11"/>
        <w:ind w:left="0" w:leftChars="0" w:right="0" w:rightChars="0" w:firstLine="482"/>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1A68AFEE">
      <w:pPr>
        <w:pStyle w:val="11"/>
        <w:ind w:left="0" w:leftChars="0" w:right="0" w:rightChars="0" w:firstLine="562"/>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14:paraId="50AF294E">
      <w:pPr>
        <w:spacing w:line="360" w:lineRule="auto"/>
        <w:ind w:firstLine="480"/>
        <w:rPr>
          <w:rFonts w:ascii="宋体" w:hAnsi="宋体" w:eastAsia="宋体" w:cs="宋体"/>
          <w:sz w:val="24"/>
          <w:szCs w:val="24"/>
        </w:rPr>
      </w:pPr>
    </w:p>
    <w:p w14:paraId="63524928">
      <w:pPr>
        <w:spacing w:line="360" w:lineRule="auto"/>
        <w:ind w:firstLine="482"/>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5A01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68E7D6BC">
            <w:pPr>
              <w:pStyle w:val="8"/>
              <w:adjustRightInd w:val="0"/>
              <w:snapToGrid w:val="0"/>
              <w:spacing w:after="120"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6C0B8DAA">
            <w:pPr>
              <w:pStyle w:val="8"/>
              <w:adjustRightInd w:val="0"/>
              <w:snapToGrid w:val="0"/>
              <w:spacing w:after="120" w:line="360" w:lineRule="auto"/>
              <w:rPr>
                <w:rFonts w:ascii="宋体" w:hAnsi="宋体" w:eastAsia="宋体" w:cs="宋体"/>
                <w:sz w:val="24"/>
                <w:szCs w:val="24"/>
              </w:rPr>
            </w:pPr>
            <w:r>
              <w:rPr>
                <w:rFonts w:hint="eastAsia" w:ascii="宋体" w:hAnsi="宋体" w:eastAsia="宋体" w:cs="宋体"/>
                <w:sz w:val="24"/>
                <w:szCs w:val="24"/>
              </w:rPr>
              <w:t>大写：人民币</w:t>
            </w:r>
          </w:p>
          <w:p w14:paraId="5473738C">
            <w:pPr>
              <w:pStyle w:val="8"/>
              <w:adjustRightInd w:val="0"/>
              <w:snapToGrid w:val="0"/>
              <w:spacing w:after="120" w:line="360" w:lineRule="auto"/>
              <w:rPr>
                <w:rFonts w:ascii="宋体" w:hAnsi="宋体" w:eastAsia="宋体" w:cs="宋体"/>
                <w:sz w:val="24"/>
                <w:szCs w:val="24"/>
              </w:rPr>
            </w:pPr>
          </w:p>
          <w:p w14:paraId="4EFB68CE">
            <w:pPr>
              <w:pStyle w:val="33"/>
              <w:rPr>
                <w:rFonts w:ascii="宋体" w:hAnsi="宋体" w:cs="宋体"/>
                <w:kern w:val="2"/>
              </w:rPr>
            </w:pPr>
            <w:r>
              <w:rPr>
                <w:rFonts w:hint="eastAsia" w:ascii="宋体" w:hAnsi="宋体" w:cs="宋体"/>
              </w:rPr>
              <w:t xml:space="preserve">小写：¥                             </w:t>
            </w:r>
          </w:p>
        </w:tc>
      </w:tr>
      <w:tr w14:paraId="2908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701E4670">
            <w:pPr>
              <w:pStyle w:val="8"/>
              <w:adjustRightInd w:val="0"/>
              <w:snapToGrid w:val="0"/>
              <w:spacing w:after="120"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1E84CB79">
            <w:pPr>
              <w:pStyle w:val="8"/>
              <w:adjustRightInd w:val="0"/>
              <w:snapToGrid w:val="0"/>
              <w:spacing w:after="120" w:line="360" w:lineRule="auto"/>
              <w:ind w:firstLine="1560" w:firstLineChars="650"/>
              <w:rPr>
                <w:rFonts w:ascii="宋体" w:hAnsi="宋体" w:eastAsia="宋体" w:cs="宋体"/>
                <w:sz w:val="24"/>
                <w:szCs w:val="24"/>
              </w:rPr>
            </w:pPr>
          </w:p>
        </w:tc>
      </w:tr>
      <w:tr w14:paraId="2AFE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78E56BA9">
            <w:pPr>
              <w:pStyle w:val="8"/>
              <w:adjustRightInd w:val="0"/>
              <w:snapToGrid w:val="0"/>
              <w:spacing w:after="120"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65478D02">
            <w:pPr>
              <w:pStyle w:val="8"/>
              <w:adjustRightInd w:val="0"/>
              <w:snapToGrid w:val="0"/>
              <w:spacing w:after="120" w:line="360" w:lineRule="auto"/>
              <w:ind w:firstLine="1560" w:firstLineChars="650"/>
              <w:rPr>
                <w:rFonts w:ascii="宋体" w:hAnsi="宋体" w:eastAsia="宋体" w:cs="宋体"/>
                <w:sz w:val="24"/>
                <w:szCs w:val="24"/>
              </w:rPr>
            </w:pPr>
          </w:p>
        </w:tc>
      </w:tr>
      <w:tr w14:paraId="0B6A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77871C04">
            <w:pPr>
              <w:pStyle w:val="8"/>
              <w:adjustRightInd w:val="0"/>
              <w:snapToGrid w:val="0"/>
              <w:spacing w:after="120"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361A38FD">
            <w:pPr>
              <w:pStyle w:val="8"/>
              <w:adjustRightInd w:val="0"/>
              <w:snapToGrid w:val="0"/>
              <w:spacing w:after="120" w:line="360" w:lineRule="auto"/>
              <w:ind w:firstLine="1560" w:firstLineChars="650"/>
              <w:rPr>
                <w:rFonts w:ascii="宋体" w:hAnsi="宋体" w:eastAsia="宋体" w:cs="宋体"/>
                <w:sz w:val="24"/>
                <w:szCs w:val="24"/>
              </w:rPr>
            </w:pPr>
          </w:p>
        </w:tc>
      </w:tr>
      <w:tr w14:paraId="3EE7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77B9AC34">
            <w:pPr>
              <w:pStyle w:val="8"/>
              <w:adjustRightInd w:val="0"/>
              <w:snapToGrid w:val="0"/>
              <w:spacing w:after="120"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68D47D68">
            <w:pPr>
              <w:pStyle w:val="8"/>
              <w:adjustRightInd w:val="0"/>
              <w:snapToGrid w:val="0"/>
              <w:spacing w:after="120" w:line="360" w:lineRule="auto"/>
              <w:ind w:firstLine="1560" w:firstLineChars="650"/>
              <w:rPr>
                <w:rFonts w:ascii="宋体" w:hAnsi="宋体" w:eastAsia="宋体" w:cs="宋体"/>
                <w:sz w:val="24"/>
                <w:szCs w:val="24"/>
              </w:rPr>
            </w:pPr>
          </w:p>
        </w:tc>
      </w:tr>
    </w:tbl>
    <w:p w14:paraId="7CE71F5A">
      <w:pPr>
        <w:spacing w:line="360" w:lineRule="auto"/>
        <w:rPr>
          <w:rFonts w:ascii="宋体" w:hAnsi="宋体" w:eastAsia="宋体" w:cs="宋体"/>
          <w:sz w:val="24"/>
          <w:szCs w:val="24"/>
        </w:rPr>
      </w:pPr>
    </w:p>
    <w:p w14:paraId="09B5AC0F">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14:paraId="1E6B5F6C">
      <w:pPr>
        <w:pStyle w:val="11"/>
        <w:ind w:left="1540" w:right="1540"/>
      </w:pPr>
    </w:p>
    <w:p w14:paraId="7E8910C7">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14:paraId="7D7113BD">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14:paraId="67040CCE">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14:paraId="3DEBE385">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143E6FE5">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6A882C6A">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2BE16813">
      <w:pPr>
        <w:spacing w:line="360" w:lineRule="auto"/>
        <w:ind w:firstLine="482"/>
        <w:rPr>
          <w:rFonts w:ascii="宋体" w:hAnsi="宋体" w:eastAsia="宋体" w:cs="宋体"/>
          <w:b/>
          <w:bCs/>
          <w:sz w:val="24"/>
          <w:szCs w:val="24"/>
        </w:rPr>
      </w:pPr>
    </w:p>
    <w:p w14:paraId="21570BB5">
      <w:pPr>
        <w:spacing w:line="360" w:lineRule="auto"/>
        <w:ind w:firstLine="482"/>
        <w:rPr>
          <w:rFonts w:ascii="宋体" w:hAnsi="宋体" w:eastAsia="宋体" w:cs="宋体"/>
          <w:sz w:val="24"/>
          <w:szCs w:val="24"/>
        </w:rPr>
      </w:pPr>
      <w:r>
        <w:rPr>
          <w:rFonts w:hint="eastAsia" w:ascii="宋体" w:hAnsi="宋体" w:eastAsia="宋体" w:cs="宋体"/>
          <w:b/>
          <w:bCs/>
          <w:sz w:val="24"/>
          <w:szCs w:val="24"/>
        </w:rPr>
        <w:t>附件四</w:t>
      </w:r>
    </w:p>
    <w:p w14:paraId="1B64F4A4">
      <w:pPr>
        <w:pStyle w:val="33"/>
        <w:ind w:firstLine="562"/>
        <w:jc w:val="center"/>
        <w:rPr>
          <w:rFonts w:ascii="宋体" w:hAnsi="宋体" w:cs="宋体"/>
          <w:b/>
          <w:sz w:val="28"/>
          <w:szCs w:val="28"/>
        </w:rPr>
      </w:pPr>
      <w:r>
        <w:rPr>
          <w:rFonts w:hint="eastAsia" w:ascii="宋体" w:hAnsi="宋体" w:cs="宋体"/>
          <w:b/>
          <w:sz w:val="28"/>
          <w:szCs w:val="28"/>
        </w:rPr>
        <w:t>投标产品配置及分项报价表</w:t>
      </w:r>
    </w:p>
    <w:p w14:paraId="2926B8BC">
      <w:pPr>
        <w:spacing w:line="360" w:lineRule="auto"/>
        <w:ind w:firstLine="482"/>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63C4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04332A13">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297B097F">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0746D351">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408F8FD3">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14:paraId="79E3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52E750D8">
            <w:pPr>
              <w:spacing w:line="360" w:lineRule="auto"/>
              <w:rPr>
                <w:rFonts w:ascii="宋体" w:hAnsi="宋体" w:eastAsia="宋体" w:cs="宋体"/>
                <w:sz w:val="24"/>
                <w:szCs w:val="24"/>
              </w:rPr>
            </w:pPr>
          </w:p>
        </w:tc>
        <w:tc>
          <w:tcPr>
            <w:tcW w:w="1567" w:type="dxa"/>
            <w:vAlign w:val="center"/>
          </w:tcPr>
          <w:p w14:paraId="50C91C63">
            <w:pPr>
              <w:spacing w:line="360" w:lineRule="auto"/>
              <w:rPr>
                <w:rFonts w:ascii="宋体" w:hAnsi="宋体" w:eastAsia="宋体" w:cs="宋体"/>
                <w:sz w:val="24"/>
                <w:szCs w:val="24"/>
              </w:rPr>
            </w:pPr>
          </w:p>
        </w:tc>
        <w:tc>
          <w:tcPr>
            <w:tcW w:w="1442" w:type="dxa"/>
            <w:vAlign w:val="center"/>
          </w:tcPr>
          <w:p w14:paraId="13653818">
            <w:pPr>
              <w:spacing w:line="360" w:lineRule="auto"/>
              <w:rPr>
                <w:rFonts w:ascii="宋体" w:hAnsi="宋体" w:eastAsia="宋体" w:cs="宋体"/>
                <w:sz w:val="24"/>
                <w:szCs w:val="24"/>
              </w:rPr>
            </w:pPr>
          </w:p>
        </w:tc>
        <w:tc>
          <w:tcPr>
            <w:tcW w:w="2781" w:type="dxa"/>
            <w:vAlign w:val="center"/>
          </w:tcPr>
          <w:p w14:paraId="69173340">
            <w:pPr>
              <w:spacing w:line="360" w:lineRule="auto"/>
              <w:rPr>
                <w:rFonts w:ascii="宋体" w:hAnsi="宋体" w:eastAsia="宋体" w:cs="宋体"/>
                <w:sz w:val="24"/>
                <w:szCs w:val="24"/>
              </w:rPr>
            </w:pPr>
          </w:p>
        </w:tc>
      </w:tr>
      <w:tr w14:paraId="3992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674C602D">
            <w:pPr>
              <w:spacing w:line="360" w:lineRule="auto"/>
              <w:rPr>
                <w:rFonts w:ascii="宋体" w:hAnsi="宋体" w:eastAsia="宋体" w:cs="宋体"/>
                <w:sz w:val="24"/>
                <w:szCs w:val="24"/>
              </w:rPr>
            </w:pPr>
          </w:p>
        </w:tc>
        <w:tc>
          <w:tcPr>
            <w:tcW w:w="1567" w:type="dxa"/>
            <w:vAlign w:val="center"/>
          </w:tcPr>
          <w:p w14:paraId="557F3F97">
            <w:pPr>
              <w:spacing w:line="360" w:lineRule="auto"/>
              <w:rPr>
                <w:rFonts w:ascii="宋体" w:hAnsi="宋体" w:eastAsia="宋体" w:cs="宋体"/>
                <w:sz w:val="24"/>
                <w:szCs w:val="24"/>
              </w:rPr>
            </w:pPr>
          </w:p>
        </w:tc>
        <w:tc>
          <w:tcPr>
            <w:tcW w:w="1442" w:type="dxa"/>
            <w:vAlign w:val="center"/>
          </w:tcPr>
          <w:p w14:paraId="0A6112C8">
            <w:pPr>
              <w:spacing w:line="360" w:lineRule="auto"/>
              <w:rPr>
                <w:rFonts w:ascii="宋体" w:hAnsi="宋体" w:eastAsia="宋体" w:cs="宋体"/>
                <w:sz w:val="24"/>
                <w:szCs w:val="24"/>
              </w:rPr>
            </w:pPr>
          </w:p>
        </w:tc>
        <w:tc>
          <w:tcPr>
            <w:tcW w:w="2781" w:type="dxa"/>
            <w:vAlign w:val="center"/>
          </w:tcPr>
          <w:p w14:paraId="6CD2A0C7">
            <w:pPr>
              <w:spacing w:line="360" w:lineRule="auto"/>
              <w:rPr>
                <w:rFonts w:ascii="宋体" w:hAnsi="宋体" w:eastAsia="宋体" w:cs="宋体"/>
                <w:sz w:val="24"/>
                <w:szCs w:val="24"/>
              </w:rPr>
            </w:pPr>
          </w:p>
        </w:tc>
      </w:tr>
      <w:tr w14:paraId="30CA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78E51225">
            <w:pPr>
              <w:spacing w:line="360" w:lineRule="auto"/>
              <w:rPr>
                <w:rFonts w:ascii="宋体" w:hAnsi="宋体" w:eastAsia="宋体" w:cs="宋体"/>
                <w:sz w:val="24"/>
                <w:szCs w:val="24"/>
              </w:rPr>
            </w:pPr>
          </w:p>
        </w:tc>
        <w:tc>
          <w:tcPr>
            <w:tcW w:w="1567" w:type="dxa"/>
            <w:vAlign w:val="center"/>
          </w:tcPr>
          <w:p w14:paraId="73F1F2B8">
            <w:pPr>
              <w:spacing w:line="360" w:lineRule="auto"/>
              <w:rPr>
                <w:rFonts w:ascii="宋体" w:hAnsi="宋体" w:eastAsia="宋体" w:cs="宋体"/>
                <w:sz w:val="24"/>
                <w:szCs w:val="24"/>
              </w:rPr>
            </w:pPr>
          </w:p>
        </w:tc>
        <w:tc>
          <w:tcPr>
            <w:tcW w:w="1442" w:type="dxa"/>
            <w:vAlign w:val="center"/>
          </w:tcPr>
          <w:p w14:paraId="46E19966">
            <w:pPr>
              <w:spacing w:line="360" w:lineRule="auto"/>
              <w:rPr>
                <w:rFonts w:ascii="宋体" w:hAnsi="宋体" w:eastAsia="宋体" w:cs="宋体"/>
                <w:sz w:val="24"/>
                <w:szCs w:val="24"/>
              </w:rPr>
            </w:pPr>
          </w:p>
        </w:tc>
        <w:tc>
          <w:tcPr>
            <w:tcW w:w="2781" w:type="dxa"/>
            <w:vAlign w:val="center"/>
          </w:tcPr>
          <w:p w14:paraId="2216073B">
            <w:pPr>
              <w:spacing w:line="360" w:lineRule="auto"/>
              <w:rPr>
                <w:rFonts w:ascii="宋体" w:hAnsi="宋体" w:eastAsia="宋体" w:cs="宋体"/>
                <w:sz w:val="24"/>
                <w:szCs w:val="24"/>
              </w:rPr>
            </w:pPr>
          </w:p>
        </w:tc>
      </w:tr>
      <w:tr w14:paraId="39FD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48F9BA9A">
            <w:pPr>
              <w:spacing w:line="360" w:lineRule="auto"/>
              <w:rPr>
                <w:rFonts w:ascii="宋体" w:hAnsi="宋体" w:eastAsia="宋体" w:cs="宋体"/>
                <w:sz w:val="24"/>
                <w:szCs w:val="24"/>
              </w:rPr>
            </w:pPr>
          </w:p>
        </w:tc>
        <w:tc>
          <w:tcPr>
            <w:tcW w:w="1567" w:type="dxa"/>
            <w:vAlign w:val="center"/>
          </w:tcPr>
          <w:p w14:paraId="438CC99A">
            <w:pPr>
              <w:spacing w:line="360" w:lineRule="auto"/>
              <w:rPr>
                <w:rFonts w:ascii="宋体" w:hAnsi="宋体" w:eastAsia="宋体" w:cs="宋体"/>
                <w:sz w:val="24"/>
                <w:szCs w:val="24"/>
              </w:rPr>
            </w:pPr>
          </w:p>
        </w:tc>
        <w:tc>
          <w:tcPr>
            <w:tcW w:w="1442" w:type="dxa"/>
            <w:vAlign w:val="center"/>
          </w:tcPr>
          <w:p w14:paraId="53D37947">
            <w:pPr>
              <w:spacing w:line="360" w:lineRule="auto"/>
              <w:rPr>
                <w:rFonts w:ascii="宋体" w:hAnsi="宋体" w:eastAsia="宋体" w:cs="宋体"/>
                <w:sz w:val="24"/>
                <w:szCs w:val="24"/>
              </w:rPr>
            </w:pPr>
          </w:p>
        </w:tc>
        <w:tc>
          <w:tcPr>
            <w:tcW w:w="2781" w:type="dxa"/>
            <w:vAlign w:val="center"/>
          </w:tcPr>
          <w:p w14:paraId="0500DE1A">
            <w:pPr>
              <w:spacing w:line="360" w:lineRule="auto"/>
              <w:rPr>
                <w:rFonts w:ascii="宋体" w:hAnsi="宋体" w:eastAsia="宋体" w:cs="宋体"/>
                <w:sz w:val="24"/>
                <w:szCs w:val="24"/>
              </w:rPr>
            </w:pPr>
          </w:p>
        </w:tc>
      </w:tr>
      <w:tr w14:paraId="6658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0B74C1ED">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412351A2">
            <w:pPr>
              <w:spacing w:line="360" w:lineRule="auto"/>
              <w:rPr>
                <w:rFonts w:ascii="宋体" w:hAnsi="宋体" w:eastAsia="宋体" w:cs="宋体"/>
                <w:sz w:val="24"/>
                <w:szCs w:val="24"/>
              </w:rPr>
            </w:pPr>
          </w:p>
        </w:tc>
      </w:tr>
    </w:tbl>
    <w:p w14:paraId="4032C83B">
      <w:pPr>
        <w:spacing w:line="360" w:lineRule="auto"/>
        <w:rPr>
          <w:rFonts w:ascii="宋体" w:hAnsi="宋体" w:eastAsia="宋体" w:cs="宋体"/>
          <w:sz w:val="24"/>
          <w:szCs w:val="24"/>
        </w:rPr>
      </w:pPr>
    </w:p>
    <w:p w14:paraId="000C325E">
      <w:pPr>
        <w:spacing w:line="360" w:lineRule="auto"/>
        <w:rPr>
          <w:rFonts w:ascii="宋体" w:hAnsi="宋体" w:eastAsia="宋体" w:cs="宋体"/>
          <w:sz w:val="24"/>
          <w:szCs w:val="24"/>
        </w:rPr>
      </w:pPr>
    </w:p>
    <w:p w14:paraId="467BC95F">
      <w:pPr>
        <w:spacing w:line="360" w:lineRule="auto"/>
        <w:rPr>
          <w:rFonts w:ascii="宋体" w:hAnsi="宋体" w:eastAsia="宋体" w:cs="宋体"/>
          <w:sz w:val="24"/>
          <w:szCs w:val="24"/>
        </w:rPr>
      </w:pPr>
    </w:p>
    <w:p w14:paraId="3DE3BD9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09F3A886">
      <w:pPr>
        <w:pStyle w:val="11"/>
        <w:ind w:left="1540" w:right="1540"/>
      </w:pPr>
    </w:p>
    <w:p w14:paraId="39CF33DD">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3FF9A7A6">
      <w:pPr>
        <w:spacing w:line="360" w:lineRule="auto"/>
        <w:jc w:val="center"/>
        <w:rPr>
          <w:rFonts w:ascii="宋体" w:hAnsi="宋体" w:eastAsia="宋体" w:cs="宋体"/>
          <w:sz w:val="24"/>
          <w:szCs w:val="24"/>
        </w:rPr>
      </w:pPr>
    </w:p>
    <w:p w14:paraId="51B2BE24">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4EB7E4E0">
      <w:pPr>
        <w:spacing w:line="360" w:lineRule="auto"/>
        <w:rPr>
          <w:rFonts w:ascii="宋体" w:hAnsi="宋体" w:eastAsia="宋体" w:cs="宋体"/>
          <w:sz w:val="24"/>
          <w:szCs w:val="24"/>
        </w:rPr>
      </w:pPr>
    </w:p>
    <w:p w14:paraId="65875A89">
      <w:pPr>
        <w:spacing w:line="360" w:lineRule="auto"/>
        <w:ind w:firstLine="482"/>
        <w:rPr>
          <w:rFonts w:ascii="宋体" w:hAnsi="宋体" w:eastAsia="宋体" w:cs="宋体"/>
          <w:b/>
          <w:bCs/>
          <w:sz w:val="24"/>
          <w:szCs w:val="24"/>
        </w:rPr>
      </w:pPr>
    </w:p>
    <w:p w14:paraId="533E0313">
      <w:pPr>
        <w:spacing w:line="360" w:lineRule="auto"/>
        <w:ind w:firstLine="482"/>
        <w:rPr>
          <w:rFonts w:ascii="宋体" w:hAnsi="宋体" w:eastAsia="宋体" w:cs="宋体"/>
          <w:sz w:val="24"/>
          <w:szCs w:val="24"/>
        </w:rPr>
      </w:pPr>
      <w:r>
        <w:rPr>
          <w:rFonts w:hint="eastAsia" w:ascii="宋体" w:hAnsi="宋体" w:eastAsia="宋体" w:cs="宋体"/>
          <w:b/>
          <w:bCs/>
          <w:sz w:val="24"/>
          <w:szCs w:val="24"/>
        </w:rPr>
        <w:t>附件五</w:t>
      </w:r>
    </w:p>
    <w:p w14:paraId="05E23FA1">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商务条款响应表</w:t>
      </w:r>
    </w:p>
    <w:p w14:paraId="06640B2F">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7D60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77138C85">
            <w:pPr>
              <w:spacing w:line="360" w:lineRule="auto"/>
              <w:ind w:firstLine="482"/>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0FBD030B">
            <w:pPr>
              <w:spacing w:line="360" w:lineRule="auto"/>
              <w:ind w:firstLine="482"/>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752EF370">
            <w:pPr>
              <w:spacing w:line="360" w:lineRule="auto"/>
              <w:ind w:firstLine="482"/>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007DC54F">
            <w:pPr>
              <w:spacing w:line="320" w:lineRule="exact"/>
              <w:ind w:firstLine="482"/>
              <w:jc w:val="center"/>
              <w:rPr>
                <w:rFonts w:ascii="宋体" w:hAnsi="宋体" w:eastAsia="宋体" w:cs="宋体"/>
                <w:b/>
                <w:bCs/>
                <w:sz w:val="24"/>
                <w:szCs w:val="24"/>
              </w:rPr>
            </w:pPr>
            <w:r>
              <w:rPr>
                <w:rFonts w:hint="eastAsia" w:ascii="宋体" w:hAnsi="宋体" w:eastAsia="宋体" w:cs="宋体"/>
                <w:b/>
                <w:bCs/>
                <w:sz w:val="24"/>
                <w:szCs w:val="24"/>
              </w:rPr>
              <w:t>偏离情况</w:t>
            </w:r>
          </w:p>
          <w:p w14:paraId="7189B2DC">
            <w:pPr>
              <w:spacing w:line="320" w:lineRule="exact"/>
              <w:ind w:firstLine="422"/>
              <w:jc w:val="center"/>
              <w:rPr>
                <w:rFonts w:ascii="宋体" w:hAnsi="宋体" w:eastAsia="宋体" w:cs="宋体"/>
                <w:sz w:val="24"/>
                <w:szCs w:val="24"/>
              </w:rPr>
            </w:pPr>
            <w:r>
              <w:rPr>
                <w:rFonts w:hint="eastAsia" w:ascii="宋体" w:hAnsi="宋体" w:eastAsia="宋体" w:cs="宋体"/>
                <w:b/>
                <w:bCs/>
                <w:sz w:val="21"/>
                <w:szCs w:val="21"/>
              </w:rPr>
              <w:t>（无、正、负偏离）</w:t>
            </w:r>
          </w:p>
        </w:tc>
      </w:tr>
      <w:tr w14:paraId="2CD2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C71723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0B05070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D494578">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F0C1D8C">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6E4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3820DF8">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56E05B1B">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562FB3BD">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16D83E65">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642F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BB0A6C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77647AE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4A49521F">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994E034">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3566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0CDEF97">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6C98C77">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692E60C6">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7064914">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3748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74" w:type="dxa"/>
            <w:tcMar>
              <w:top w:w="0" w:type="dxa"/>
              <w:left w:w="10" w:type="dxa"/>
              <w:bottom w:w="0" w:type="dxa"/>
              <w:right w:w="10" w:type="dxa"/>
            </w:tcMar>
            <w:vAlign w:val="center"/>
          </w:tcPr>
          <w:p w14:paraId="54B58963">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20F01F5">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BACE8D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1BDD9525">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45F8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B2C81EC">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19C0F6D4">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39457E35">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63EE97BD">
            <w:pPr>
              <w:spacing w:line="360" w:lineRule="auto"/>
              <w:rPr>
                <w:rFonts w:ascii="宋体" w:hAnsi="宋体" w:eastAsia="宋体" w:cs="宋体"/>
                <w:sz w:val="24"/>
                <w:szCs w:val="24"/>
              </w:rPr>
            </w:pPr>
          </w:p>
        </w:tc>
      </w:tr>
      <w:tr w14:paraId="6B3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5910C33">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286D7174">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2EB45B9E">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3C168949">
            <w:pPr>
              <w:spacing w:line="360" w:lineRule="auto"/>
              <w:rPr>
                <w:rFonts w:ascii="宋体" w:hAnsi="宋体" w:eastAsia="宋体" w:cs="宋体"/>
                <w:sz w:val="24"/>
                <w:szCs w:val="24"/>
              </w:rPr>
            </w:pPr>
          </w:p>
        </w:tc>
      </w:tr>
    </w:tbl>
    <w:p w14:paraId="40E45F20">
      <w:pPr>
        <w:spacing w:line="360" w:lineRule="auto"/>
        <w:rPr>
          <w:rFonts w:ascii="宋体" w:hAnsi="宋体" w:eastAsia="宋体" w:cs="宋体"/>
          <w:sz w:val="24"/>
          <w:szCs w:val="24"/>
        </w:rPr>
      </w:pPr>
    </w:p>
    <w:p w14:paraId="2CFB733C">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030BB98C">
      <w:pPr>
        <w:spacing w:line="360" w:lineRule="auto"/>
        <w:rPr>
          <w:rFonts w:ascii="宋体" w:hAnsi="宋体" w:eastAsia="宋体" w:cs="宋体"/>
          <w:sz w:val="24"/>
          <w:szCs w:val="24"/>
        </w:rPr>
      </w:pPr>
    </w:p>
    <w:p w14:paraId="4047EE10">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57D6CD21">
      <w:pPr>
        <w:pStyle w:val="11"/>
        <w:ind w:left="1540" w:right="1540"/>
      </w:pPr>
    </w:p>
    <w:p w14:paraId="1B68CEF4">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49CF86FC">
      <w:pPr>
        <w:spacing w:line="360" w:lineRule="auto"/>
        <w:jc w:val="center"/>
        <w:rPr>
          <w:rFonts w:ascii="宋体" w:hAnsi="宋体" w:eastAsia="宋体" w:cs="宋体"/>
          <w:sz w:val="24"/>
          <w:szCs w:val="24"/>
        </w:rPr>
      </w:pPr>
    </w:p>
    <w:p w14:paraId="2827465D">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4C34F2D1">
      <w:pPr>
        <w:pStyle w:val="11"/>
        <w:ind w:left="1540" w:right="1540"/>
      </w:pPr>
    </w:p>
    <w:p w14:paraId="1D9539AF">
      <w:pPr>
        <w:spacing w:line="360" w:lineRule="auto"/>
        <w:ind w:firstLine="482"/>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3E67B335">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技术参数响应表</w:t>
      </w:r>
    </w:p>
    <w:p w14:paraId="770BD200">
      <w:pPr>
        <w:pStyle w:val="11"/>
        <w:ind w:left="0" w:leftChars="0" w:right="1540" w:firstLine="482"/>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7A60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7D22E0CE">
            <w:pPr>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277171A1">
            <w:pPr>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32813B05">
            <w:pPr>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1CD9A081">
            <w:pPr>
              <w:spacing w:line="320" w:lineRule="exact"/>
              <w:ind w:firstLine="482"/>
              <w:jc w:val="center"/>
              <w:rPr>
                <w:rFonts w:ascii="宋体" w:hAnsi="宋体" w:eastAsia="宋体" w:cs="宋体"/>
                <w:b/>
                <w:bCs/>
                <w:sz w:val="24"/>
                <w:szCs w:val="24"/>
              </w:rPr>
            </w:pPr>
            <w:r>
              <w:rPr>
                <w:rFonts w:hint="eastAsia" w:ascii="宋体" w:hAnsi="宋体" w:eastAsia="宋体" w:cs="宋体"/>
                <w:b/>
                <w:bCs/>
                <w:sz w:val="24"/>
                <w:szCs w:val="24"/>
              </w:rPr>
              <w:t>偏离情况</w:t>
            </w:r>
          </w:p>
          <w:p w14:paraId="4CBA6BD8">
            <w:pPr>
              <w:spacing w:line="320" w:lineRule="exact"/>
              <w:ind w:firstLine="422"/>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14:paraId="0496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B475994">
            <w:pPr>
              <w:spacing w:line="360" w:lineRule="auto"/>
              <w:jc w:val="center"/>
              <w:rPr>
                <w:rFonts w:ascii="宋体" w:hAnsi="宋体" w:eastAsia="宋体" w:cs="宋体"/>
                <w:sz w:val="24"/>
                <w:szCs w:val="24"/>
              </w:rPr>
            </w:pPr>
          </w:p>
        </w:tc>
        <w:tc>
          <w:tcPr>
            <w:tcW w:w="2335" w:type="dxa"/>
          </w:tcPr>
          <w:p w14:paraId="58010040">
            <w:pPr>
              <w:spacing w:line="360" w:lineRule="auto"/>
              <w:jc w:val="center"/>
              <w:rPr>
                <w:rFonts w:ascii="宋体" w:hAnsi="宋体" w:eastAsia="宋体" w:cs="宋体"/>
                <w:sz w:val="24"/>
                <w:szCs w:val="24"/>
              </w:rPr>
            </w:pPr>
          </w:p>
        </w:tc>
        <w:tc>
          <w:tcPr>
            <w:tcW w:w="2836" w:type="dxa"/>
          </w:tcPr>
          <w:p w14:paraId="1FA0ED93">
            <w:pPr>
              <w:spacing w:line="360" w:lineRule="auto"/>
              <w:jc w:val="center"/>
              <w:rPr>
                <w:rFonts w:ascii="宋体" w:hAnsi="宋体" w:eastAsia="宋体" w:cs="宋体"/>
                <w:sz w:val="24"/>
                <w:szCs w:val="24"/>
              </w:rPr>
            </w:pPr>
          </w:p>
        </w:tc>
        <w:tc>
          <w:tcPr>
            <w:tcW w:w="2176" w:type="dxa"/>
          </w:tcPr>
          <w:p w14:paraId="7F99747E">
            <w:pPr>
              <w:spacing w:line="360" w:lineRule="auto"/>
              <w:jc w:val="center"/>
              <w:rPr>
                <w:rFonts w:ascii="宋体" w:hAnsi="宋体" w:eastAsia="宋体" w:cs="宋体"/>
                <w:sz w:val="24"/>
                <w:szCs w:val="24"/>
              </w:rPr>
            </w:pPr>
          </w:p>
        </w:tc>
      </w:tr>
      <w:tr w14:paraId="3AB5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3614346">
            <w:pPr>
              <w:spacing w:line="360" w:lineRule="auto"/>
              <w:jc w:val="center"/>
              <w:rPr>
                <w:rFonts w:ascii="宋体" w:hAnsi="宋体" w:eastAsia="宋体" w:cs="宋体"/>
                <w:sz w:val="24"/>
                <w:szCs w:val="24"/>
              </w:rPr>
            </w:pPr>
          </w:p>
        </w:tc>
        <w:tc>
          <w:tcPr>
            <w:tcW w:w="2335" w:type="dxa"/>
          </w:tcPr>
          <w:p w14:paraId="69E4835C">
            <w:pPr>
              <w:spacing w:line="360" w:lineRule="auto"/>
              <w:jc w:val="center"/>
              <w:rPr>
                <w:rFonts w:ascii="宋体" w:hAnsi="宋体" w:eastAsia="宋体" w:cs="宋体"/>
                <w:sz w:val="24"/>
                <w:szCs w:val="24"/>
              </w:rPr>
            </w:pPr>
          </w:p>
        </w:tc>
        <w:tc>
          <w:tcPr>
            <w:tcW w:w="2836" w:type="dxa"/>
          </w:tcPr>
          <w:p w14:paraId="17BCA62D">
            <w:pPr>
              <w:spacing w:line="360" w:lineRule="auto"/>
              <w:jc w:val="center"/>
              <w:rPr>
                <w:rFonts w:ascii="宋体" w:hAnsi="宋体" w:eastAsia="宋体" w:cs="宋体"/>
                <w:sz w:val="24"/>
                <w:szCs w:val="24"/>
              </w:rPr>
            </w:pPr>
          </w:p>
        </w:tc>
        <w:tc>
          <w:tcPr>
            <w:tcW w:w="2176" w:type="dxa"/>
          </w:tcPr>
          <w:p w14:paraId="2FDDDFBB">
            <w:pPr>
              <w:spacing w:line="360" w:lineRule="auto"/>
              <w:jc w:val="center"/>
              <w:rPr>
                <w:rFonts w:ascii="宋体" w:hAnsi="宋体" w:eastAsia="宋体" w:cs="宋体"/>
                <w:sz w:val="24"/>
                <w:szCs w:val="24"/>
              </w:rPr>
            </w:pPr>
          </w:p>
        </w:tc>
      </w:tr>
      <w:tr w14:paraId="0FA9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0D0CC40">
            <w:pPr>
              <w:spacing w:line="360" w:lineRule="auto"/>
              <w:jc w:val="center"/>
              <w:rPr>
                <w:rFonts w:ascii="宋体" w:hAnsi="宋体" w:eastAsia="宋体" w:cs="宋体"/>
                <w:sz w:val="24"/>
                <w:szCs w:val="24"/>
              </w:rPr>
            </w:pPr>
          </w:p>
        </w:tc>
        <w:tc>
          <w:tcPr>
            <w:tcW w:w="2335" w:type="dxa"/>
          </w:tcPr>
          <w:p w14:paraId="1FF522C8">
            <w:pPr>
              <w:spacing w:line="360" w:lineRule="auto"/>
              <w:jc w:val="center"/>
              <w:rPr>
                <w:rFonts w:ascii="宋体" w:hAnsi="宋体" w:eastAsia="宋体" w:cs="宋体"/>
                <w:sz w:val="24"/>
                <w:szCs w:val="24"/>
              </w:rPr>
            </w:pPr>
          </w:p>
        </w:tc>
        <w:tc>
          <w:tcPr>
            <w:tcW w:w="2836" w:type="dxa"/>
          </w:tcPr>
          <w:p w14:paraId="592FAD49">
            <w:pPr>
              <w:spacing w:line="360" w:lineRule="auto"/>
              <w:jc w:val="center"/>
              <w:rPr>
                <w:rFonts w:ascii="宋体" w:hAnsi="宋体" w:eastAsia="宋体" w:cs="宋体"/>
                <w:sz w:val="24"/>
                <w:szCs w:val="24"/>
              </w:rPr>
            </w:pPr>
          </w:p>
        </w:tc>
        <w:tc>
          <w:tcPr>
            <w:tcW w:w="2176" w:type="dxa"/>
          </w:tcPr>
          <w:p w14:paraId="31903670">
            <w:pPr>
              <w:spacing w:line="360" w:lineRule="auto"/>
              <w:jc w:val="center"/>
              <w:rPr>
                <w:rFonts w:ascii="宋体" w:hAnsi="宋体" w:eastAsia="宋体" w:cs="宋体"/>
                <w:sz w:val="24"/>
                <w:szCs w:val="24"/>
              </w:rPr>
            </w:pPr>
          </w:p>
        </w:tc>
      </w:tr>
      <w:tr w14:paraId="3DCC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6BF39A7">
            <w:pPr>
              <w:spacing w:line="360" w:lineRule="auto"/>
              <w:jc w:val="center"/>
              <w:rPr>
                <w:rFonts w:ascii="宋体" w:hAnsi="宋体" w:eastAsia="宋体" w:cs="宋体"/>
                <w:sz w:val="24"/>
                <w:szCs w:val="24"/>
              </w:rPr>
            </w:pPr>
          </w:p>
        </w:tc>
        <w:tc>
          <w:tcPr>
            <w:tcW w:w="2335" w:type="dxa"/>
          </w:tcPr>
          <w:p w14:paraId="6FE8C3E0">
            <w:pPr>
              <w:spacing w:line="360" w:lineRule="auto"/>
              <w:jc w:val="center"/>
              <w:rPr>
                <w:rFonts w:ascii="宋体" w:hAnsi="宋体" w:eastAsia="宋体" w:cs="宋体"/>
                <w:sz w:val="24"/>
                <w:szCs w:val="24"/>
              </w:rPr>
            </w:pPr>
          </w:p>
        </w:tc>
        <w:tc>
          <w:tcPr>
            <w:tcW w:w="2836" w:type="dxa"/>
          </w:tcPr>
          <w:p w14:paraId="61BB2CC4">
            <w:pPr>
              <w:spacing w:line="360" w:lineRule="auto"/>
              <w:jc w:val="center"/>
              <w:rPr>
                <w:rFonts w:ascii="宋体" w:hAnsi="宋体" w:eastAsia="宋体" w:cs="宋体"/>
                <w:sz w:val="24"/>
                <w:szCs w:val="24"/>
              </w:rPr>
            </w:pPr>
          </w:p>
        </w:tc>
        <w:tc>
          <w:tcPr>
            <w:tcW w:w="2176" w:type="dxa"/>
          </w:tcPr>
          <w:p w14:paraId="04740E28">
            <w:pPr>
              <w:spacing w:line="360" w:lineRule="auto"/>
              <w:jc w:val="center"/>
              <w:rPr>
                <w:rFonts w:ascii="宋体" w:hAnsi="宋体" w:eastAsia="宋体" w:cs="宋体"/>
                <w:sz w:val="24"/>
                <w:szCs w:val="24"/>
              </w:rPr>
            </w:pPr>
          </w:p>
        </w:tc>
      </w:tr>
      <w:tr w14:paraId="359C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A0C27E4">
            <w:pPr>
              <w:spacing w:line="360" w:lineRule="auto"/>
              <w:jc w:val="center"/>
              <w:rPr>
                <w:rFonts w:ascii="宋体" w:hAnsi="宋体" w:eastAsia="宋体" w:cs="宋体"/>
                <w:sz w:val="24"/>
                <w:szCs w:val="24"/>
              </w:rPr>
            </w:pPr>
          </w:p>
        </w:tc>
        <w:tc>
          <w:tcPr>
            <w:tcW w:w="2335" w:type="dxa"/>
          </w:tcPr>
          <w:p w14:paraId="16A17890">
            <w:pPr>
              <w:spacing w:line="360" w:lineRule="auto"/>
              <w:jc w:val="center"/>
              <w:rPr>
                <w:rFonts w:ascii="宋体" w:hAnsi="宋体" w:eastAsia="宋体" w:cs="宋体"/>
                <w:sz w:val="24"/>
                <w:szCs w:val="24"/>
              </w:rPr>
            </w:pPr>
          </w:p>
        </w:tc>
        <w:tc>
          <w:tcPr>
            <w:tcW w:w="2836" w:type="dxa"/>
          </w:tcPr>
          <w:p w14:paraId="480C8A99">
            <w:pPr>
              <w:spacing w:line="360" w:lineRule="auto"/>
              <w:jc w:val="center"/>
              <w:rPr>
                <w:rFonts w:ascii="宋体" w:hAnsi="宋体" w:eastAsia="宋体" w:cs="宋体"/>
                <w:sz w:val="24"/>
                <w:szCs w:val="24"/>
              </w:rPr>
            </w:pPr>
          </w:p>
        </w:tc>
        <w:tc>
          <w:tcPr>
            <w:tcW w:w="2176" w:type="dxa"/>
          </w:tcPr>
          <w:p w14:paraId="35AA2570">
            <w:pPr>
              <w:spacing w:line="360" w:lineRule="auto"/>
              <w:jc w:val="center"/>
              <w:rPr>
                <w:rFonts w:ascii="宋体" w:hAnsi="宋体" w:eastAsia="宋体" w:cs="宋体"/>
                <w:sz w:val="24"/>
                <w:szCs w:val="24"/>
              </w:rPr>
            </w:pPr>
          </w:p>
        </w:tc>
      </w:tr>
      <w:tr w14:paraId="1629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359DFA9">
            <w:pPr>
              <w:spacing w:line="360" w:lineRule="auto"/>
              <w:jc w:val="center"/>
              <w:rPr>
                <w:rFonts w:ascii="宋体" w:hAnsi="宋体" w:eastAsia="宋体" w:cs="宋体"/>
                <w:sz w:val="24"/>
                <w:szCs w:val="24"/>
              </w:rPr>
            </w:pPr>
          </w:p>
          <w:p w14:paraId="53B9E0AC">
            <w:pPr>
              <w:spacing w:line="360" w:lineRule="auto"/>
              <w:jc w:val="center"/>
              <w:rPr>
                <w:rFonts w:ascii="宋体" w:hAnsi="宋体" w:eastAsia="宋体" w:cs="宋体"/>
                <w:sz w:val="24"/>
                <w:szCs w:val="24"/>
              </w:rPr>
            </w:pPr>
          </w:p>
        </w:tc>
        <w:tc>
          <w:tcPr>
            <w:tcW w:w="2335" w:type="dxa"/>
          </w:tcPr>
          <w:p w14:paraId="30EFA71D">
            <w:pPr>
              <w:spacing w:line="360" w:lineRule="auto"/>
              <w:jc w:val="center"/>
              <w:rPr>
                <w:rFonts w:ascii="宋体" w:hAnsi="宋体" w:eastAsia="宋体" w:cs="宋体"/>
                <w:sz w:val="24"/>
                <w:szCs w:val="24"/>
              </w:rPr>
            </w:pPr>
          </w:p>
        </w:tc>
        <w:tc>
          <w:tcPr>
            <w:tcW w:w="2836" w:type="dxa"/>
          </w:tcPr>
          <w:p w14:paraId="4551179D">
            <w:pPr>
              <w:spacing w:line="360" w:lineRule="auto"/>
              <w:jc w:val="center"/>
              <w:rPr>
                <w:rFonts w:ascii="宋体" w:hAnsi="宋体" w:eastAsia="宋体" w:cs="宋体"/>
                <w:sz w:val="24"/>
                <w:szCs w:val="24"/>
              </w:rPr>
            </w:pPr>
          </w:p>
        </w:tc>
        <w:tc>
          <w:tcPr>
            <w:tcW w:w="2176" w:type="dxa"/>
          </w:tcPr>
          <w:p w14:paraId="314E73DB">
            <w:pPr>
              <w:spacing w:line="360" w:lineRule="auto"/>
              <w:jc w:val="center"/>
              <w:rPr>
                <w:rFonts w:ascii="宋体" w:hAnsi="宋体" w:eastAsia="宋体" w:cs="宋体"/>
                <w:sz w:val="24"/>
                <w:szCs w:val="24"/>
              </w:rPr>
            </w:pPr>
          </w:p>
        </w:tc>
      </w:tr>
      <w:tr w14:paraId="50FA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AEF05F0">
            <w:pPr>
              <w:spacing w:line="360" w:lineRule="auto"/>
              <w:jc w:val="center"/>
              <w:rPr>
                <w:rFonts w:ascii="宋体" w:hAnsi="宋体" w:eastAsia="宋体" w:cs="宋体"/>
                <w:sz w:val="24"/>
                <w:szCs w:val="24"/>
              </w:rPr>
            </w:pPr>
          </w:p>
        </w:tc>
        <w:tc>
          <w:tcPr>
            <w:tcW w:w="2335" w:type="dxa"/>
          </w:tcPr>
          <w:p w14:paraId="2794E128">
            <w:pPr>
              <w:spacing w:line="360" w:lineRule="auto"/>
              <w:jc w:val="center"/>
              <w:rPr>
                <w:rFonts w:ascii="宋体" w:hAnsi="宋体" w:eastAsia="宋体" w:cs="宋体"/>
                <w:sz w:val="24"/>
                <w:szCs w:val="24"/>
              </w:rPr>
            </w:pPr>
          </w:p>
        </w:tc>
        <w:tc>
          <w:tcPr>
            <w:tcW w:w="2836" w:type="dxa"/>
          </w:tcPr>
          <w:p w14:paraId="3010C467">
            <w:pPr>
              <w:spacing w:line="360" w:lineRule="auto"/>
              <w:jc w:val="center"/>
              <w:rPr>
                <w:rFonts w:ascii="宋体" w:hAnsi="宋体" w:eastAsia="宋体" w:cs="宋体"/>
                <w:sz w:val="24"/>
                <w:szCs w:val="24"/>
              </w:rPr>
            </w:pPr>
          </w:p>
        </w:tc>
        <w:tc>
          <w:tcPr>
            <w:tcW w:w="2176" w:type="dxa"/>
          </w:tcPr>
          <w:p w14:paraId="0AAF653F">
            <w:pPr>
              <w:spacing w:line="360" w:lineRule="auto"/>
              <w:jc w:val="center"/>
              <w:rPr>
                <w:rFonts w:ascii="宋体" w:hAnsi="宋体" w:eastAsia="宋体" w:cs="宋体"/>
                <w:sz w:val="24"/>
                <w:szCs w:val="24"/>
              </w:rPr>
            </w:pPr>
          </w:p>
        </w:tc>
      </w:tr>
      <w:tr w14:paraId="65C9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F264B73">
            <w:pPr>
              <w:spacing w:line="360" w:lineRule="auto"/>
              <w:jc w:val="center"/>
              <w:rPr>
                <w:rFonts w:ascii="宋体" w:hAnsi="宋体" w:eastAsia="宋体" w:cs="宋体"/>
                <w:sz w:val="24"/>
                <w:szCs w:val="24"/>
              </w:rPr>
            </w:pPr>
          </w:p>
        </w:tc>
        <w:tc>
          <w:tcPr>
            <w:tcW w:w="2335" w:type="dxa"/>
          </w:tcPr>
          <w:p w14:paraId="364E2E5B">
            <w:pPr>
              <w:spacing w:line="360" w:lineRule="auto"/>
              <w:jc w:val="center"/>
              <w:rPr>
                <w:rFonts w:ascii="宋体" w:hAnsi="宋体" w:eastAsia="宋体" w:cs="宋体"/>
                <w:sz w:val="24"/>
                <w:szCs w:val="24"/>
              </w:rPr>
            </w:pPr>
          </w:p>
        </w:tc>
        <w:tc>
          <w:tcPr>
            <w:tcW w:w="2836" w:type="dxa"/>
          </w:tcPr>
          <w:p w14:paraId="1290124F">
            <w:pPr>
              <w:spacing w:line="360" w:lineRule="auto"/>
              <w:jc w:val="center"/>
              <w:rPr>
                <w:rFonts w:ascii="宋体" w:hAnsi="宋体" w:eastAsia="宋体" w:cs="宋体"/>
                <w:sz w:val="24"/>
                <w:szCs w:val="24"/>
              </w:rPr>
            </w:pPr>
          </w:p>
        </w:tc>
        <w:tc>
          <w:tcPr>
            <w:tcW w:w="2176" w:type="dxa"/>
          </w:tcPr>
          <w:p w14:paraId="3C709E3A">
            <w:pPr>
              <w:spacing w:line="360" w:lineRule="auto"/>
              <w:jc w:val="center"/>
              <w:rPr>
                <w:rFonts w:ascii="宋体" w:hAnsi="宋体" w:eastAsia="宋体" w:cs="宋体"/>
                <w:sz w:val="24"/>
                <w:szCs w:val="24"/>
              </w:rPr>
            </w:pPr>
          </w:p>
        </w:tc>
      </w:tr>
    </w:tbl>
    <w:p w14:paraId="49AC50A3">
      <w:pPr>
        <w:spacing w:line="360" w:lineRule="auto"/>
        <w:rPr>
          <w:rFonts w:ascii="宋体" w:hAnsi="宋体" w:eastAsia="宋体" w:cs="宋体"/>
          <w:sz w:val="24"/>
          <w:szCs w:val="24"/>
        </w:rPr>
      </w:pPr>
    </w:p>
    <w:p w14:paraId="5D2A754C">
      <w:pPr>
        <w:spacing w:line="360" w:lineRule="auto"/>
        <w:rPr>
          <w:rFonts w:ascii="宋体" w:hAnsi="宋体" w:eastAsia="宋体" w:cs="宋体"/>
          <w:sz w:val="24"/>
          <w:szCs w:val="24"/>
        </w:rPr>
      </w:pPr>
    </w:p>
    <w:p w14:paraId="262560AF">
      <w:pPr>
        <w:spacing w:line="360" w:lineRule="auto"/>
        <w:rPr>
          <w:rFonts w:ascii="宋体" w:hAnsi="宋体" w:eastAsia="宋体" w:cs="宋体"/>
          <w:sz w:val="24"/>
          <w:szCs w:val="24"/>
        </w:rPr>
      </w:pPr>
    </w:p>
    <w:p w14:paraId="64C58B59">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31551ADE">
      <w:pPr>
        <w:pStyle w:val="11"/>
        <w:ind w:left="1540" w:right="1540"/>
      </w:pPr>
    </w:p>
    <w:p w14:paraId="2024681A">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2F8E881D">
      <w:pPr>
        <w:spacing w:line="360" w:lineRule="auto"/>
        <w:rPr>
          <w:rFonts w:ascii="宋体" w:hAnsi="宋体" w:eastAsia="宋体" w:cs="宋体"/>
          <w:sz w:val="24"/>
          <w:szCs w:val="24"/>
        </w:rPr>
      </w:pPr>
    </w:p>
    <w:p w14:paraId="486312E9">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2D61EEDE">
      <w:pPr>
        <w:autoSpaceDE w:val="0"/>
        <w:autoSpaceDN w:val="0"/>
        <w:spacing w:line="360" w:lineRule="auto"/>
        <w:ind w:firstLine="482"/>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61A6D3F1">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无重大违法记录声明</w:t>
      </w:r>
    </w:p>
    <w:p w14:paraId="0C057486">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512550B9">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14:paraId="18A27C4E">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53F45222">
      <w:pPr>
        <w:spacing w:line="360" w:lineRule="auto"/>
        <w:ind w:firstLine="480" w:firstLineChars="200"/>
        <w:rPr>
          <w:rFonts w:ascii="宋体" w:hAnsi="宋体" w:eastAsia="宋体" w:cs="宋体"/>
          <w:sz w:val="24"/>
          <w:szCs w:val="24"/>
        </w:rPr>
      </w:pPr>
    </w:p>
    <w:p w14:paraId="13555A29">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646ADCB0">
      <w:pPr>
        <w:pStyle w:val="11"/>
        <w:ind w:left="1540" w:right="1540"/>
        <w:rPr>
          <w:rFonts w:ascii="宋体" w:hAnsi="宋体" w:eastAsia="宋体" w:cs="宋体"/>
          <w:sz w:val="24"/>
          <w:szCs w:val="24"/>
        </w:rPr>
      </w:pPr>
    </w:p>
    <w:p w14:paraId="083A4CFB">
      <w:pPr>
        <w:pStyle w:val="11"/>
        <w:ind w:left="1540" w:right="1540"/>
        <w:rPr>
          <w:rFonts w:ascii="宋体" w:hAnsi="宋体" w:eastAsia="宋体" w:cs="宋体"/>
          <w:sz w:val="24"/>
          <w:szCs w:val="24"/>
        </w:rPr>
      </w:pPr>
    </w:p>
    <w:p w14:paraId="6320120B">
      <w:pPr>
        <w:pStyle w:val="11"/>
        <w:ind w:left="1540" w:right="1540"/>
        <w:rPr>
          <w:rFonts w:ascii="宋体" w:hAnsi="宋体" w:eastAsia="宋体" w:cs="宋体"/>
          <w:sz w:val="24"/>
          <w:szCs w:val="24"/>
        </w:rPr>
      </w:pPr>
    </w:p>
    <w:p w14:paraId="60EF6754">
      <w:pPr>
        <w:spacing w:line="360" w:lineRule="auto"/>
        <w:rPr>
          <w:rFonts w:ascii="宋体" w:hAnsi="宋体" w:eastAsia="宋体" w:cs="宋体"/>
          <w:sz w:val="24"/>
          <w:szCs w:val="24"/>
        </w:rPr>
      </w:pPr>
    </w:p>
    <w:p w14:paraId="3490B1A6">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24B90894">
      <w:pPr>
        <w:pStyle w:val="11"/>
        <w:ind w:left="1540" w:right="1540"/>
      </w:pPr>
    </w:p>
    <w:p w14:paraId="0CF88CE8">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386982BB">
      <w:pPr>
        <w:spacing w:line="360" w:lineRule="auto"/>
        <w:rPr>
          <w:rFonts w:ascii="宋体" w:hAnsi="宋体" w:eastAsia="宋体" w:cs="宋体"/>
          <w:sz w:val="24"/>
          <w:szCs w:val="24"/>
        </w:rPr>
      </w:pPr>
    </w:p>
    <w:p w14:paraId="206E0C5C">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195CD4E8">
      <w:pPr>
        <w:pStyle w:val="5"/>
        <w:spacing w:after="120" w:line="360" w:lineRule="auto"/>
        <w:ind w:firstLine="480"/>
        <w:rPr>
          <w:rFonts w:ascii="宋体" w:hAnsi="宋体" w:eastAsia="宋体" w:cs="宋体"/>
          <w:sz w:val="24"/>
          <w:szCs w:val="24"/>
        </w:rPr>
      </w:pPr>
    </w:p>
    <w:bookmarkEnd w:id="63"/>
    <w:p w14:paraId="00F04EE2">
      <w:pPr>
        <w:pStyle w:val="33"/>
        <w:rPr>
          <w:rFonts w:ascii="宋体" w:hAnsi="宋体" w:cs="宋体"/>
        </w:rPr>
      </w:pPr>
    </w:p>
    <w:p w14:paraId="25AD2B14">
      <w:pPr>
        <w:pStyle w:val="33"/>
        <w:rPr>
          <w:rFonts w:ascii="宋体" w:hAnsi="宋体" w:cs="宋体"/>
        </w:rPr>
      </w:pPr>
    </w:p>
    <w:p w14:paraId="031D064F">
      <w:pPr>
        <w:pStyle w:val="33"/>
        <w:rPr>
          <w:rFonts w:ascii="宋体" w:hAnsi="宋体" w:cs="宋体"/>
        </w:rPr>
      </w:pPr>
    </w:p>
    <w:p w14:paraId="6A9D7A6C">
      <w:pPr>
        <w:autoSpaceDE w:val="0"/>
        <w:autoSpaceDN w:val="0"/>
        <w:spacing w:after="120" w:line="360" w:lineRule="auto"/>
        <w:ind w:firstLine="482"/>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06224B8E">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3AC9039A">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6941E89A">
      <w:pPr>
        <w:spacing w:line="460" w:lineRule="exact"/>
        <w:ind w:firstLine="480"/>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588D1180">
      <w:pPr>
        <w:spacing w:line="460" w:lineRule="exact"/>
        <w:ind w:firstLine="480"/>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19FBB54F">
      <w:pPr>
        <w:spacing w:line="460" w:lineRule="exact"/>
        <w:ind w:firstLine="480"/>
        <w:rPr>
          <w:rFonts w:ascii="宋体" w:hAnsi="宋体" w:eastAsia="宋体" w:cs="宋体"/>
          <w:sz w:val="24"/>
          <w:szCs w:val="24"/>
        </w:rPr>
      </w:pPr>
      <w:r>
        <w:rPr>
          <w:rFonts w:hint="eastAsia" w:ascii="宋体" w:hAnsi="宋体" w:eastAsia="宋体" w:cs="宋体"/>
          <w:sz w:val="24"/>
          <w:szCs w:val="24"/>
        </w:rPr>
        <w:t xml:space="preserve">主要设备有：                         </w:t>
      </w:r>
    </w:p>
    <w:p w14:paraId="6F0C81B9">
      <w:pPr>
        <w:spacing w:line="460" w:lineRule="exact"/>
        <w:ind w:firstLine="480"/>
        <w:rPr>
          <w:rFonts w:ascii="宋体" w:hAnsi="宋体" w:eastAsia="宋体" w:cs="宋体"/>
          <w:sz w:val="24"/>
          <w:szCs w:val="24"/>
        </w:rPr>
      </w:pPr>
      <w:r>
        <w:rPr>
          <w:rFonts w:hint="eastAsia" w:ascii="宋体" w:hAnsi="宋体" w:eastAsia="宋体" w:cs="宋体"/>
          <w:sz w:val="24"/>
          <w:szCs w:val="24"/>
        </w:rPr>
        <w:t xml:space="preserve">主要专业技术能力有：                 </w:t>
      </w:r>
    </w:p>
    <w:p w14:paraId="4378E3B2">
      <w:pPr>
        <w:spacing w:line="360" w:lineRule="auto"/>
        <w:rPr>
          <w:rFonts w:ascii="宋体" w:hAnsi="宋体" w:eastAsia="宋体" w:cs="宋体"/>
          <w:sz w:val="24"/>
          <w:szCs w:val="24"/>
        </w:rPr>
      </w:pPr>
    </w:p>
    <w:p w14:paraId="18F93268">
      <w:pPr>
        <w:spacing w:line="360" w:lineRule="auto"/>
        <w:rPr>
          <w:rFonts w:ascii="宋体" w:hAnsi="宋体" w:eastAsia="宋体" w:cs="宋体"/>
          <w:sz w:val="24"/>
          <w:szCs w:val="24"/>
        </w:rPr>
      </w:pPr>
    </w:p>
    <w:p w14:paraId="08F15E31">
      <w:pPr>
        <w:spacing w:line="360" w:lineRule="auto"/>
        <w:rPr>
          <w:rFonts w:ascii="宋体" w:hAnsi="宋体" w:eastAsia="宋体" w:cs="宋体"/>
          <w:sz w:val="24"/>
          <w:szCs w:val="24"/>
        </w:rPr>
      </w:pPr>
    </w:p>
    <w:p w14:paraId="652D5ADB">
      <w:pPr>
        <w:spacing w:line="360" w:lineRule="auto"/>
        <w:rPr>
          <w:rFonts w:ascii="宋体" w:hAnsi="宋体" w:eastAsia="宋体" w:cs="宋体"/>
          <w:sz w:val="24"/>
          <w:szCs w:val="24"/>
        </w:rPr>
      </w:pPr>
    </w:p>
    <w:p w14:paraId="436A6FDD">
      <w:pPr>
        <w:spacing w:line="360" w:lineRule="auto"/>
        <w:rPr>
          <w:rFonts w:ascii="宋体" w:hAnsi="宋体" w:eastAsia="宋体" w:cs="宋体"/>
          <w:sz w:val="24"/>
          <w:szCs w:val="24"/>
        </w:rPr>
      </w:pPr>
    </w:p>
    <w:p w14:paraId="46CD8CF7">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06D9B8B9">
      <w:pPr>
        <w:pStyle w:val="11"/>
        <w:ind w:left="1540" w:right="1540"/>
      </w:pPr>
    </w:p>
    <w:p w14:paraId="68A36408">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3FAA27B8">
      <w:pPr>
        <w:spacing w:line="360" w:lineRule="auto"/>
        <w:rPr>
          <w:rFonts w:ascii="宋体" w:hAnsi="宋体" w:eastAsia="宋体" w:cs="宋体"/>
          <w:sz w:val="24"/>
          <w:szCs w:val="24"/>
        </w:rPr>
      </w:pPr>
    </w:p>
    <w:p w14:paraId="7408FCEA">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32493A6D">
      <w:pPr>
        <w:spacing w:line="360" w:lineRule="auto"/>
        <w:rPr>
          <w:rFonts w:ascii="宋体" w:hAnsi="宋体" w:eastAsia="宋体" w:cs="宋体"/>
          <w:sz w:val="24"/>
          <w:szCs w:val="24"/>
        </w:rPr>
      </w:pPr>
    </w:p>
    <w:p w14:paraId="0AD4155A">
      <w:pPr>
        <w:spacing w:line="460" w:lineRule="exact"/>
        <w:ind w:firstLine="480"/>
        <w:rPr>
          <w:rFonts w:ascii="宋体" w:hAnsi="宋体" w:eastAsia="宋体" w:cs="宋体"/>
          <w:sz w:val="24"/>
          <w:szCs w:val="24"/>
        </w:rPr>
      </w:pPr>
    </w:p>
    <w:p w14:paraId="48548ABD">
      <w:pPr>
        <w:spacing w:line="460" w:lineRule="exact"/>
        <w:ind w:firstLine="480"/>
        <w:rPr>
          <w:rFonts w:ascii="宋体" w:hAnsi="宋体" w:eastAsia="宋体" w:cs="宋体"/>
          <w:sz w:val="24"/>
          <w:szCs w:val="24"/>
        </w:rPr>
      </w:pPr>
    </w:p>
    <w:p w14:paraId="2A38B5C2">
      <w:pPr>
        <w:autoSpaceDE w:val="0"/>
        <w:autoSpaceDN w:val="0"/>
        <w:spacing w:after="120" w:line="360" w:lineRule="auto"/>
        <w:ind w:firstLine="482"/>
        <w:rPr>
          <w:rFonts w:ascii="Arial" w:hAnsi="Arial" w:eastAsia="宋体" w:cs="Arial"/>
          <w:b/>
          <w:sz w:val="24"/>
          <w:szCs w:val="24"/>
        </w:rPr>
      </w:pPr>
    </w:p>
    <w:p w14:paraId="279868C4">
      <w:pPr>
        <w:autoSpaceDE w:val="0"/>
        <w:autoSpaceDN w:val="0"/>
        <w:spacing w:after="120" w:line="360" w:lineRule="auto"/>
        <w:ind w:firstLine="482"/>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058A59F8">
      <w:pPr>
        <w:spacing w:line="360" w:lineRule="auto"/>
        <w:ind w:firstLine="562"/>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14:paraId="6C4B8FBE">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4994664C">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2CAE833C">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22A230E5">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14:paraId="2D66DE5A">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6328A7DA">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3D3734C3">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15A6F035">
      <w:pPr>
        <w:pStyle w:val="8"/>
        <w:adjustRightInd w:val="0"/>
        <w:snapToGrid w:val="0"/>
        <w:spacing w:after="120" w:line="360" w:lineRule="auto"/>
        <w:ind w:firstLine="480" w:firstLineChars="200"/>
        <w:rPr>
          <w:rFonts w:ascii="宋体" w:hAnsi="宋体" w:eastAsia="宋体" w:cs="宋体"/>
          <w:snapToGrid w:val="0"/>
          <w:sz w:val="24"/>
          <w:szCs w:val="24"/>
        </w:rPr>
      </w:pPr>
    </w:p>
    <w:p w14:paraId="521BF02C">
      <w:pPr>
        <w:pStyle w:val="8"/>
        <w:adjustRightInd w:val="0"/>
        <w:snapToGrid w:val="0"/>
        <w:spacing w:after="120" w:line="300" w:lineRule="auto"/>
        <w:rPr>
          <w:rFonts w:ascii="宋体" w:hAnsi="宋体" w:eastAsia="宋体" w:cs="宋体"/>
          <w:snapToGrid w:val="0"/>
          <w:sz w:val="24"/>
          <w:szCs w:val="24"/>
        </w:rPr>
      </w:pPr>
    </w:p>
    <w:p w14:paraId="2DF52278">
      <w:pPr>
        <w:spacing w:line="360" w:lineRule="auto"/>
        <w:ind w:left="5500" w:leftChars="2500"/>
        <w:rPr>
          <w:rFonts w:ascii="宋体" w:hAnsi="宋体" w:eastAsia="宋体" w:cs="宋体"/>
          <w:sz w:val="24"/>
          <w:szCs w:val="24"/>
        </w:rPr>
      </w:pPr>
    </w:p>
    <w:p w14:paraId="36F5DA82">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4EB7AA27">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14:paraId="4A636562">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3E374CD1">
      <w:pPr>
        <w:pStyle w:val="33"/>
        <w:rPr>
          <w:rFonts w:ascii="宋体" w:hAnsi="宋体" w:cs="宋体"/>
          <w:color w:val="FF0000"/>
        </w:rPr>
      </w:pPr>
      <w:r>
        <w:rPr>
          <w:rFonts w:hint="eastAsia" w:ascii="宋体" w:hAnsi="宋体" w:cs="宋体"/>
          <w:color w:val="FF0000"/>
        </w:rPr>
        <w:br w:type="page"/>
      </w:r>
    </w:p>
    <w:p w14:paraId="643D5087">
      <w:pPr>
        <w:pStyle w:val="33"/>
        <w:ind w:firstLine="482"/>
        <w:rPr>
          <w:rFonts w:ascii="宋体" w:hAnsi="宋体" w:cs="宋体"/>
          <w:color w:val="FF0000"/>
        </w:rPr>
      </w:pPr>
      <w:r>
        <w:rPr>
          <w:rFonts w:cs="Arial"/>
          <w:b/>
        </w:rPr>
        <w:t>附件</w:t>
      </w:r>
      <w:r>
        <w:rPr>
          <w:rFonts w:hint="eastAsia" w:cs="Arial"/>
          <w:b/>
        </w:rPr>
        <w:t>十</w:t>
      </w:r>
    </w:p>
    <w:p w14:paraId="1861A57E">
      <w:pPr>
        <w:spacing w:line="360" w:lineRule="auto"/>
        <w:ind w:firstLine="562"/>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14:paraId="3BA885D1">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506471AF">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7C4CE25">
      <w:pPr>
        <w:spacing w:before="48" w:beforeLines="20" w:line="360" w:lineRule="auto"/>
        <w:ind w:firstLine="480" w:firstLineChars="200"/>
        <w:rPr>
          <w:rFonts w:ascii="宋体" w:hAnsi="宋体" w:eastAsia="宋体" w:cs="宋体"/>
          <w:sz w:val="24"/>
          <w:szCs w:val="24"/>
        </w:rPr>
      </w:pPr>
    </w:p>
    <w:p w14:paraId="50183187">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22F6E0C2">
      <w:pPr>
        <w:spacing w:line="588" w:lineRule="exact"/>
        <w:ind w:firstLine="504" w:firstLineChars="200"/>
        <w:rPr>
          <w:rFonts w:ascii="宋体" w:hAnsi="宋体" w:eastAsia="宋体" w:cs="宋体"/>
          <w:spacing w:val="6"/>
          <w:sz w:val="24"/>
          <w:szCs w:val="24"/>
        </w:rPr>
      </w:pPr>
    </w:p>
    <w:p w14:paraId="36A1B512">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31B55BE1">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14:paraId="60CBF43E">
      <w:pPr>
        <w:spacing w:line="360" w:lineRule="auto"/>
        <w:ind w:left="5500" w:leftChars="2500"/>
        <w:rPr>
          <w:rFonts w:ascii="宋体" w:hAnsi="宋体" w:eastAsia="宋体" w:cs="宋体"/>
          <w:sz w:val="24"/>
          <w:szCs w:val="24"/>
        </w:rPr>
      </w:pPr>
    </w:p>
    <w:p w14:paraId="55DFAB94">
      <w:pPr>
        <w:spacing w:line="360" w:lineRule="auto"/>
        <w:ind w:left="5500" w:leftChars="2500"/>
        <w:rPr>
          <w:rFonts w:ascii="宋体" w:hAnsi="宋体" w:eastAsia="宋体" w:cs="宋体"/>
          <w:sz w:val="24"/>
          <w:szCs w:val="24"/>
        </w:rPr>
      </w:pPr>
    </w:p>
    <w:p w14:paraId="4FB42D55">
      <w:pPr>
        <w:spacing w:line="360" w:lineRule="auto"/>
        <w:ind w:left="5500" w:leftChars="2500"/>
        <w:rPr>
          <w:rFonts w:ascii="宋体" w:hAnsi="宋体" w:eastAsia="宋体" w:cs="宋体"/>
          <w:sz w:val="24"/>
          <w:szCs w:val="24"/>
        </w:rPr>
      </w:pPr>
    </w:p>
    <w:p w14:paraId="39F051E9">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14:paraId="5BF0A4CD">
      <w:pPr>
        <w:spacing w:line="320" w:lineRule="exact"/>
        <w:rPr>
          <w:rFonts w:ascii="宋体" w:hAnsi="宋体" w:eastAsia="宋体" w:cs="宋体"/>
          <w:sz w:val="24"/>
          <w:szCs w:val="24"/>
        </w:rPr>
      </w:pPr>
    </w:p>
    <w:p w14:paraId="61ED18E3">
      <w:pPr>
        <w:pStyle w:val="33"/>
        <w:rPr>
          <w:rFonts w:ascii="宋体" w:hAnsi="宋体" w:cs="宋体"/>
        </w:rPr>
      </w:pPr>
    </w:p>
    <w:p w14:paraId="3225B0F8">
      <w:pPr>
        <w:pStyle w:val="33"/>
        <w:rPr>
          <w:rFonts w:ascii="宋体" w:hAnsi="宋体" w:cs="宋体"/>
          <w:color w:val="FF0000"/>
        </w:rPr>
      </w:pPr>
    </w:p>
    <w:sectPr>
      <w:footerReference r:id="rId6" w:type="firs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39D7">
    <w:pPr>
      <w:pStyle w:val="16"/>
      <w:framePr w:wrap="around" w:vAnchor="text" w:hAnchor="margin" w:xAlign="center" w:y="1"/>
      <w:ind w:firstLine="360"/>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3</w:t>
    </w:r>
    <w:r>
      <w:rPr>
        <w:rFonts w:ascii="宋体" w:hAnsi="宋体"/>
      </w:rPr>
      <w:fldChar w:fldCharType="end"/>
    </w:r>
  </w:p>
  <w:p w14:paraId="544B0F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1C0E">
    <w:pPr>
      <w:pStyle w:val="16"/>
      <w:framePr w:wrap="around" w:vAnchor="text" w:hAnchor="margin" w:xAlign="center" w:y="1"/>
      <w:ind w:firstLine="360"/>
      <w:rPr>
        <w:rStyle w:val="26"/>
      </w:rPr>
    </w:pPr>
    <w:r>
      <w:fldChar w:fldCharType="begin"/>
    </w:r>
    <w:r>
      <w:rPr>
        <w:rStyle w:val="26"/>
      </w:rPr>
      <w:instrText xml:space="preserve">PAGE  </w:instrText>
    </w:r>
    <w:r>
      <w:fldChar w:fldCharType="separate"/>
    </w:r>
    <w:r>
      <w:rPr>
        <w:rStyle w:val="26"/>
      </w:rPr>
      <w:t>1</w:t>
    </w:r>
    <w:r>
      <w:fldChar w:fldCharType="end"/>
    </w:r>
  </w:p>
  <w:p w14:paraId="50812A16">
    <w:pPr>
      <w:pStyle w:val="16"/>
      <w:ind w:firstLine="360"/>
    </w:pPr>
  </w:p>
  <w:p w14:paraId="680E287C"/>
  <w:p w14:paraId="1E691818"/>
  <w:p w14:paraId="3FAD62D8"/>
  <w:p w14:paraId="01CCDDE8"/>
  <w:p w14:paraId="6A0A1C3C"/>
  <w:p w14:paraId="2C0A9D19"/>
  <w:p w14:paraId="2BB550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E634">
    <w:pPr>
      <w:pStyle w:val="16"/>
      <w:ind w:firstLine="360"/>
    </w:pPr>
  </w:p>
  <w:p w14:paraId="6DCA241F">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B5C299B"/>
    <w:multiLevelType w:val="multilevel"/>
    <w:tmpl w:val="5B5C299B"/>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EB671FD"/>
    <w:multiLevelType w:val="multilevel"/>
    <w:tmpl w:val="7EB671F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mQwZjI0MmU5YTg5ODk2N2FkYjMyNWI5NTM5NjEifQ=="/>
  </w:docVars>
  <w:rsids>
    <w:rsidRoot w:val="00D31D50"/>
    <w:rsid w:val="00026CA5"/>
    <w:rsid w:val="000458DB"/>
    <w:rsid w:val="000508AB"/>
    <w:rsid w:val="00050D10"/>
    <w:rsid w:val="00053D8C"/>
    <w:rsid w:val="0008466D"/>
    <w:rsid w:val="0009546A"/>
    <w:rsid w:val="000B08EC"/>
    <w:rsid w:val="000B0E83"/>
    <w:rsid w:val="000B2D75"/>
    <w:rsid w:val="000B538B"/>
    <w:rsid w:val="000D0163"/>
    <w:rsid w:val="000E43FE"/>
    <w:rsid w:val="00101A8A"/>
    <w:rsid w:val="00101AE9"/>
    <w:rsid w:val="00103B83"/>
    <w:rsid w:val="00105856"/>
    <w:rsid w:val="001225B3"/>
    <w:rsid w:val="00124A3C"/>
    <w:rsid w:val="00141840"/>
    <w:rsid w:val="0016026B"/>
    <w:rsid w:val="00163E68"/>
    <w:rsid w:val="001646EB"/>
    <w:rsid w:val="00167738"/>
    <w:rsid w:val="0018443B"/>
    <w:rsid w:val="00187D77"/>
    <w:rsid w:val="001A049C"/>
    <w:rsid w:val="001A3B08"/>
    <w:rsid w:val="001B6A78"/>
    <w:rsid w:val="001C20DD"/>
    <w:rsid w:val="001C4B26"/>
    <w:rsid w:val="001D0768"/>
    <w:rsid w:val="001E4020"/>
    <w:rsid w:val="001F4F63"/>
    <w:rsid w:val="0020432E"/>
    <w:rsid w:val="002070F5"/>
    <w:rsid w:val="00232127"/>
    <w:rsid w:val="002327D4"/>
    <w:rsid w:val="00264F64"/>
    <w:rsid w:val="00272CB4"/>
    <w:rsid w:val="0028347C"/>
    <w:rsid w:val="002A4C21"/>
    <w:rsid w:val="002D2055"/>
    <w:rsid w:val="002E26AA"/>
    <w:rsid w:val="002E61D7"/>
    <w:rsid w:val="00300F88"/>
    <w:rsid w:val="00307A95"/>
    <w:rsid w:val="00323B43"/>
    <w:rsid w:val="00327947"/>
    <w:rsid w:val="00336E5A"/>
    <w:rsid w:val="003445AD"/>
    <w:rsid w:val="0036460C"/>
    <w:rsid w:val="0036515E"/>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95FF9"/>
    <w:rsid w:val="005B00B9"/>
    <w:rsid w:val="005B44B4"/>
    <w:rsid w:val="005F7E13"/>
    <w:rsid w:val="0060453F"/>
    <w:rsid w:val="006045FD"/>
    <w:rsid w:val="00612992"/>
    <w:rsid w:val="0064075C"/>
    <w:rsid w:val="006411FE"/>
    <w:rsid w:val="00654AC4"/>
    <w:rsid w:val="00663D89"/>
    <w:rsid w:val="00670D8C"/>
    <w:rsid w:val="00681F07"/>
    <w:rsid w:val="0069275C"/>
    <w:rsid w:val="006A096A"/>
    <w:rsid w:val="006A112C"/>
    <w:rsid w:val="006C6B1D"/>
    <w:rsid w:val="00710E53"/>
    <w:rsid w:val="0071106B"/>
    <w:rsid w:val="007178CD"/>
    <w:rsid w:val="00723801"/>
    <w:rsid w:val="00725153"/>
    <w:rsid w:val="0073525A"/>
    <w:rsid w:val="00747556"/>
    <w:rsid w:val="00786E31"/>
    <w:rsid w:val="00792482"/>
    <w:rsid w:val="0079316D"/>
    <w:rsid w:val="007947E9"/>
    <w:rsid w:val="007A58F8"/>
    <w:rsid w:val="007C539F"/>
    <w:rsid w:val="007F18E6"/>
    <w:rsid w:val="007F226B"/>
    <w:rsid w:val="007F55BE"/>
    <w:rsid w:val="007F6EF3"/>
    <w:rsid w:val="00841379"/>
    <w:rsid w:val="0085068C"/>
    <w:rsid w:val="008545FA"/>
    <w:rsid w:val="00876721"/>
    <w:rsid w:val="008940B1"/>
    <w:rsid w:val="008B154E"/>
    <w:rsid w:val="008B7726"/>
    <w:rsid w:val="008B7CFE"/>
    <w:rsid w:val="008C6AF8"/>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03571"/>
    <w:rsid w:val="00A34B57"/>
    <w:rsid w:val="00A478D2"/>
    <w:rsid w:val="00A67624"/>
    <w:rsid w:val="00A719C8"/>
    <w:rsid w:val="00A754E0"/>
    <w:rsid w:val="00AA278C"/>
    <w:rsid w:val="00AB3CFF"/>
    <w:rsid w:val="00AC2325"/>
    <w:rsid w:val="00AC3CE4"/>
    <w:rsid w:val="00AC54FD"/>
    <w:rsid w:val="00AD344A"/>
    <w:rsid w:val="00AD713B"/>
    <w:rsid w:val="00AE6332"/>
    <w:rsid w:val="00AF0E8F"/>
    <w:rsid w:val="00AF21FC"/>
    <w:rsid w:val="00AF6577"/>
    <w:rsid w:val="00B06748"/>
    <w:rsid w:val="00B10D4E"/>
    <w:rsid w:val="00B117C8"/>
    <w:rsid w:val="00B300AE"/>
    <w:rsid w:val="00B32830"/>
    <w:rsid w:val="00B33A83"/>
    <w:rsid w:val="00B47081"/>
    <w:rsid w:val="00B4709A"/>
    <w:rsid w:val="00B47424"/>
    <w:rsid w:val="00B531AF"/>
    <w:rsid w:val="00B54479"/>
    <w:rsid w:val="00B633F4"/>
    <w:rsid w:val="00B7298F"/>
    <w:rsid w:val="00B9381E"/>
    <w:rsid w:val="00B97749"/>
    <w:rsid w:val="00BB2734"/>
    <w:rsid w:val="00BB5E11"/>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0104F"/>
    <w:rsid w:val="00D278D7"/>
    <w:rsid w:val="00D31D50"/>
    <w:rsid w:val="00D53633"/>
    <w:rsid w:val="00D56CB6"/>
    <w:rsid w:val="00D61AE7"/>
    <w:rsid w:val="00D634CC"/>
    <w:rsid w:val="00D9005C"/>
    <w:rsid w:val="00D96AF7"/>
    <w:rsid w:val="00DA1746"/>
    <w:rsid w:val="00DA4334"/>
    <w:rsid w:val="00DB5FD8"/>
    <w:rsid w:val="00DE05FA"/>
    <w:rsid w:val="00DE421A"/>
    <w:rsid w:val="00DF12D7"/>
    <w:rsid w:val="00E011DE"/>
    <w:rsid w:val="00E14FB9"/>
    <w:rsid w:val="00E31BD3"/>
    <w:rsid w:val="00E34600"/>
    <w:rsid w:val="00E50590"/>
    <w:rsid w:val="00E52BFB"/>
    <w:rsid w:val="00E81B75"/>
    <w:rsid w:val="00EB187E"/>
    <w:rsid w:val="00EE29C4"/>
    <w:rsid w:val="00F04061"/>
    <w:rsid w:val="00F14151"/>
    <w:rsid w:val="00F30A36"/>
    <w:rsid w:val="00F4455E"/>
    <w:rsid w:val="00F5231B"/>
    <w:rsid w:val="00F90524"/>
    <w:rsid w:val="00F94053"/>
    <w:rsid w:val="00FA0AEC"/>
    <w:rsid w:val="00FA1385"/>
    <w:rsid w:val="00FA4F5F"/>
    <w:rsid w:val="00FB608D"/>
    <w:rsid w:val="00FC73E8"/>
    <w:rsid w:val="00FD5B9E"/>
    <w:rsid w:val="00FD772C"/>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9E431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A64309"/>
    <w:rsid w:val="12BA7692"/>
    <w:rsid w:val="12CD1ABC"/>
    <w:rsid w:val="132D765F"/>
    <w:rsid w:val="13433B2C"/>
    <w:rsid w:val="13491142"/>
    <w:rsid w:val="134C52CB"/>
    <w:rsid w:val="1389410E"/>
    <w:rsid w:val="13A02D2C"/>
    <w:rsid w:val="13A66AFB"/>
    <w:rsid w:val="13AE369B"/>
    <w:rsid w:val="13AF4D1D"/>
    <w:rsid w:val="13F15336"/>
    <w:rsid w:val="14101C60"/>
    <w:rsid w:val="141561F3"/>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87DBB"/>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947432"/>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3A1351"/>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5"/>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before="120" w:after="120" w:line="330" w:lineRule="atLeast"/>
      <w:ind w:firstLine="480" w:firstLineChars="200"/>
      <w:jc w:val="both"/>
    </w:pPr>
    <w:rPr>
      <w:rFonts w:ascii="宋体" w:hAnsi="宋体" w:eastAsia="宋体" w:cs="Courier New"/>
      <w:kern w:val="2"/>
      <w:sz w:val="24"/>
      <w:szCs w:val="28"/>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Char"/>
    <w:basedOn w:val="25"/>
    <w:link w:val="17"/>
    <w:autoRedefine/>
    <w:qFormat/>
    <w:uiPriority w:val="99"/>
    <w:rPr>
      <w:rFonts w:ascii="Tahoma" w:hAnsi="Tahoma"/>
      <w:sz w:val="18"/>
      <w:szCs w:val="18"/>
    </w:rPr>
  </w:style>
  <w:style w:type="character" w:customStyle="1" w:styleId="30">
    <w:name w:val="页脚 Char"/>
    <w:basedOn w:val="25"/>
    <w:link w:val="16"/>
    <w:autoRedefine/>
    <w:qFormat/>
    <w:uiPriority w:val="99"/>
    <w:rPr>
      <w:rFonts w:ascii="Tahoma" w:hAnsi="Tahoma"/>
      <w:sz w:val="18"/>
      <w:szCs w:val="18"/>
    </w:rPr>
  </w:style>
  <w:style w:type="character" w:customStyle="1" w:styleId="31">
    <w:name w:val="标题 1 Char"/>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Char"/>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Char"/>
    <w:basedOn w:val="25"/>
    <w:link w:val="6"/>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Char"/>
    <w:link w:val="5"/>
    <w:autoRedefine/>
    <w:qFormat/>
    <w:uiPriority w:val="0"/>
    <w:rPr>
      <w:kern w:val="2"/>
      <w:sz w:val="21"/>
      <w:szCs w:val="21"/>
    </w:rPr>
  </w:style>
  <w:style w:type="character" w:customStyle="1" w:styleId="41">
    <w:name w:val="标题 Char"/>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Char1"/>
    <w:basedOn w:val="25"/>
    <w:link w:val="14"/>
    <w:autoRedefine/>
    <w:qFormat/>
    <w:uiPriority w:val="0"/>
    <w:rPr>
      <w:rFonts w:ascii="宋体" w:hAnsi="宋体" w:cs="Courier New"/>
      <w:kern w:val="2"/>
      <w:sz w:val="24"/>
      <w:szCs w:val="28"/>
    </w:rPr>
  </w:style>
  <w:style w:type="character" w:customStyle="1" w:styleId="45">
    <w:name w:val="标题 2 Char"/>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Char1"/>
    <w:basedOn w:val="25"/>
    <w:link w:val="8"/>
    <w:autoRedefine/>
    <w:semiHidden/>
    <w:qFormat/>
    <w:uiPriority w:val="99"/>
    <w:rPr>
      <w:rFonts w:ascii="Tahoma" w:hAnsi="Tahoma"/>
    </w:rPr>
  </w:style>
  <w:style w:type="character" w:customStyle="1" w:styleId="51">
    <w:name w:val="批注框文本 Char"/>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Char"/>
    <w:basedOn w:val="25"/>
    <w:link w:val="7"/>
    <w:autoRedefine/>
    <w:qFormat/>
    <w:uiPriority w:val="0"/>
    <w:rPr>
      <w:rFonts w:ascii="Tahoma" w:hAnsi="Tahoma" w:eastAsia="微软雅黑" w:cstheme="minorBidi"/>
      <w:sz w:val="22"/>
      <w:szCs w:val="22"/>
    </w:rPr>
  </w:style>
  <w:style w:type="character" w:customStyle="1" w:styleId="55">
    <w:name w:val="批注主题 Char"/>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15308</Words>
  <Characters>16174</Characters>
  <Lines>132</Lines>
  <Paragraphs>37</Paragraphs>
  <TotalTime>1</TotalTime>
  <ScaleCrop>false</ScaleCrop>
  <LinksUpToDate>false</LinksUpToDate>
  <CharactersWithSpaces>17522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审计与法务处</cp:lastModifiedBy>
  <cp:lastPrinted>2024-12-17T00:23:00Z</cp:lastPrinted>
  <dcterms:modified xsi:type="dcterms:W3CDTF">2024-12-18T08:17:38Z</dcterms:modified>
  <cp:revision>449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D94D86FFDE3D430C8D3A201A5B11356C_13</vt:lpwstr>
  </property>
  <property fmtid="{D5CDD505-2E9C-101B-9397-08002B2CF9AE}" pid="4" name="KSOTemplateDocerSaveRecord">
    <vt:lpwstr>eyJoZGlkIjoiMDllZmQwZjI0MmU5YTg5ODk2N2FkYjMyNWI5NTM5NjEiLCJ1c2VySWQiOiI2NDMzMDE5MTYifQ==</vt:lpwstr>
  </property>
</Properties>
</file>