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00EF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</w:rPr>
      </w:pPr>
      <w:bookmarkStart w:id="0" w:name="_Toc12498"/>
      <w:bookmarkStart w:id="1" w:name="_Hlk85716974"/>
      <w:r>
        <w:rPr>
          <w:rFonts w:hint="eastAsia" w:ascii="宋体" w:hAnsi="宋体" w:cs="宋体"/>
          <w:spacing w:val="8"/>
          <w:kern w:val="0"/>
          <w:szCs w:val="21"/>
        </w:rPr>
        <w:t>南京医科大学切片包采购项目</w:t>
      </w:r>
      <w:r>
        <w:rPr>
          <w:rFonts w:hint="eastAsia" w:ascii="Arial" w:cs="Arial"/>
        </w:rPr>
        <w:t>采购</w:t>
      </w:r>
      <w:r>
        <w:rPr>
          <w:rFonts w:ascii="Arial" w:cs="Arial"/>
        </w:rPr>
        <w:t>公告</w:t>
      </w:r>
      <w:bookmarkEnd w:id="0"/>
      <w:bookmarkStart w:id="2" w:name="OLE_LINK6"/>
      <w:bookmarkStart w:id="3" w:name="OLE_LINK5"/>
      <w:bookmarkStart w:id="4" w:name="OLE_LINK7"/>
      <w:bookmarkStart w:id="5" w:name="OLE_LINK1"/>
      <w:bookmarkStart w:id="6" w:name="_Hlk74842529"/>
    </w:p>
    <w:p w14:paraId="5B83A2DF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2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640C1AE1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南京医科大学切片包采购项目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cs="Arial"/>
          <w:kern w:val="0"/>
          <w:szCs w:val="21"/>
          <w:u w:val="single"/>
        </w:rPr>
        <w:t>2025年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 w:cs="Arial"/>
          <w:kern w:val="0"/>
          <w:szCs w:val="21"/>
          <w:u w:val="single"/>
        </w:rPr>
        <w:t>日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09</w:t>
      </w:r>
      <w:r>
        <w:rPr>
          <w:rFonts w:hint="eastAsia" w:ascii="宋体" w:hAnsi="宋体" w:cs="Arial"/>
          <w:kern w:val="0"/>
          <w:szCs w:val="21"/>
          <w:u w:val="single"/>
        </w:rPr>
        <w:t>点30分（北京时间）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3F7009B9">
      <w:pPr>
        <w:pStyle w:val="6"/>
      </w:pPr>
    </w:p>
    <w:p w14:paraId="4831CBD5"/>
    <w:p w14:paraId="39658B1D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一、项目基本情况</w:t>
      </w:r>
    </w:p>
    <w:p w14:paraId="07969E1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</w:pPr>
      <w:r>
        <w:rPr>
          <w:rFonts w:hint="eastAsia" w:ascii="宋体" w:hAnsi="宋体" w:cs="宋体"/>
          <w:spacing w:val="8"/>
          <w:kern w:val="0"/>
          <w:szCs w:val="21"/>
        </w:rPr>
        <w:t>1.1项目编号：</w:t>
      </w:r>
      <w:bookmarkStart w:id="11" w:name="_GoBack"/>
      <w:r>
        <w:rPr>
          <w:rFonts w:hint="eastAsia" w:ascii="宋体" w:hAnsi="宋体" w:cs="宋体"/>
          <w:spacing w:val="8"/>
          <w:kern w:val="0"/>
          <w:szCs w:val="21"/>
          <w:lang w:eastAsia="zh-CN"/>
        </w:rPr>
        <w:t>ZB066025E5ZC01378</w:t>
      </w:r>
      <w:bookmarkEnd w:id="11"/>
    </w:p>
    <w:p w14:paraId="383CC2C9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1.2项目名称：南京医科大学切片包采购项目</w:t>
      </w:r>
    </w:p>
    <w:p w14:paraId="0E09635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1.3预算金额：人民币16.364万元</w:t>
      </w:r>
    </w:p>
    <w:p w14:paraId="19352E5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1.4最高限价：人民币16.364万元</w:t>
      </w:r>
    </w:p>
    <w:p w14:paraId="2840883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1.5采购需求：南京医科大学为满足教学实验需要，需采购切片包。具体服务需求详见采购文件 第四章 采购需求。</w:t>
      </w:r>
    </w:p>
    <w:p w14:paraId="4EB77FEC">
      <w:pPr>
        <w:pStyle w:val="3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1.6合同履行期限：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签订合同后20个工作日内完成供货（具体以采购方的要求时间为准），以满足工作需要。</w:t>
      </w:r>
    </w:p>
    <w:p w14:paraId="70B372E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1.7本项目标的所属行业：工业。</w:t>
      </w:r>
    </w:p>
    <w:p w14:paraId="2F4CC10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1.8本项目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非专门</w:t>
      </w:r>
      <w:r>
        <w:rPr>
          <w:rFonts w:hint="eastAsia" w:ascii="宋体" w:hAnsi="宋体" w:cs="宋体"/>
          <w:spacing w:val="8"/>
          <w:kern w:val="0"/>
          <w:szCs w:val="21"/>
        </w:rPr>
        <w:t>面向中小企业采购。</w:t>
      </w:r>
    </w:p>
    <w:p w14:paraId="2E969FD5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cs="宋体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1.9本项目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不接受</w:t>
      </w:r>
      <w:r>
        <w:rPr>
          <w:rFonts w:hint="eastAsia" w:ascii="宋体" w:hAnsi="宋体" w:cs="宋体"/>
          <w:spacing w:val="8"/>
          <w:kern w:val="0"/>
          <w:szCs w:val="21"/>
        </w:rPr>
        <w:t>联合体投标。</w:t>
      </w:r>
    </w:p>
    <w:p w14:paraId="637E8A3D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二、申请人的资格要求：</w:t>
      </w:r>
    </w:p>
    <w:p w14:paraId="088A3A8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hint="eastAsia"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67B746AE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（1）具有独立承担民事责任的能力</w:t>
      </w:r>
      <w:r>
        <w:rPr>
          <w:rFonts w:hint="eastAsia" w:ascii="Arial" w:hAnsi="Arial" w:cs="Arial"/>
          <w:b/>
          <w:szCs w:val="21"/>
        </w:rPr>
        <w:t xml:space="preserve">（提供法人或者其他组织的营业执照；供应商为自然人的提供其身份证）； </w:t>
      </w:r>
    </w:p>
    <w:p w14:paraId="7D1F820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（2）具有良好的商业信誉和健全的财务会计制度</w:t>
      </w:r>
      <w:r>
        <w:rPr>
          <w:rFonts w:hint="eastAsia" w:ascii="Arial" w:hAnsi="Arial" w:cs="Arial"/>
          <w:b/>
          <w:szCs w:val="21"/>
        </w:rPr>
        <w:t>（提供投标截止时间前六个月内任意一个月份的财务状况报告（至少包括资产负债和利润表）（法人或者其他组织成立未满三个月的可以不提供），或其2024年度审计报告，或提供投标截止时间前六个月内银行出具的资信证明）；</w:t>
      </w:r>
    </w:p>
    <w:p w14:paraId="3CCB9025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（3）具有履行合同所必需的设备和专业技术能力</w:t>
      </w:r>
      <w:r>
        <w:rPr>
          <w:rFonts w:hint="eastAsia" w:ascii="Arial" w:hAnsi="Arial" w:cs="Arial"/>
          <w:b/>
          <w:szCs w:val="21"/>
        </w:rPr>
        <w:t>（供应商根据履行采购项目合同需要，提供履行合同所必需的设备和专业技术能力的证明材料或承诺书）；</w:t>
      </w:r>
    </w:p>
    <w:p w14:paraId="6865BA60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（4）有依法缴纳税收和社会保障资金的良好记录</w:t>
      </w:r>
      <w:r>
        <w:rPr>
          <w:rFonts w:hint="eastAsia" w:ascii="Arial" w:hAnsi="Arial" w:cs="Arial"/>
          <w:b/>
          <w:szCs w:val="21"/>
        </w:rPr>
        <w:t>（提供参加本次政府采购活动前半年内至少一个月：①提供缴纳税收的凭证；②提供缴纳社会保险的凭据，依法享受免缴、缓缴的，提供证明材料）；</w:t>
      </w:r>
    </w:p>
    <w:p w14:paraId="21ABD40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hint="eastAsia" w:ascii="Arial" w:hAnsi="Arial" w:cs="Arial"/>
          <w:b/>
          <w:szCs w:val="21"/>
        </w:rPr>
        <w:t>（提供承诺书原件）；</w:t>
      </w:r>
    </w:p>
    <w:p w14:paraId="628295C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（6）法律、行政法规规定的其他条件：无。</w:t>
      </w:r>
    </w:p>
    <w:p w14:paraId="0E01DEED">
      <w:pPr>
        <w:widowControl/>
        <w:spacing w:line="360" w:lineRule="auto"/>
        <w:ind w:firstLine="458" w:firstLineChars="202"/>
        <w:rPr>
          <w:rFonts w:hint="eastAsia"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2.2落实政府采购政策需满足的资格要求：无。</w:t>
      </w:r>
    </w:p>
    <w:p w14:paraId="285EA8DB">
      <w:pPr>
        <w:spacing w:line="360" w:lineRule="auto"/>
        <w:ind w:firstLine="454" w:firstLineChars="200"/>
        <w:rPr>
          <w:rFonts w:hint="eastAsia" w:ascii="宋体" w:hAnsi="宋体" w:cs="宋体"/>
          <w:b/>
          <w:spacing w:val="8"/>
          <w:kern w:val="0"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2.3采购人根据采购项目的特殊要求规定的特定条件，并提供符合特殊要求的证明材料或者情况说明：无。</w:t>
      </w:r>
    </w:p>
    <w:p w14:paraId="5280B50C">
      <w:pPr>
        <w:spacing w:line="360" w:lineRule="auto"/>
        <w:ind w:firstLine="454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2.4第2.1（5）条所称重大违法记录，</w:t>
      </w:r>
      <w:r>
        <w:rPr>
          <w:rFonts w:hint="eastAsia" w:ascii="宋体" w:hAnsi="宋体" w:cs="宋体"/>
          <w:bCs/>
          <w:szCs w:val="21"/>
        </w:rPr>
        <w:t>是指供应商因违法经营受到刑事处罚或者责令停产停业、吊销许可证或者执照、较大数额罚款等行政处罚。</w:t>
      </w:r>
    </w:p>
    <w:p w14:paraId="2EAE5EE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727ACF8D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6C79510D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0527513E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50647231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三、获取招标文件</w:t>
      </w:r>
    </w:p>
    <w:p w14:paraId="387DA44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szCs w:val="21"/>
        </w:rPr>
        <w:t>日至2025年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日17时30分。（北京时间，法定节假日除外，下同）</w:t>
      </w:r>
    </w:p>
    <w:p w14:paraId="4713456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4959661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302CF209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6F61066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58E0022E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4C0728F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（3）需要发票的，可在“费用管理--发票管理”模块下载发票；非因招标代理机构或平台原因，发票一经开具不予退换。</w:t>
      </w:r>
    </w:p>
    <w:p w14:paraId="05F7953F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6253555">
      <w:pPr>
        <w:spacing w:line="360" w:lineRule="auto"/>
        <w:ind w:firstLine="420" w:firstLineChars="200"/>
        <w:rPr>
          <w:rFonts w:hint="eastAsia"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C7BAE2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0455C8D0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四、提交投标文件开始时间、截止时间、地点和开标时间、地点</w:t>
      </w:r>
    </w:p>
    <w:p w14:paraId="6A05858A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4.1递交投标文件截止及开标时间：2025年</w:t>
      </w:r>
      <w:r>
        <w:rPr>
          <w:rFonts w:hint="eastAsia" w:ascii="宋体" w:hAnsi="宋体" w:cs="宋体"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07</w:t>
      </w:r>
      <w:r>
        <w:rPr>
          <w:rFonts w:hint="eastAsia" w:ascii="宋体" w:hAnsi="宋体" w:cs="宋体"/>
          <w:bCs/>
          <w:szCs w:val="21"/>
        </w:rPr>
        <w:t>日</w:t>
      </w:r>
      <w:r>
        <w:rPr>
          <w:rFonts w:hint="eastAsia" w:ascii="宋体" w:hAnsi="宋体" w:cs="宋体"/>
          <w:bCs/>
          <w:szCs w:val="21"/>
          <w:lang w:val="en-US" w:eastAsia="zh-CN"/>
        </w:rPr>
        <w:t>09</w:t>
      </w:r>
      <w:r>
        <w:rPr>
          <w:rFonts w:hint="eastAsia" w:ascii="宋体" w:hAnsi="宋体" w:cs="宋体"/>
          <w:bCs/>
          <w:szCs w:val="21"/>
        </w:rPr>
        <w:t>点30分（北京时间）</w:t>
      </w:r>
    </w:p>
    <w:p w14:paraId="70E0DEE3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4.2递交文件地点：南京市鼓楼区清江南路18号鼓楼创新广场D栋11楼开标1室纸质文件递交</w:t>
      </w:r>
    </w:p>
    <w:p w14:paraId="7DD3AFE9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4.3开标地点：南京市鼓楼区清江南路18号鼓楼创新广场D栋11楼开标1室</w:t>
      </w:r>
    </w:p>
    <w:p w14:paraId="3D106AD1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4.4供应商应提供纸质版一式五份（正本一份，副本四份，可以双面打印）电子版投标文件1份（一般应为PDF正本扫描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39DEA06E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五、公告期限</w:t>
      </w:r>
    </w:p>
    <w:p w14:paraId="2CBD60E5">
      <w:pPr>
        <w:widowControl/>
        <w:shd w:val="clear" w:color="auto" w:fill="FFFFFF" w:themeFill="background1"/>
        <w:spacing w:line="360" w:lineRule="auto"/>
        <w:ind w:firstLine="370"/>
        <w:rPr>
          <w:rFonts w:hint="eastAsia"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自本公告发布之日起5个工作日。</w:t>
      </w:r>
    </w:p>
    <w:p w14:paraId="783B0F39">
      <w:pPr>
        <w:widowControl/>
        <w:shd w:val="clear" w:color="auto" w:fill="FFFFFF" w:themeFill="background1"/>
        <w:spacing w:line="360" w:lineRule="auto"/>
        <w:outlineLvl w:val="1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六、其他补充事宜</w:t>
      </w:r>
    </w:p>
    <w:p w14:paraId="0CC3FC57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6.1本项目在</w:t>
      </w:r>
      <w:r>
        <w:rPr>
          <w:rFonts w:hint="eastAsia" w:ascii="宋体" w:hAnsi="宋体" w:cs="宋体"/>
          <w:b/>
          <w:szCs w:val="21"/>
          <w:u w:val="single"/>
        </w:rPr>
        <w:t>南京医科大学官网</w:t>
      </w:r>
      <w:r>
        <w:rPr>
          <w:rFonts w:hint="eastAsia" w:ascii="宋体" w:hAnsi="宋体" w:cs="宋体"/>
          <w:bCs/>
          <w:szCs w:val="21"/>
          <w:lang w:val="zh-CN"/>
        </w:rPr>
        <w:t>发布公告。</w:t>
      </w:r>
    </w:p>
    <w:p w14:paraId="55B4482E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6.2</w:t>
      </w:r>
      <w:r>
        <w:rPr>
          <w:rFonts w:hint="eastAsia" w:ascii="宋体" w:hAnsi="宋体" w:cs="宋体"/>
          <w:bCs/>
          <w:szCs w:val="21"/>
          <w:lang w:val="zh-CN"/>
        </w:rPr>
        <w:t>供应商应当从招标代理机构合法获得招标项目的招标文件。</w:t>
      </w:r>
    </w:p>
    <w:p w14:paraId="0041FDDB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6.3勘察现场或答疑地点：无。</w:t>
      </w:r>
    </w:p>
    <w:p w14:paraId="7EB478AC">
      <w:pPr>
        <w:widowControl/>
        <w:shd w:val="clear" w:color="auto" w:fill="FFFFFF" w:themeFill="background1"/>
        <w:spacing w:line="360" w:lineRule="auto"/>
        <w:rPr>
          <w:rFonts w:hint="eastAsia"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6C864E93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7.1采购人信息</w:t>
      </w:r>
    </w:p>
    <w:p w14:paraId="778161C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称：南京医科大学</w:t>
      </w:r>
    </w:p>
    <w:p w14:paraId="3991CDD0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地址：南京市江宁区龙眠大道101号</w:t>
      </w:r>
    </w:p>
    <w:p w14:paraId="29918466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联系方式：陈老师</w:t>
      </w:r>
      <w:r>
        <w:rPr>
          <w:rFonts w:hint="eastAsia" w:ascii="宋体" w:hAnsi="宋体" w:cs="宋体"/>
          <w:bCs/>
          <w:szCs w:val="21"/>
        </w:rPr>
        <w:t xml:space="preserve"> 025-</w:t>
      </w:r>
      <w:r>
        <w:rPr>
          <w:rFonts w:hint="eastAsia" w:ascii="宋体" w:hAnsi="宋体" w:cs="宋体"/>
          <w:bCs/>
          <w:szCs w:val="21"/>
          <w:lang w:val="zh-CN"/>
        </w:rPr>
        <w:t>86868572</w:t>
      </w:r>
    </w:p>
    <w:p w14:paraId="4E90FCBE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7.2采购代理机构信息</w:t>
      </w:r>
    </w:p>
    <w:p w14:paraId="2B3CEE00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称：江苏省设备成套股份有限公司</w:t>
      </w:r>
    </w:p>
    <w:p w14:paraId="5B833BD5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zh-CN"/>
        </w:rPr>
        <w:t>室</w:t>
      </w:r>
    </w:p>
    <w:p w14:paraId="549B3F4E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 025-</w:t>
      </w:r>
      <w:r>
        <w:rPr>
          <w:rFonts w:hint="eastAsia" w:ascii="宋体" w:hAnsi="宋体" w:cs="宋体"/>
          <w:bCs/>
          <w:szCs w:val="21"/>
        </w:rPr>
        <w:t>83306855</w:t>
      </w:r>
    </w:p>
    <w:p w14:paraId="62D886E0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7.3项目联系方式</w:t>
      </w:r>
    </w:p>
    <w:p w14:paraId="27BB1CAA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项目联系人：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</w:t>
      </w:r>
    </w:p>
    <w:p w14:paraId="5D08FB07">
      <w:pPr>
        <w:spacing w:line="360" w:lineRule="auto"/>
        <w:ind w:firstLine="424" w:firstLineChars="20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电　话： 025-</w:t>
      </w:r>
      <w:r>
        <w:rPr>
          <w:rFonts w:hint="eastAsia" w:ascii="宋体" w:hAnsi="宋体" w:cs="宋体"/>
          <w:bCs/>
          <w:szCs w:val="21"/>
        </w:rPr>
        <w:t>83306855</w:t>
      </w:r>
      <w:bookmarkEnd w:id="1"/>
      <w:bookmarkEnd w:id="6"/>
      <w:bookmarkEnd w:id="10"/>
    </w:p>
    <w:p w14:paraId="6E2F9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2424"/>
    <w:rsid w:val="2FC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2025-10-14T09:37:00Z</dcterms:created>
  <dc:creator>古南明</dc:creator>
  <cp:lastModifiedBy>古南明</cp:lastModifiedBy>
  <dcterms:modified xsi:type="dcterms:W3CDTF">2025-10-14T09:38:07Z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22FC010BF6AB4C409818190840221601_11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