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98B0D">
      <w:pPr>
        <w:keepNext w:val="0"/>
        <w:keepLines w:val="0"/>
        <w:pageBreakBefore w:val="0"/>
        <w:widowControl w:val="0"/>
        <w:kinsoku/>
        <w:wordWrap/>
        <w:overflowPunct/>
        <w:topLinePunct w:val="0"/>
        <w:autoSpaceDE/>
        <w:autoSpaceDN/>
        <w:bidi w:val="0"/>
        <w:adjustRightInd/>
        <w:snapToGrid/>
        <w:spacing w:line="430" w:lineRule="exact"/>
        <w:jc w:val="center"/>
        <w:textAlignment w:val="auto"/>
        <w:rPr>
          <w:rFonts w:hint="eastAsia" w:ascii="微软雅黑" w:hAnsi="微软雅黑" w:eastAsia="微软雅黑" w:cs="微软雅黑"/>
          <w:b/>
          <w:bCs/>
          <w:sz w:val="22"/>
          <w:szCs w:val="22"/>
          <w:lang w:val="en-US" w:eastAsia="zh-CN"/>
        </w:rPr>
      </w:pPr>
      <w:r>
        <w:rPr>
          <w:rFonts w:hint="eastAsia" w:ascii="微软雅黑" w:hAnsi="微软雅黑" w:eastAsia="微软雅黑" w:cs="微软雅黑"/>
          <w:b/>
          <w:bCs/>
          <w:sz w:val="22"/>
          <w:szCs w:val="22"/>
          <w:lang w:val="en-US" w:eastAsia="zh-CN"/>
        </w:rPr>
        <w:t>南京医科大学江宁校区水泵房及教工宿舍进线电缆调整工程项目成交公告</w:t>
      </w:r>
    </w:p>
    <w:p w14:paraId="38326DEE">
      <w:pPr>
        <w:pStyle w:val="2"/>
        <w:rPr>
          <w:rFonts w:hint="eastAsia"/>
          <w:lang w:val="en-US" w:eastAsia="zh-CN"/>
        </w:rPr>
      </w:pPr>
    </w:p>
    <w:p w14:paraId="2D1152CE">
      <w:pPr>
        <w:keepNext w:val="0"/>
        <w:keepLines w:val="0"/>
        <w:pageBreakBefore w:val="0"/>
        <w:widowControl w:val="0"/>
        <w:numPr>
          <w:ilvl w:val="0"/>
          <w:numId w:val="1"/>
        </w:numPr>
        <w:kinsoku/>
        <w:wordWrap/>
        <w:overflowPunct/>
        <w:topLinePunct w:val="0"/>
        <w:autoSpaceDE/>
        <w:autoSpaceDN/>
        <w:bidi w:val="0"/>
        <w:adjustRightInd/>
        <w:snapToGrid/>
        <w:spacing w:line="430" w:lineRule="exact"/>
        <w:textAlignment w:val="auto"/>
        <w:rPr>
          <w:rFonts w:hint="eastAsia" w:ascii="微软雅黑" w:hAnsi="微软雅黑" w:eastAsia="微软雅黑" w:cs="微软雅黑"/>
          <w:b/>
          <w:bCs/>
        </w:rPr>
      </w:pPr>
      <w:r>
        <w:rPr>
          <w:rFonts w:hint="eastAsia" w:ascii="微软雅黑" w:hAnsi="微软雅黑" w:eastAsia="微软雅黑" w:cs="微软雅黑"/>
          <w:b/>
          <w:bCs/>
        </w:rPr>
        <w:t>项目编号：</w:t>
      </w:r>
      <w:r>
        <w:rPr>
          <w:rFonts w:hint="eastAsia" w:ascii="微软雅黑" w:hAnsi="微软雅黑" w:eastAsia="微软雅黑" w:cs="微软雅黑"/>
          <w:b w:val="0"/>
          <w:bCs w:val="0"/>
        </w:rPr>
        <w:t>JSHC-2026070501A3</w:t>
      </w:r>
    </w:p>
    <w:p w14:paraId="2A84DD34">
      <w:pPr>
        <w:keepNext w:val="0"/>
        <w:keepLines w:val="0"/>
        <w:pageBreakBefore w:val="0"/>
        <w:widowControl w:val="0"/>
        <w:numPr>
          <w:ilvl w:val="0"/>
          <w:numId w:val="1"/>
        </w:numPr>
        <w:kinsoku/>
        <w:wordWrap/>
        <w:overflowPunct/>
        <w:topLinePunct w:val="0"/>
        <w:autoSpaceDE/>
        <w:autoSpaceDN/>
        <w:bidi w:val="0"/>
        <w:adjustRightInd/>
        <w:snapToGrid/>
        <w:spacing w:line="430" w:lineRule="exact"/>
        <w:textAlignment w:val="auto"/>
        <w:rPr>
          <w:rFonts w:hint="eastAsia" w:ascii="微软雅黑" w:hAnsi="微软雅黑" w:eastAsia="微软雅黑" w:cs="微软雅黑"/>
          <w:b w:val="0"/>
          <w:bCs w:val="0"/>
          <w:highlight w:val="none"/>
          <w:lang w:eastAsia="zh-CN"/>
        </w:rPr>
      </w:pPr>
      <w:r>
        <w:rPr>
          <w:rFonts w:hint="eastAsia" w:ascii="微软雅黑" w:hAnsi="微软雅黑" w:eastAsia="微软雅黑" w:cs="微软雅黑"/>
          <w:b/>
          <w:bCs/>
          <w:highlight w:val="none"/>
        </w:rPr>
        <w:t>项目名称：</w:t>
      </w:r>
      <w:r>
        <w:rPr>
          <w:rFonts w:hint="eastAsia" w:ascii="微软雅黑" w:hAnsi="微软雅黑" w:eastAsia="微软雅黑" w:cs="微软雅黑"/>
          <w:b w:val="0"/>
          <w:bCs w:val="0"/>
          <w:highlight w:val="none"/>
          <w:lang w:eastAsia="zh-CN"/>
        </w:rPr>
        <w:t>南京医科大学江宁校区水泵房及教工宿舍进线电缆调整工程</w:t>
      </w:r>
    </w:p>
    <w:p w14:paraId="3F533F74">
      <w:pPr>
        <w:keepNext w:val="0"/>
        <w:keepLines w:val="0"/>
        <w:pageBreakBefore w:val="0"/>
        <w:widowControl w:val="0"/>
        <w:kinsoku/>
        <w:wordWrap/>
        <w:overflowPunct/>
        <w:topLinePunct w:val="0"/>
        <w:autoSpaceDE/>
        <w:autoSpaceDN/>
        <w:bidi w:val="0"/>
        <w:adjustRightInd/>
        <w:snapToGrid/>
        <w:spacing w:line="430" w:lineRule="exact"/>
        <w:textAlignment w:val="auto"/>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三、成交信息</w:t>
      </w:r>
    </w:p>
    <w:p w14:paraId="4300E854">
      <w:pPr>
        <w:keepNext w:val="0"/>
        <w:keepLines w:val="0"/>
        <w:pageBreakBefore w:val="0"/>
        <w:widowControl w:val="0"/>
        <w:kinsoku/>
        <w:wordWrap/>
        <w:overflowPunct/>
        <w:topLinePunct w:val="0"/>
        <w:autoSpaceDE/>
        <w:autoSpaceDN/>
        <w:bidi w:val="0"/>
        <w:adjustRightInd/>
        <w:snapToGrid/>
        <w:spacing w:line="430" w:lineRule="exact"/>
        <w:ind w:firstLine="420" w:firstLineChars="0"/>
        <w:textAlignment w:val="auto"/>
        <w:rPr>
          <w:rFonts w:hint="eastAsia" w:ascii="微软雅黑" w:hAnsi="微软雅黑" w:eastAsia="微软雅黑" w:cs="微软雅黑"/>
          <w:highlight w:val="none"/>
          <w:lang w:eastAsia="zh-CN"/>
        </w:rPr>
      </w:pPr>
      <w:r>
        <w:rPr>
          <w:rFonts w:hint="eastAsia" w:ascii="微软雅黑" w:hAnsi="微软雅黑" w:eastAsia="微软雅黑" w:cs="微软雅黑"/>
          <w:highlight w:val="none"/>
        </w:rPr>
        <w:t>供应商名称：南京华力输变电设备安装工程有限公司</w:t>
      </w:r>
    </w:p>
    <w:p w14:paraId="11FDBAE8">
      <w:pPr>
        <w:keepNext w:val="0"/>
        <w:keepLines w:val="0"/>
        <w:pageBreakBefore w:val="0"/>
        <w:widowControl w:val="0"/>
        <w:kinsoku/>
        <w:wordWrap/>
        <w:overflowPunct/>
        <w:topLinePunct w:val="0"/>
        <w:autoSpaceDE/>
        <w:autoSpaceDN/>
        <w:bidi w:val="0"/>
        <w:adjustRightInd/>
        <w:snapToGrid/>
        <w:spacing w:line="430" w:lineRule="exact"/>
        <w:ind w:firstLine="420" w:firstLineChars="0"/>
        <w:textAlignment w:val="auto"/>
        <w:rPr>
          <w:rFonts w:hint="default" w:ascii="微软雅黑" w:hAnsi="微软雅黑" w:eastAsia="微软雅黑" w:cs="微软雅黑"/>
          <w:highlight w:val="none"/>
          <w:lang w:val="en-US" w:eastAsia="zh-CN"/>
        </w:rPr>
      </w:pPr>
      <w:r>
        <w:rPr>
          <w:rFonts w:hint="eastAsia" w:ascii="微软雅黑" w:hAnsi="微软雅黑" w:eastAsia="微软雅黑" w:cs="微软雅黑"/>
          <w:highlight w:val="none"/>
        </w:rPr>
        <w:t>供应商地址：</w:t>
      </w:r>
      <w:r>
        <w:rPr>
          <w:rFonts w:hint="eastAsia" w:ascii="微软雅黑" w:hAnsi="微软雅黑" w:eastAsia="微软雅黑" w:cs="微软雅黑"/>
          <w:highlight w:val="none"/>
          <w:lang w:val="en-US" w:eastAsia="zh-CN"/>
        </w:rPr>
        <w:t>南京市玄武区丹凤新寓9幢-1</w:t>
      </w:r>
    </w:p>
    <w:p w14:paraId="4150CB03">
      <w:pPr>
        <w:keepNext w:val="0"/>
        <w:keepLines w:val="0"/>
        <w:pageBreakBefore w:val="0"/>
        <w:widowControl w:val="0"/>
        <w:kinsoku/>
        <w:wordWrap/>
        <w:overflowPunct/>
        <w:topLinePunct w:val="0"/>
        <w:autoSpaceDE/>
        <w:autoSpaceDN/>
        <w:bidi w:val="0"/>
        <w:adjustRightInd/>
        <w:snapToGrid/>
        <w:spacing w:line="430" w:lineRule="exact"/>
        <w:ind w:firstLine="420" w:firstLineChars="0"/>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成交金额</w:t>
      </w:r>
      <w:r>
        <w:rPr>
          <w:rFonts w:hint="eastAsia" w:ascii="微软雅黑" w:hAnsi="微软雅黑" w:eastAsia="微软雅黑" w:cs="微软雅黑"/>
          <w:highlight w:val="none"/>
          <w:lang w:eastAsia="zh-CN"/>
        </w:rPr>
        <w:t>：人民币</w:t>
      </w:r>
      <w:r>
        <w:rPr>
          <w:rFonts w:hint="eastAsia" w:ascii="微软雅黑" w:hAnsi="微软雅黑" w:eastAsia="微软雅黑" w:cs="微软雅黑"/>
          <w:highlight w:val="none"/>
          <w:lang w:val="en-US" w:eastAsia="zh-CN"/>
        </w:rPr>
        <w:t>柒拾壹万叁仟贰佰零捌元叁角柒分</w:t>
      </w:r>
      <w:r>
        <w:rPr>
          <w:rFonts w:hint="eastAsia" w:ascii="微软雅黑" w:hAnsi="微软雅黑" w:eastAsia="微软雅黑" w:cs="微软雅黑"/>
          <w:highlight w:val="none"/>
          <w:lang w:eastAsia="zh-CN"/>
        </w:rPr>
        <w:t>（¥</w:t>
      </w:r>
      <w:r>
        <w:rPr>
          <w:rFonts w:hint="eastAsia" w:ascii="微软雅黑" w:hAnsi="微软雅黑" w:eastAsia="微软雅黑" w:cs="微软雅黑"/>
          <w:highlight w:val="none"/>
          <w:lang w:val="en-US" w:eastAsia="zh-CN"/>
        </w:rPr>
        <w:t>713</w:t>
      </w:r>
      <w:r>
        <w:rPr>
          <w:rFonts w:hint="eastAsia" w:ascii="微软雅黑" w:hAnsi="微软雅黑" w:eastAsia="微软雅黑" w:cs="微软雅黑"/>
          <w:highlight w:val="none"/>
          <w:lang w:eastAsia="zh-CN"/>
        </w:rPr>
        <w:t>,</w:t>
      </w:r>
      <w:r>
        <w:rPr>
          <w:rFonts w:hint="eastAsia" w:ascii="微软雅黑" w:hAnsi="微软雅黑" w:eastAsia="微软雅黑" w:cs="微软雅黑"/>
          <w:highlight w:val="none"/>
          <w:lang w:val="en-US" w:eastAsia="zh-CN"/>
        </w:rPr>
        <w:t>208</w:t>
      </w:r>
      <w:r>
        <w:rPr>
          <w:rFonts w:hint="eastAsia" w:ascii="微软雅黑" w:hAnsi="微软雅黑" w:eastAsia="微软雅黑" w:cs="微软雅黑"/>
          <w:highlight w:val="none"/>
          <w:lang w:eastAsia="zh-CN"/>
        </w:rPr>
        <w:t>.</w:t>
      </w:r>
      <w:r>
        <w:rPr>
          <w:rFonts w:hint="eastAsia" w:ascii="微软雅黑" w:hAnsi="微软雅黑" w:eastAsia="微软雅黑" w:cs="微软雅黑"/>
          <w:highlight w:val="none"/>
          <w:lang w:val="en-US" w:eastAsia="zh-CN"/>
        </w:rPr>
        <w:t>37</w:t>
      </w:r>
      <w:r>
        <w:rPr>
          <w:rFonts w:hint="eastAsia" w:ascii="微软雅黑" w:hAnsi="微软雅黑" w:eastAsia="微软雅黑" w:cs="微软雅黑"/>
          <w:highlight w:val="none"/>
          <w:lang w:eastAsia="zh-CN"/>
        </w:rPr>
        <w:t>）</w:t>
      </w:r>
    </w:p>
    <w:p w14:paraId="54E62624">
      <w:pPr>
        <w:keepNext w:val="0"/>
        <w:keepLines w:val="0"/>
        <w:pageBreakBefore w:val="0"/>
        <w:widowControl w:val="0"/>
        <w:kinsoku/>
        <w:wordWrap/>
        <w:overflowPunct/>
        <w:topLinePunct w:val="0"/>
        <w:autoSpaceDE/>
        <w:autoSpaceDN/>
        <w:bidi w:val="0"/>
        <w:adjustRightInd/>
        <w:snapToGrid/>
        <w:spacing w:line="430" w:lineRule="exact"/>
        <w:textAlignment w:val="auto"/>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四、主要标的信息</w:t>
      </w:r>
    </w:p>
    <w:p w14:paraId="642583FF">
      <w:pPr>
        <w:keepNext w:val="0"/>
        <w:keepLines w:val="0"/>
        <w:pageBreakBefore w:val="0"/>
        <w:widowControl w:val="0"/>
        <w:kinsoku/>
        <w:wordWrap/>
        <w:overflowPunct/>
        <w:topLinePunct w:val="0"/>
        <w:autoSpaceDE/>
        <w:autoSpaceDN/>
        <w:bidi w:val="0"/>
        <w:adjustRightInd/>
        <w:snapToGrid/>
        <w:spacing w:line="430" w:lineRule="exact"/>
        <w:ind w:firstLine="420" w:firstLineChars="200"/>
        <w:jc w:val="left"/>
        <w:textAlignment w:val="auto"/>
        <w:rPr>
          <w:rFonts w:hint="eastAsia" w:ascii="微软雅黑" w:hAnsi="微软雅黑" w:eastAsia="微软雅黑" w:cs="微软雅黑"/>
          <w:highlight w:val="none"/>
          <w:lang w:eastAsia="zh-CN"/>
        </w:rPr>
      </w:pPr>
      <w:bookmarkStart w:id="12" w:name="_GoBack"/>
      <w:r>
        <w:rPr>
          <w:rFonts w:hint="eastAsia" w:ascii="微软雅黑" w:hAnsi="微软雅黑" w:eastAsia="微软雅黑" w:cs="微软雅黑"/>
          <w:highlight w:val="none"/>
          <w:lang w:eastAsia="zh-CN"/>
        </w:rPr>
        <w:t>名</w:t>
      </w:r>
      <w:r>
        <w:rPr>
          <w:rFonts w:hint="eastAsia" w:ascii="微软雅黑" w:hAnsi="微软雅黑" w:eastAsia="微软雅黑" w:cs="微软雅黑"/>
          <w:highlight w:val="none"/>
          <w:lang w:val="en-US" w:eastAsia="zh-CN"/>
        </w:rPr>
        <w:t xml:space="preserve">    </w:t>
      </w:r>
      <w:r>
        <w:rPr>
          <w:rFonts w:hint="eastAsia" w:ascii="微软雅黑" w:hAnsi="微软雅黑" w:eastAsia="微软雅黑" w:cs="微软雅黑"/>
          <w:highlight w:val="none"/>
          <w:lang w:eastAsia="zh-CN"/>
        </w:rPr>
        <w:t>称：</w:t>
      </w:r>
      <w:r>
        <w:rPr>
          <w:rFonts w:hint="eastAsia" w:ascii="微软雅黑" w:hAnsi="微软雅黑" w:eastAsia="微软雅黑" w:cs="微软雅黑"/>
          <w:highlight w:val="none"/>
          <w:lang w:val="en-US" w:eastAsia="zh-CN"/>
        </w:rPr>
        <w:t>南京医科大学江宁校区水泵房及教工宿舍进线电缆调整工程</w:t>
      </w:r>
    </w:p>
    <w:p w14:paraId="2BF0D5D4">
      <w:pPr>
        <w:keepNext w:val="0"/>
        <w:keepLines w:val="0"/>
        <w:pageBreakBefore w:val="0"/>
        <w:widowControl w:val="0"/>
        <w:kinsoku/>
        <w:wordWrap/>
        <w:overflowPunct/>
        <w:topLinePunct w:val="0"/>
        <w:autoSpaceDE/>
        <w:autoSpaceDN/>
        <w:bidi w:val="0"/>
        <w:adjustRightInd/>
        <w:snapToGrid/>
        <w:spacing w:line="430" w:lineRule="exact"/>
        <w:ind w:firstLine="420" w:firstLineChars="200"/>
        <w:textAlignment w:val="auto"/>
        <w:rPr>
          <w:rFonts w:hint="default" w:ascii="微软雅黑" w:hAnsi="微软雅黑" w:eastAsia="微软雅黑" w:cs="微软雅黑"/>
          <w:highlight w:val="none"/>
          <w:lang w:val="en-US" w:eastAsia="zh-CN"/>
        </w:rPr>
      </w:pPr>
      <w:r>
        <w:rPr>
          <w:rFonts w:hint="eastAsia" w:ascii="微软雅黑" w:hAnsi="微软雅黑" w:eastAsia="微软雅黑" w:cs="微软雅黑"/>
          <w:highlight w:val="none"/>
          <w:lang w:val="en-US" w:eastAsia="zh-CN"/>
        </w:rPr>
        <w:t>施工</w:t>
      </w:r>
      <w:r>
        <w:rPr>
          <w:rFonts w:hint="default" w:ascii="微软雅黑" w:hAnsi="微软雅黑" w:eastAsia="微软雅黑" w:cs="微软雅黑"/>
          <w:highlight w:val="none"/>
          <w:lang w:val="en-US" w:eastAsia="zh-CN"/>
        </w:rPr>
        <w:t>范围：</w:t>
      </w:r>
      <w:r>
        <w:rPr>
          <w:rFonts w:hint="eastAsia" w:ascii="微软雅黑" w:hAnsi="微软雅黑" w:eastAsia="微软雅黑" w:cs="微软雅黑"/>
          <w:highlight w:val="none"/>
          <w:lang w:val="en-US" w:eastAsia="zh-CN"/>
        </w:rPr>
        <w:t>本次南京医科大学江宁校区水泵房及教工宿舍进线电缆调整工程项目，内容包括将江宁校区水泵房及教工宿舍进线电缆改接至南苑05栋低压配电间。（具体内容详见采购文件、工程量清单）</w:t>
      </w:r>
    </w:p>
    <w:p w14:paraId="6B5FD10C">
      <w:pPr>
        <w:keepNext w:val="0"/>
        <w:keepLines w:val="0"/>
        <w:pageBreakBefore w:val="0"/>
        <w:widowControl w:val="0"/>
        <w:kinsoku/>
        <w:wordWrap/>
        <w:overflowPunct/>
        <w:topLinePunct w:val="0"/>
        <w:autoSpaceDE/>
        <w:autoSpaceDN/>
        <w:bidi w:val="0"/>
        <w:adjustRightInd/>
        <w:snapToGrid/>
        <w:spacing w:line="430" w:lineRule="exact"/>
        <w:ind w:firstLine="420" w:firstLineChars="200"/>
        <w:textAlignment w:val="auto"/>
        <w:rPr>
          <w:rFonts w:hint="default" w:ascii="微软雅黑" w:hAnsi="微软雅黑" w:eastAsia="微软雅黑" w:cs="微软雅黑"/>
          <w:color w:val="auto"/>
          <w:highlight w:val="none"/>
          <w:lang w:val="en-US" w:eastAsia="zh-CN"/>
        </w:rPr>
      </w:pPr>
      <w:r>
        <w:rPr>
          <w:rFonts w:hint="eastAsia" w:ascii="微软雅黑" w:hAnsi="微软雅黑" w:eastAsia="微软雅黑" w:cs="微软雅黑"/>
          <w:color w:val="auto"/>
          <w:highlight w:val="none"/>
          <w:lang w:val="en-US" w:eastAsia="zh-CN"/>
        </w:rPr>
        <w:t>施工工期</w:t>
      </w:r>
      <w:r>
        <w:rPr>
          <w:rFonts w:hint="default" w:ascii="微软雅黑" w:hAnsi="微软雅黑" w:eastAsia="微软雅黑" w:cs="微软雅黑"/>
          <w:color w:val="auto"/>
          <w:highlight w:val="none"/>
          <w:lang w:val="en-US" w:eastAsia="zh-CN"/>
        </w:rPr>
        <w:t>：</w:t>
      </w:r>
      <w:r>
        <w:rPr>
          <w:rFonts w:hint="eastAsia" w:ascii="微软雅黑" w:hAnsi="微软雅黑" w:eastAsia="微软雅黑" w:cs="微软雅黑"/>
          <w:highlight w:val="none"/>
          <w:lang w:val="en-US" w:eastAsia="zh-CN"/>
        </w:rPr>
        <w:t>工期30日历天（开工日期以招标人通知为准）</w:t>
      </w:r>
    </w:p>
    <w:p w14:paraId="5073B800">
      <w:pPr>
        <w:keepNext w:val="0"/>
        <w:keepLines w:val="0"/>
        <w:pageBreakBefore w:val="0"/>
        <w:widowControl w:val="0"/>
        <w:kinsoku/>
        <w:wordWrap/>
        <w:overflowPunct/>
        <w:topLinePunct w:val="0"/>
        <w:autoSpaceDE/>
        <w:autoSpaceDN/>
        <w:bidi w:val="0"/>
        <w:adjustRightInd/>
        <w:snapToGrid/>
        <w:spacing w:line="430" w:lineRule="exact"/>
        <w:ind w:firstLine="420" w:firstLineChars="200"/>
        <w:textAlignment w:val="auto"/>
        <w:rPr>
          <w:rFonts w:hint="default" w:ascii="微软雅黑" w:hAnsi="微软雅黑" w:eastAsia="微软雅黑" w:cs="微软雅黑"/>
          <w:color w:val="auto"/>
          <w:highlight w:val="none"/>
          <w:lang w:val="en-US" w:eastAsia="zh-CN"/>
        </w:rPr>
      </w:pPr>
      <w:r>
        <w:rPr>
          <w:rFonts w:hint="eastAsia" w:ascii="微软雅黑" w:hAnsi="微软雅黑" w:eastAsia="微软雅黑" w:cs="微软雅黑"/>
          <w:color w:val="auto"/>
          <w:highlight w:val="none"/>
          <w:lang w:val="en-US" w:eastAsia="zh-CN"/>
        </w:rPr>
        <w:t>项目经理：任华山</w:t>
      </w:r>
    </w:p>
    <w:p w14:paraId="59897403">
      <w:pPr>
        <w:keepNext w:val="0"/>
        <w:keepLines w:val="0"/>
        <w:pageBreakBefore w:val="0"/>
        <w:widowControl w:val="0"/>
        <w:kinsoku/>
        <w:wordWrap/>
        <w:overflowPunct/>
        <w:topLinePunct w:val="0"/>
        <w:autoSpaceDE/>
        <w:autoSpaceDN/>
        <w:bidi w:val="0"/>
        <w:adjustRightInd/>
        <w:snapToGrid/>
        <w:spacing w:line="430" w:lineRule="exact"/>
        <w:ind w:firstLine="420" w:firstLineChars="200"/>
        <w:textAlignment w:val="auto"/>
        <w:rPr>
          <w:rFonts w:hint="default" w:ascii="微软雅黑" w:hAnsi="微软雅黑" w:eastAsia="微软雅黑" w:cs="微软雅黑"/>
          <w:color w:val="auto"/>
          <w:highlight w:val="none"/>
          <w:lang w:val="en-US" w:eastAsia="zh-CN"/>
        </w:rPr>
      </w:pPr>
      <w:r>
        <w:rPr>
          <w:rFonts w:hint="eastAsia" w:ascii="微软雅黑" w:hAnsi="微软雅黑" w:eastAsia="微软雅黑" w:cs="微软雅黑"/>
          <w:color w:val="auto"/>
          <w:highlight w:val="none"/>
          <w:lang w:val="en-US" w:eastAsia="zh-CN"/>
        </w:rPr>
        <w:t>执业证书信息：二级建造师（机电工程专业），苏232101010761</w:t>
      </w:r>
    </w:p>
    <w:bookmarkEnd w:id="12"/>
    <w:p w14:paraId="1A8F2679">
      <w:pPr>
        <w:keepNext w:val="0"/>
        <w:keepLines w:val="0"/>
        <w:pageBreakBefore w:val="0"/>
        <w:widowControl w:val="0"/>
        <w:numPr>
          <w:ilvl w:val="0"/>
          <w:numId w:val="0"/>
        </w:numPr>
        <w:kinsoku/>
        <w:wordWrap/>
        <w:overflowPunct/>
        <w:topLinePunct w:val="0"/>
        <w:autoSpaceDE/>
        <w:autoSpaceDN/>
        <w:bidi w:val="0"/>
        <w:adjustRightInd/>
        <w:snapToGrid/>
        <w:spacing w:line="430" w:lineRule="exact"/>
        <w:textAlignment w:val="auto"/>
        <w:rPr>
          <w:rFonts w:hint="eastAsia" w:ascii="微软雅黑" w:hAnsi="微软雅黑" w:eastAsia="微软雅黑" w:cs="微软雅黑"/>
          <w:color w:val="auto"/>
          <w:highlight w:val="none"/>
          <w:lang w:eastAsia="zh-CN"/>
        </w:rPr>
      </w:pPr>
      <w:r>
        <w:rPr>
          <w:rFonts w:hint="eastAsia" w:ascii="微软雅黑" w:hAnsi="微软雅黑" w:eastAsia="微软雅黑" w:cs="微软雅黑"/>
          <w:b/>
          <w:bCs/>
          <w:color w:val="auto"/>
          <w:highlight w:val="none"/>
          <w:lang w:val="en-US" w:eastAsia="zh-CN"/>
        </w:rPr>
        <w:t>五、</w:t>
      </w:r>
      <w:r>
        <w:rPr>
          <w:rFonts w:hint="eastAsia" w:ascii="微软雅黑" w:hAnsi="微软雅黑" w:eastAsia="微软雅黑" w:cs="微软雅黑"/>
          <w:b/>
          <w:bCs/>
          <w:color w:val="auto"/>
          <w:highlight w:val="none"/>
        </w:rPr>
        <w:t>评审专家名单：</w:t>
      </w:r>
      <w:r>
        <w:rPr>
          <w:rFonts w:hint="eastAsia" w:ascii="微软雅黑" w:hAnsi="微软雅黑" w:eastAsia="微软雅黑" w:cs="微软雅黑"/>
          <w:b w:val="0"/>
          <w:bCs w:val="0"/>
          <w:color w:val="auto"/>
          <w:highlight w:val="none"/>
        </w:rPr>
        <w:t>陈超</w:t>
      </w:r>
      <w:r>
        <w:rPr>
          <w:rFonts w:hint="eastAsia" w:ascii="微软雅黑" w:hAnsi="微软雅黑" w:eastAsia="微软雅黑" w:cs="微软雅黑"/>
          <w:b w:val="0"/>
          <w:bCs w:val="0"/>
          <w:color w:val="auto"/>
          <w:highlight w:val="none"/>
          <w:lang w:eastAsia="zh-CN"/>
        </w:rPr>
        <w:t>、</w:t>
      </w:r>
      <w:r>
        <w:rPr>
          <w:rFonts w:hint="eastAsia" w:ascii="微软雅黑" w:hAnsi="微软雅黑" w:eastAsia="微软雅黑" w:cs="微软雅黑"/>
          <w:b w:val="0"/>
          <w:bCs w:val="0"/>
          <w:color w:val="auto"/>
          <w:highlight w:val="none"/>
        </w:rPr>
        <w:t>陈玉和</w:t>
      </w:r>
      <w:r>
        <w:rPr>
          <w:rFonts w:hint="eastAsia" w:ascii="微软雅黑" w:hAnsi="微软雅黑" w:eastAsia="微软雅黑" w:cs="微软雅黑"/>
          <w:b w:val="0"/>
          <w:bCs w:val="0"/>
          <w:color w:val="auto"/>
          <w:highlight w:val="none"/>
          <w:lang w:eastAsia="zh-CN"/>
        </w:rPr>
        <w:t>、</w:t>
      </w:r>
      <w:r>
        <w:rPr>
          <w:rFonts w:hint="eastAsia" w:ascii="微软雅黑" w:hAnsi="微软雅黑" w:eastAsia="微软雅黑" w:cs="微软雅黑"/>
          <w:b w:val="0"/>
          <w:bCs w:val="0"/>
          <w:color w:val="auto"/>
          <w:highlight w:val="none"/>
        </w:rPr>
        <w:t>黄伟庆</w:t>
      </w:r>
      <w:r>
        <w:rPr>
          <w:rFonts w:hint="eastAsia" w:ascii="微软雅黑" w:hAnsi="微软雅黑" w:eastAsia="微软雅黑" w:cs="微软雅黑"/>
          <w:b w:val="0"/>
          <w:bCs w:val="0"/>
          <w:color w:val="auto"/>
          <w:highlight w:val="none"/>
          <w:lang w:eastAsia="zh-CN"/>
        </w:rPr>
        <w:t>（采购人代表）</w:t>
      </w:r>
    </w:p>
    <w:p w14:paraId="615EFE25">
      <w:pPr>
        <w:keepNext w:val="0"/>
        <w:keepLines w:val="0"/>
        <w:pageBreakBefore w:val="0"/>
        <w:widowControl w:val="0"/>
        <w:kinsoku/>
        <w:wordWrap/>
        <w:overflowPunct/>
        <w:topLinePunct w:val="0"/>
        <w:autoSpaceDE/>
        <w:autoSpaceDN/>
        <w:bidi w:val="0"/>
        <w:adjustRightInd/>
        <w:snapToGrid/>
        <w:spacing w:line="430" w:lineRule="exact"/>
        <w:textAlignment w:val="auto"/>
        <w:rPr>
          <w:rFonts w:hint="eastAsia" w:ascii="微软雅黑" w:hAnsi="微软雅黑" w:eastAsia="微软雅黑" w:cs="微软雅黑"/>
          <w:b/>
          <w:bCs/>
          <w:color w:val="auto"/>
        </w:rPr>
      </w:pPr>
      <w:r>
        <w:rPr>
          <w:rFonts w:hint="eastAsia" w:ascii="微软雅黑" w:hAnsi="微软雅黑" w:eastAsia="微软雅黑" w:cs="微软雅黑"/>
          <w:b/>
          <w:bCs/>
          <w:color w:val="auto"/>
        </w:rPr>
        <w:t>六、代理服务收费标准及金额：</w:t>
      </w:r>
    </w:p>
    <w:p w14:paraId="4FE6679F">
      <w:pPr>
        <w:keepNext w:val="0"/>
        <w:keepLines w:val="0"/>
        <w:pageBreakBefore w:val="0"/>
        <w:widowControl w:val="0"/>
        <w:kinsoku/>
        <w:wordWrap/>
        <w:overflowPunct/>
        <w:topLinePunct w:val="0"/>
        <w:autoSpaceDE/>
        <w:autoSpaceDN/>
        <w:bidi w:val="0"/>
        <w:adjustRightInd/>
        <w:snapToGrid/>
        <w:spacing w:line="430" w:lineRule="exact"/>
        <w:ind w:firstLine="420" w:firstLineChars="0"/>
        <w:textAlignment w:val="auto"/>
        <w:rPr>
          <w:rFonts w:hint="eastAsia" w:ascii="微软雅黑" w:hAnsi="微软雅黑" w:eastAsia="微软雅黑" w:cs="微软雅黑"/>
          <w:highlight w:val="none"/>
          <w:lang w:val="en-US" w:eastAsia="zh-CN"/>
        </w:rPr>
      </w:pPr>
      <w:r>
        <w:rPr>
          <w:rFonts w:hint="eastAsia" w:ascii="微软雅黑" w:hAnsi="微软雅黑" w:eastAsia="微软雅黑" w:cs="微软雅黑"/>
          <w:color w:val="auto"/>
        </w:rPr>
        <w:t>代理服务收费标准：本次招标的代理服务费由采购方根据代理合同支付给采购代理机构。</w:t>
      </w:r>
    </w:p>
    <w:p w14:paraId="63401B0C">
      <w:pPr>
        <w:keepNext w:val="0"/>
        <w:keepLines w:val="0"/>
        <w:pageBreakBefore w:val="0"/>
        <w:widowControl w:val="0"/>
        <w:kinsoku/>
        <w:wordWrap/>
        <w:overflowPunct/>
        <w:topLinePunct w:val="0"/>
        <w:autoSpaceDE/>
        <w:autoSpaceDN/>
        <w:bidi w:val="0"/>
        <w:adjustRightInd/>
        <w:snapToGrid/>
        <w:spacing w:line="430" w:lineRule="exact"/>
        <w:textAlignment w:val="auto"/>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七、公告期限</w:t>
      </w:r>
    </w:p>
    <w:p w14:paraId="6139EBE4">
      <w:pPr>
        <w:keepNext w:val="0"/>
        <w:keepLines w:val="0"/>
        <w:pageBreakBefore w:val="0"/>
        <w:widowControl w:val="0"/>
        <w:kinsoku/>
        <w:wordWrap/>
        <w:overflowPunct/>
        <w:topLinePunct w:val="0"/>
        <w:autoSpaceDE/>
        <w:autoSpaceDN/>
        <w:bidi w:val="0"/>
        <w:adjustRightInd/>
        <w:snapToGrid/>
        <w:spacing w:line="430" w:lineRule="exact"/>
        <w:ind w:firstLine="420" w:firstLineChars="0"/>
        <w:textAlignment w:val="auto"/>
        <w:rPr>
          <w:rFonts w:hint="eastAsia" w:ascii="微软雅黑" w:hAnsi="微软雅黑" w:eastAsia="微软雅黑" w:cs="微软雅黑"/>
        </w:rPr>
      </w:pPr>
      <w:r>
        <w:rPr>
          <w:rFonts w:hint="eastAsia" w:ascii="微软雅黑" w:hAnsi="微软雅黑" w:eastAsia="微软雅黑" w:cs="微软雅黑"/>
        </w:rPr>
        <w:t>自本公告发布之日起1个工作日。</w:t>
      </w:r>
    </w:p>
    <w:p w14:paraId="13294C90">
      <w:pPr>
        <w:keepNext w:val="0"/>
        <w:keepLines w:val="0"/>
        <w:pageBreakBefore w:val="0"/>
        <w:widowControl w:val="0"/>
        <w:kinsoku/>
        <w:wordWrap/>
        <w:overflowPunct/>
        <w:topLinePunct w:val="0"/>
        <w:autoSpaceDE/>
        <w:autoSpaceDN/>
        <w:bidi w:val="0"/>
        <w:adjustRightInd/>
        <w:snapToGrid/>
        <w:spacing w:line="430" w:lineRule="exact"/>
        <w:textAlignment w:val="auto"/>
        <w:rPr>
          <w:rFonts w:hint="eastAsia" w:ascii="微软雅黑" w:hAnsi="微软雅黑" w:eastAsia="微软雅黑" w:cs="微软雅黑"/>
        </w:rPr>
      </w:pPr>
      <w:r>
        <w:rPr>
          <w:rFonts w:hint="eastAsia" w:ascii="微软雅黑" w:hAnsi="微软雅黑" w:eastAsia="微软雅黑" w:cs="微软雅黑"/>
          <w:b/>
          <w:bCs/>
        </w:rPr>
        <w:t>八、其他补充事宜：</w:t>
      </w:r>
      <w:r>
        <w:rPr>
          <w:rFonts w:hint="eastAsia" w:ascii="微软雅黑" w:hAnsi="微软雅黑" w:eastAsia="微软雅黑" w:cs="微软雅黑"/>
        </w:rPr>
        <w:t>无。</w:t>
      </w:r>
    </w:p>
    <w:p w14:paraId="2F799107">
      <w:pPr>
        <w:keepNext w:val="0"/>
        <w:keepLines w:val="0"/>
        <w:pageBreakBefore w:val="0"/>
        <w:widowControl w:val="0"/>
        <w:kinsoku/>
        <w:wordWrap/>
        <w:overflowPunct/>
        <w:topLinePunct w:val="0"/>
        <w:autoSpaceDE/>
        <w:autoSpaceDN/>
        <w:bidi w:val="0"/>
        <w:adjustRightInd/>
        <w:snapToGrid/>
        <w:spacing w:line="430" w:lineRule="exact"/>
        <w:textAlignment w:val="auto"/>
        <w:rPr>
          <w:rFonts w:hint="eastAsia" w:ascii="微软雅黑" w:hAnsi="微软雅黑" w:eastAsia="微软雅黑" w:cs="微软雅黑"/>
          <w:b/>
          <w:bCs/>
        </w:rPr>
      </w:pPr>
      <w:r>
        <w:rPr>
          <w:rFonts w:hint="eastAsia" w:ascii="微软雅黑" w:hAnsi="微软雅黑" w:eastAsia="微软雅黑" w:cs="微软雅黑"/>
          <w:b/>
          <w:bCs/>
        </w:rPr>
        <w:t>九、凡对本次公告内容提出询问，请按以下方式联系。</w:t>
      </w:r>
    </w:p>
    <w:p w14:paraId="06C409E3">
      <w:pPr>
        <w:keepNext w:val="0"/>
        <w:keepLines w:val="0"/>
        <w:pageBreakBefore w:val="0"/>
        <w:widowControl w:val="0"/>
        <w:kinsoku/>
        <w:wordWrap/>
        <w:overflowPunct/>
        <w:topLinePunct w:val="0"/>
        <w:autoSpaceDE/>
        <w:autoSpaceDN/>
        <w:bidi w:val="0"/>
        <w:adjustRightInd/>
        <w:snapToGrid/>
        <w:spacing w:line="430" w:lineRule="exact"/>
        <w:ind w:left="420" w:leftChars="0" w:firstLine="420" w:firstLineChars="0"/>
        <w:textAlignment w:val="auto"/>
        <w:rPr>
          <w:rFonts w:hint="eastAsia" w:ascii="微软雅黑" w:hAnsi="微软雅黑" w:eastAsia="微软雅黑" w:cs="微软雅黑"/>
        </w:rPr>
      </w:pPr>
      <w:bookmarkStart w:id="0" w:name="_Toc28359019"/>
      <w:bookmarkStart w:id="1" w:name="_Toc35393806"/>
      <w:bookmarkStart w:id="2" w:name="_Toc28359096"/>
      <w:bookmarkStart w:id="3" w:name="_Toc35393637"/>
      <w:r>
        <w:rPr>
          <w:rFonts w:hint="eastAsia" w:ascii="微软雅黑" w:hAnsi="微软雅黑" w:eastAsia="微软雅黑" w:cs="微软雅黑"/>
        </w:rPr>
        <w:t>1.采购人信息</w:t>
      </w:r>
      <w:bookmarkEnd w:id="0"/>
      <w:bookmarkEnd w:id="1"/>
      <w:bookmarkEnd w:id="2"/>
      <w:bookmarkEnd w:id="3"/>
    </w:p>
    <w:p w14:paraId="2D41F4F7">
      <w:pPr>
        <w:keepNext w:val="0"/>
        <w:keepLines w:val="0"/>
        <w:pageBreakBefore w:val="0"/>
        <w:widowControl w:val="0"/>
        <w:kinsoku/>
        <w:wordWrap/>
        <w:overflowPunct/>
        <w:topLinePunct w:val="0"/>
        <w:autoSpaceDE/>
        <w:autoSpaceDN/>
        <w:bidi w:val="0"/>
        <w:adjustRightInd/>
        <w:snapToGrid/>
        <w:spacing w:line="430" w:lineRule="exact"/>
        <w:ind w:left="420" w:leftChars="0" w:firstLine="420" w:firstLineChars="0"/>
        <w:textAlignment w:val="auto"/>
        <w:rPr>
          <w:rFonts w:hint="eastAsia" w:ascii="微软雅黑" w:hAnsi="微软雅黑" w:eastAsia="微软雅黑" w:cs="微软雅黑"/>
        </w:rPr>
      </w:pPr>
      <w:r>
        <w:rPr>
          <w:rFonts w:hint="eastAsia" w:ascii="微软雅黑" w:hAnsi="微软雅黑" w:eastAsia="微软雅黑" w:cs="微软雅黑"/>
        </w:rPr>
        <w:t>名    称：南京医科大学　　　</w:t>
      </w:r>
    </w:p>
    <w:p w14:paraId="0623FAC4">
      <w:pPr>
        <w:keepNext w:val="0"/>
        <w:keepLines w:val="0"/>
        <w:pageBreakBefore w:val="0"/>
        <w:widowControl w:val="0"/>
        <w:kinsoku/>
        <w:wordWrap/>
        <w:overflowPunct/>
        <w:topLinePunct w:val="0"/>
        <w:autoSpaceDE/>
        <w:autoSpaceDN/>
        <w:bidi w:val="0"/>
        <w:adjustRightInd/>
        <w:snapToGrid/>
        <w:spacing w:line="430" w:lineRule="exact"/>
        <w:ind w:left="420" w:leftChars="0" w:firstLine="420" w:firstLineChars="0"/>
        <w:textAlignment w:val="auto"/>
        <w:rPr>
          <w:rFonts w:hint="eastAsia" w:ascii="微软雅黑" w:hAnsi="微软雅黑" w:eastAsia="微软雅黑" w:cs="微软雅黑"/>
        </w:rPr>
      </w:pPr>
      <w:r>
        <w:rPr>
          <w:rFonts w:hint="eastAsia" w:ascii="微软雅黑" w:hAnsi="微软雅黑" w:eastAsia="微软雅黑" w:cs="微软雅黑"/>
        </w:rPr>
        <w:t>地    址：南京市江宁区龙眠大道101号　　</w:t>
      </w:r>
    </w:p>
    <w:p w14:paraId="64564B93">
      <w:pPr>
        <w:keepNext w:val="0"/>
        <w:keepLines w:val="0"/>
        <w:pageBreakBefore w:val="0"/>
        <w:widowControl w:val="0"/>
        <w:kinsoku/>
        <w:wordWrap/>
        <w:overflowPunct/>
        <w:topLinePunct w:val="0"/>
        <w:autoSpaceDE/>
        <w:autoSpaceDN/>
        <w:bidi w:val="0"/>
        <w:adjustRightInd/>
        <w:snapToGrid/>
        <w:spacing w:line="430" w:lineRule="exact"/>
        <w:ind w:left="420" w:leftChars="0" w:firstLine="420" w:firstLineChars="0"/>
        <w:textAlignment w:val="auto"/>
        <w:rPr>
          <w:rFonts w:hint="eastAsia" w:ascii="微软雅黑" w:hAnsi="微软雅黑" w:eastAsia="微软雅黑" w:cs="微软雅黑"/>
        </w:rPr>
      </w:pPr>
      <w:bookmarkStart w:id="4" w:name="_Toc28359020"/>
      <w:bookmarkStart w:id="5" w:name="_Toc28359097"/>
      <w:bookmarkStart w:id="6" w:name="_Toc35393807"/>
      <w:bookmarkStart w:id="7" w:name="_Toc35393638"/>
      <w:r>
        <w:rPr>
          <w:rFonts w:hint="eastAsia" w:ascii="微软雅黑" w:hAnsi="微软雅黑" w:eastAsia="微软雅黑" w:cs="微软雅黑"/>
        </w:rPr>
        <w:t xml:space="preserve">联系方式：尚老师025-86869607 </w:t>
      </w:r>
    </w:p>
    <w:p w14:paraId="7B0F4111">
      <w:pPr>
        <w:keepNext w:val="0"/>
        <w:keepLines w:val="0"/>
        <w:pageBreakBefore w:val="0"/>
        <w:widowControl w:val="0"/>
        <w:kinsoku/>
        <w:wordWrap/>
        <w:overflowPunct/>
        <w:topLinePunct w:val="0"/>
        <w:autoSpaceDE/>
        <w:autoSpaceDN/>
        <w:bidi w:val="0"/>
        <w:adjustRightInd/>
        <w:snapToGrid/>
        <w:spacing w:line="430" w:lineRule="exact"/>
        <w:ind w:left="420" w:leftChars="0" w:firstLine="420" w:firstLineChars="0"/>
        <w:textAlignment w:val="auto"/>
        <w:rPr>
          <w:rFonts w:hint="eastAsia" w:ascii="微软雅黑" w:hAnsi="微软雅黑" w:eastAsia="微软雅黑" w:cs="微软雅黑"/>
        </w:rPr>
      </w:pPr>
      <w:r>
        <w:rPr>
          <w:rFonts w:hint="eastAsia" w:ascii="微软雅黑" w:hAnsi="微软雅黑" w:eastAsia="微软雅黑" w:cs="微软雅黑"/>
        </w:rPr>
        <w:t>2.采购代理机构信息</w:t>
      </w:r>
      <w:bookmarkEnd w:id="4"/>
      <w:bookmarkEnd w:id="5"/>
      <w:bookmarkEnd w:id="6"/>
      <w:bookmarkEnd w:id="7"/>
    </w:p>
    <w:p w14:paraId="69C6ECF7">
      <w:pPr>
        <w:keepNext w:val="0"/>
        <w:keepLines w:val="0"/>
        <w:pageBreakBefore w:val="0"/>
        <w:widowControl w:val="0"/>
        <w:kinsoku/>
        <w:wordWrap/>
        <w:overflowPunct/>
        <w:topLinePunct w:val="0"/>
        <w:autoSpaceDE/>
        <w:autoSpaceDN/>
        <w:bidi w:val="0"/>
        <w:adjustRightInd/>
        <w:snapToGrid/>
        <w:spacing w:line="430" w:lineRule="exact"/>
        <w:ind w:left="420" w:leftChars="0" w:firstLine="420" w:firstLineChars="0"/>
        <w:textAlignment w:val="auto"/>
        <w:rPr>
          <w:rFonts w:hint="eastAsia" w:ascii="微软雅黑" w:hAnsi="微软雅黑" w:eastAsia="微软雅黑" w:cs="微软雅黑"/>
        </w:rPr>
      </w:pPr>
      <w:r>
        <w:rPr>
          <w:rFonts w:hint="eastAsia" w:ascii="微软雅黑" w:hAnsi="微软雅黑" w:eastAsia="微软雅黑" w:cs="微软雅黑"/>
        </w:rPr>
        <w:t>名    称：江苏省华采招标有限公司　　　　　　　</w:t>
      </w:r>
    </w:p>
    <w:p w14:paraId="41C5326D">
      <w:pPr>
        <w:keepNext w:val="0"/>
        <w:keepLines w:val="0"/>
        <w:pageBreakBefore w:val="0"/>
        <w:widowControl w:val="0"/>
        <w:kinsoku/>
        <w:wordWrap/>
        <w:overflowPunct/>
        <w:topLinePunct w:val="0"/>
        <w:autoSpaceDE/>
        <w:autoSpaceDN/>
        <w:bidi w:val="0"/>
        <w:adjustRightInd/>
        <w:snapToGrid/>
        <w:spacing w:line="430" w:lineRule="exact"/>
        <w:ind w:left="420" w:leftChars="0" w:firstLine="420" w:firstLineChars="0"/>
        <w:textAlignment w:val="auto"/>
        <w:rPr>
          <w:rFonts w:hint="eastAsia" w:ascii="微软雅黑" w:hAnsi="微软雅黑" w:eastAsia="微软雅黑" w:cs="微软雅黑"/>
        </w:rPr>
      </w:pPr>
      <w:r>
        <w:rPr>
          <w:rFonts w:hint="eastAsia" w:ascii="微软雅黑" w:hAnsi="微软雅黑" w:eastAsia="微软雅黑" w:cs="微软雅黑"/>
        </w:rPr>
        <w:t>地　　址：南京市建邺区嘉陵江东街8号综合体B3栋一单元16层　　　　　　　　　　　</w:t>
      </w:r>
    </w:p>
    <w:p w14:paraId="1B93892C">
      <w:pPr>
        <w:keepNext w:val="0"/>
        <w:keepLines w:val="0"/>
        <w:pageBreakBefore w:val="0"/>
        <w:widowControl w:val="0"/>
        <w:kinsoku/>
        <w:wordWrap/>
        <w:overflowPunct/>
        <w:topLinePunct w:val="0"/>
        <w:autoSpaceDE/>
        <w:autoSpaceDN/>
        <w:bidi w:val="0"/>
        <w:adjustRightInd/>
        <w:snapToGrid/>
        <w:spacing w:line="430" w:lineRule="exact"/>
        <w:ind w:left="420" w:leftChars="0" w:firstLine="420" w:firstLineChars="0"/>
        <w:textAlignment w:val="auto"/>
        <w:rPr>
          <w:rFonts w:hint="eastAsia" w:ascii="微软雅黑" w:hAnsi="微软雅黑" w:eastAsia="微软雅黑" w:cs="微软雅黑"/>
        </w:rPr>
      </w:pPr>
      <w:r>
        <w:rPr>
          <w:rFonts w:hint="eastAsia" w:ascii="微软雅黑" w:hAnsi="微软雅黑" w:eastAsia="微软雅黑" w:cs="微软雅黑"/>
        </w:rPr>
        <w:t>联系方式：张婷 025-83603378　　　　　　　  　　　</w:t>
      </w:r>
    </w:p>
    <w:p w14:paraId="37E21F24">
      <w:pPr>
        <w:keepNext w:val="0"/>
        <w:keepLines w:val="0"/>
        <w:pageBreakBefore w:val="0"/>
        <w:widowControl w:val="0"/>
        <w:kinsoku/>
        <w:wordWrap/>
        <w:overflowPunct/>
        <w:topLinePunct w:val="0"/>
        <w:autoSpaceDE/>
        <w:autoSpaceDN/>
        <w:bidi w:val="0"/>
        <w:adjustRightInd/>
        <w:snapToGrid/>
        <w:spacing w:line="430" w:lineRule="exact"/>
        <w:ind w:left="420" w:leftChars="0" w:firstLine="420" w:firstLineChars="0"/>
        <w:textAlignment w:val="auto"/>
        <w:rPr>
          <w:rFonts w:hint="eastAsia" w:ascii="微软雅黑" w:hAnsi="微软雅黑" w:eastAsia="微软雅黑" w:cs="微软雅黑"/>
        </w:rPr>
      </w:pPr>
      <w:bookmarkStart w:id="8" w:name="_Toc28359021"/>
      <w:bookmarkStart w:id="9" w:name="_Toc35393639"/>
      <w:bookmarkStart w:id="10" w:name="_Toc35393808"/>
      <w:bookmarkStart w:id="11" w:name="_Toc28359098"/>
      <w:r>
        <w:rPr>
          <w:rFonts w:hint="eastAsia" w:ascii="微软雅黑" w:hAnsi="微软雅黑" w:eastAsia="微软雅黑" w:cs="微软雅黑"/>
        </w:rPr>
        <w:t>3.项目联系方式</w:t>
      </w:r>
      <w:bookmarkEnd w:id="8"/>
      <w:bookmarkEnd w:id="9"/>
      <w:bookmarkEnd w:id="10"/>
      <w:bookmarkEnd w:id="11"/>
    </w:p>
    <w:p w14:paraId="70DB50ED">
      <w:pPr>
        <w:keepNext w:val="0"/>
        <w:keepLines w:val="0"/>
        <w:pageBreakBefore w:val="0"/>
        <w:widowControl w:val="0"/>
        <w:kinsoku/>
        <w:wordWrap/>
        <w:overflowPunct/>
        <w:topLinePunct w:val="0"/>
        <w:autoSpaceDE/>
        <w:autoSpaceDN/>
        <w:bidi w:val="0"/>
        <w:adjustRightInd/>
        <w:snapToGrid/>
        <w:spacing w:line="430" w:lineRule="exact"/>
        <w:ind w:left="420" w:leftChars="0" w:firstLine="420" w:firstLineChars="0"/>
        <w:textAlignment w:val="auto"/>
        <w:rPr>
          <w:rFonts w:hint="eastAsia" w:ascii="微软雅黑" w:hAnsi="微软雅黑" w:eastAsia="微软雅黑" w:cs="微软雅黑"/>
        </w:rPr>
      </w:pPr>
      <w:r>
        <w:rPr>
          <w:rFonts w:hint="eastAsia" w:ascii="微软雅黑" w:hAnsi="微软雅黑" w:eastAsia="微软雅黑" w:cs="微软雅黑"/>
        </w:rPr>
        <w:t xml:space="preserve">项目联系人：张婷           </w:t>
      </w:r>
    </w:p>
    <w:p w14:paraId="4CFBC423">
      <w:pPr>
        <w:keepNext w:val="0"/>
        <w:keepLines w:val="0"/>
        <w:pageBreakBefore w:val="0"/>
        <w:widowControl w:val="0"/>
        <w:kinsoku/>
        <w:wordWrap/>
        <w:overflowPunct/>
        <w:topLinePunct w:val="0"/>
        <w:autoSpaceDE/>
        <w:autoSpaceDN/>
        <w:bidi w:val="0"/>
        <w:adjustRightInd/>
        <w:snapToGrid/>
        <w:spacing w:line="430" w:lineRule="exact"/>
        <w:ind w:left="420" w:leftChars="0" w:firstLine="420" w:firstLineChars="0"/>
        <w:textAlignment w:val="auto"/>
        <w:rPr>
          <w:rFonts w:hint="eastAsia" w:ascii="微软雅黑" w:hAnsi="微软雅黑" w:eastAsia="微软雅黑" w:cs="微软雅黑"/>
        </w:rPr>
      </w:pPr>
      <w:r>
        <w:rPr>
          <w:rFonts w:hint="eastAsia" w:ascii="微软雅黑" w:hAnsi="微软雅黑" w:eastAsia="微软雅黑" w:cs="微软雅黑"/>
        </w:rPr>
        <w:t>电　　 话：025-83603378　</w:t>
      </w:r>
    </w:p>
    <w:p w14:paraId="65F159FB">
      <w:pPr>
        <w:keepNext w:val="0"/>
        <w:keepLines w:val="0"/>
        <w:pageBreakBefore w:val="0"/>
        <w:widowControl w:val="0"/>
        <w:kinsoku/>
        <w:wordWrap/>
        <w:overflowPunct/>
        <w:topLinePunct w:val="0"/>
        <w:autoSpaceDE/>
        <w:autoSpaceDN/>
        <w:bidi w:val="0"/>
        <w:adjustRightInd/>
        <w:snapToGrid/>
        <w:spacing w:line="430" w:lineRule="exact"/>
        <w:jc w:val="right"/>
        <w:textAlignment w:val="auto"/>
        <w:rPr>
          <w:rFonts w:hint="eastAsia" w:ascii="微软雅黑" w:hAnsi="微软雅黑" w:eastAsia="微软雅黑" w:cs="微软雅黑"/>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FCF18E"/>
    <w:multiLevelType w:val="singleLevel"/>
    <w:tmpl w:val="66FCF18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U2MTgyM2U2YTViMjlhODlhNWI4NTU0ODM4ZmI0ODcifQ=="/>
  </w:docVars>
  <w:rsids>
    <w:rsidRoot w:val="00206281"/>
    <w:rsid w:val="00070A74"/>
    <w:rsid w:val="000A2FCF"/>
    <w:rsid w:val="000C31DB"/>
    <w:rsid w:val="000C407D"/>
    <w:rsid w:val="000D1DDB"/>
    <w:rsid w:val="000F2A9C"/>
    <w:rsid w:val="000F4EB5"/>
    <w:rsid w:val="00104DB3"/>
    <w:rsid w:val="00126FB3"/>
    <w:rsid w:val="00153855"/>
    <w:rsid w:val="0017708B"/>
    <w:rsid w:val="001778A5"/>
    <w:rsid w:val="001F78C1"/>
    <w:rsid w:val="00200FB3"/>
    <w:rsid w:val="00206281"/>
    <w:rsid w:val="0026367D"/>
    <w:rsid w:val="00272854"/>
    <w:rsid w:val="002A3BF6"/>
    <w:rsid w:val="002B49EA"/>
    <w:rsid w:val="002C5EEC"/>
    <w:rsid w:val="002D0DF7"/>
    <w:rsid w:val="003064B9"/>
    <w:rsid w:val="00326BE7"/>
    <w:rsid w:val="00337092"/>
    <w:rsid w:val="0035797A"/>
    <w:rsid w:val="003661BA"/>
    <w:rsid w:val="00372B97"/>
    <w:rsid w:val="0039135A"/>
    <w:rsid w:val="003A4A23"/>
    <w:rsid w:val="003A7EF7"/>
    <w:rsid w:val="003D1D23"/>
    <w:rsid w:val="00400781"/>
    <w:rsid w:val="00414C1B"/>
    <w:rsid w:val="00490356"/>
    <w:rsid w:val="004A4625"/>
    <w:rsid w:val="004F65FF"/>
    <w:rsid w:val="0050549A"/>
    <w:rsid w:val="005161FE"/>
    <w:rsid w:val="005374BA"/>
    <w:rsid w:val="00582D13"/>
    <w:rsid w:val="005B79C0"/>
    <w:rsid w:val="005D5FE4"/>
    <w:rsid w:val="005D7BBA"/>
    <w:rsid w:val="005F380C"/>
    <w:rsid w:val="006373C1"/>
    <w:rsid w:val="00680169"/>
    <w:rsid w:val="006905B9"/>
    <w:rsid w:val="00695B58"/>
    <w:rsid w:val="006A1DD9"/>
    <w:rsid w:val="006A532F"/>
    <w:rsid w:val="006B382B"/>
    <w:rsid w:val="006F4D4A"/>
    <w:rsid w:val="007236A9"/>
    <w:rsid w:val="00726EE0"/>
    <w:rsid w:val="00735227"/>
    <w:rsid w:val="007C365E"/>
    <w:rsid w:val="007E661A"/>
    <w:rsid w:val="007F5FC3"/>
    <w:rsid w:val="007F7C4B"/>
    <w:rsid w:val="00832C11"/>
    <w:rsid w:val="008409F1"/>
    <w:rsid w:val="00865A21"/>
    <w:rsid w:val="00866B77"/>
    <w:rsid w:val="00896951"/>
    <w:rsid w:val="008A62E2"/>
    <w:rsid w:val="008D44B5"/>
    <w:rsid w:val="008F6F36"/>
    <w:rsid w:val="00912059"/>
    <w:rsid w:val="00930139"/>
    <w:rsid w:val="00932329"/>
    <w:rsid w:val="00954BAE"/>
    <w:rsid w:val="00963B85"/>
    <w:rsid w:val="00976DE1"/>
    <w:rsid w:val="00984091"/>
    <w:rsid w:val="00986D33"/>
    <w:rsid w:val="009B74E5"/>
    <w:rsid w:val="009E27AD"/>
    <w:rsid w:val="009E7E3B"/>
    <w:rsid w:val="00A31DFA"/>
    <w:rsid w:val="00A355EB"/>
    <w:rsid w:val="00A44191"/>
    <w:rsid w:val="00AA3069"/>
    <w:rsid w:val="00AA3C7F"/>
    <w:rsid w:val="00AB3545"/>
    <w:rsid w:val="00AD3158"/>
    <w:rsid w:val="00AF62C4"/>
    <w:rsid w:val="00B17DD0"/>
    <w:rsid w:val="00B54B36"/>
    <w:rsid w:val="00B87389"/>
    <w:rsid w:val="00BA4F7E"/>
    <w:rsid w:val="00BB48DA"/>
    <w:rsid w:val="00BD7CEB"/>
    <w:rsid w:val="00BE5C13"/>
    <w:rsid w:val="00C10937"/>
    <w:rsid w:val="00C11CC4"/>
    <w:rsid w:val="00C318FA"/>
    <w:rsid w:val="00C57AC0"/>
    <w:rsid w:val="00C57E3F"/>
    <w:rsid w:val="00C867E5"/>
    <w:rsid w:val="00C94E2B"/>
    <w:rsid w:val="00C95A18"/>
    <w:rsid w:val="00CA07C3"/>
    <w:rsid w:val="00CA7E88"/>
    <w:rsid w:val="00CB0FDD"/>
    <w:rsid w:val="00CB4A1E"/>
    <w:rsid w:val="00CD5B31"/>
    <w:rsid w:val="00D1530A"/>
    <w:rsid w:val="00D23A7A"/>
    <w:rsid w:val="00D33697"/>
    <w:rsid w:val="00D41AD7"/>
    <w:rsid w:val="00D721E1"/>
    <w:rsid w:val="00D81E5E"/>
    <w:rsid w:val="00D934F8"/>
    <w:rsid w:val="00DB4697"/>
    <w:rsid w:val="00E24E5B"/>
    <w:rsid w:val="00E71A04"/>
    <w:rsid w:val="00E71F59"/>
    <w:rsid w:val="00E874B2"/>
    <w:rsid w:val="00EC1F2E"/>
    <w:rsid w:val="00EE1EF3"/>
    <w:rsid w:val="00FB304E"/>
    <w:rsid w:val="00FD72CC"/>
    <w:rsid w:val="00FF54A7"/>
    <w:rsid w:val="00FF5B91"/>
    <w:rsid w:val="01F15D6C"/>
    <w:rsid w:val="01FE2AA7"/>
    <w:rsid w:val="022C1D6A"/>
    <w:rsid w:val="024D517C"/>
    <w:rsid w:val="02A1619D"/>
    <w:rsid w:val="03760C1D"/>
    <w:rsid w:val="04110C70"/>
    <w:rsid w:val="0432723E"/>
    <w:rsid w:val="044B7822"/>
    <w:rsid w:val="044F3AE3"/>
    <w:rsid w:val="049A561C"/>
    <w:rsid w:val="062144DD"/>
    <w:rsid w:val="06862018"/>
    <w:rsid w:val="068D0DFC"/>
    <w:rsid w:val="06D31AE5"/>
    <w:rsid w:val="06FA7023"/>
    <w:rsid w:val="0815116B"/>
    <w:rsid w:val="08472DE3"/>
    <w:rsid w:val="085F4949"/>
    <w:rsid w:val="08CB4C7F"/>
    <w:rsid w:val="0BEC3CDC"/>
    <w:rsid w:val="0CDF0913"/>
    <w:rsid w:val="0CF6280E"/>
    <w:rsid w:val="0D0017F0"/>
    <w:rsid w:val="0D056C41"/>
    <w:rsid w:val="0E2954F7"/>
    <w:rsid w:val="0F0910C9"/>
    <w:rsid w:val="0F0E3F39"/>
    <w:rsid w:val="0F327574"/>
    <w:rsid w:val="0F8659D3"/>
    <w:rsid w:val="101E11C6"/>
    <w:rsid w:val="10D72083"/>
    <w:rsid w:val="10F7300A"/>
    <w:rsid w:val="112C2069"/>
    <w:rsid w:val="112D1A53"/>
    <w:rsid w:val="11307775"/>
    <w:rsid w:val="114D4A39"/>
    <w:rsid w:val="116D572B"/>
    <w:rsid w:val="117D08CF"/>
    <w:rsid w:val="1215311F"/>
    <w:rsid w:val="13102D67"/>
    <w:rsid w:val="131C69EE"/>
    <w:rsid w:val="13781BDA"/>
    <w:rsid w:val="13A2439F"/>
    <w:rsid w:val="169C04ED"/>
    <w:rsid w:val="16C84AFA"/>
    <w:rsid w:val="16E84D13"/>
    <w:rsid w:val="17016A11"/>
    <w:rsid w:val="174D0B39"/>
    <w:rsid w:val="17B64F0C"/>
    <w:rsid w:val="17FC0260"/>
    <w:rsid w:val="18EC292A"/>
    <w:rsid w:val="1AA90265"/>
    <w:rsid w:val="1B1E44EA"/>
    <w:rsid w:val="1B3610E9"/>
    <w:rsid w:val="1B4B56E9"/>
    <w:rsid w:val="1BB47B30"/>
    <w:rsid w:val="1BCD6963"/>
    <w:rsid w:val="1C935BF1"/>
    <w:rsid w:val="1CF0567B"/>
    <w:rsid w:val="1CFF1AD0"/>
    <w:rsid w:val="1D5C6D60"/>
    <w:rsid w:val="1ED9250D"/>
    <w:rsid w:val="1EF3279C"/>
    <w:rsid w:val="1F716AAA"/>
    <w:rsid w:val="20063994"/>
    <w:rsid w:val="20AF36BD"/>
    <w:rsid w:val="20D56753"/>
    <w:rsid w:val="20E65A8A"/>
    <w:rsid w:val="21286704"/>
    <w:rsid w:val="212A5887"/>
    <w:rsid w:val="21580315"/>
    <w:rsid w:val="215B6BF6"/>
    <w:rsid w:val="215D2AF9"/>
    <w:rsid w:val="21632B7A"/>
    <w:rsid w:val="21C25880"/>
    <w:rsid w:val="21EE6861"/>
    <w:rsid w:val="227930AB"/>
    <w:rsid w:val="228D2735"/>
    <w:rsid w:val="22EB0B8E"/>
    <w:rsid w:val="22F7739D"/>
    <w:rsid w:val="231568EE"/>
    <w:rsid w:val="24743C3F"/>
    <w:rsid w:val="24E83628"/>
    <w:rsid w:val="25410FF0"/>
    <w:rsid w:val="25E759AC"/>
    <w:rsid w:val="25FF40D3"/>
    <w:rsid w:val="26075D59"/>
    <w:rsid w:val="26B15967"/>
    <w:rsid w:val="26C84072"/>
    <w:rsid w:val="27677F4E"/>
    <w:rsid w:val="282C6430"/>
    <w:rsid w:val="28320FA7"/>
    <w:rsid w:val="28E8690E"/>
    <w:rsid w:val="297A206D"/>
    <w:rsid w:val="29A07B60"/>
    <w:rsid w:val="2ACD7A3E"/>
    <w:rsid w:val="2B1F26AA"/>
    <w:rsid w:val="2B3C6BB0"/>
    <w:rsid w:val="2BD86796"/>
    <w:rsid w:val="2BEC12E3"/>
    <w:rsid w:val="2D1A1F41"/>
    <w:rsid w:val="2D6C4F58"/>
    <w:rsid w:val="2D780DEC"/>
    <w:rsid w:val="2D863752"/>
    <w:rsid w:val="2D8C18B5"/>
    <w:rsid w:val="2E33217C"/>
    <w:rsid w:val="2EB63E9F"/>
    <w:rsid w:val="2EC75910"/>
    <w:rsid w:val="2FFB446D"/>
    <w:rsid w:val="30093360"/>
    <w:rsid w:val="30AD7D0C"/>
    <w:rsid w:val="30AF2AE6"/>
    <w:rsid w:val="30BA0119"/>
    <w:rsid w:val="30C645D7"/>
    <w:rsid w:val="30D75368"/>
    <w:rsid w:val="30F6727E"/>
    <w:rsid w:val="31362AC0"/>
    <w:rsid w:val="31787A6E"/>
    <w:rsid w:val="31DF4149"/>
    <w:rsid w:val="32192BEC"/>
    <w:rsid w:val="32275444"/>
    <w:rsid w:val="3260362C"/>
    <w:rsid w:val="327A3EBB"/>
    <w:rsid w:val="328F179E"/>
    <w:rsid w:val="32FE380B"/>
    <w:rsid w:val="333D11E8"/>
    <w:rsid w:val="335D3FA2"/>
    <w:rsid w:val="33692478"/>
    <w:rsid w:val="340D0DD7"/>
    <w:rsid w:val="343A6734"/>
    <w:rsid w:val="3530539F"/>
    <w:rsid w:val="37234545"/>
    <w:rsid w:val="37AE1558"/>
    <w:rsid w:val="37F06955"/>
    <w:rsid w:val="389A2078"/>
    <w:rsid w:val="38C63A1A"/>
    <w:rsid w:val="38CE240D"/>
    <w:rsid w:val="39010C5A"/>
    <w:rsid w:val="396B0EA9"/>
    <w:rsid w:val="3B3E714D"/>
    <w:rsid w:val="3C4144F3"/>
    <w:rsid w:val="3CA35411"/>
    <w:rsid w:val="3CC065E8"/>
    <w:rsid w:val="3D2E6AA3"/>
    <w:rsid w:val="3D557BE2"/>
    <w:rsid w:val="3DD000F7"/>
    <w:rsid w:val="3EE04AC3"/>
    <w:rsid w:val="3FB80EFC"/>
    <w:rsid w:val="3FC831CF"/>
    <w:rsid w:val="4008004C"/>
    <w:rsid w:val="4059243F"/>
    <w:rsid w:val="40674251"/>
    <w:rsid w:val="40C150E0"/>
    <w:rsid w:val="416401AB"/>
    <w:rsid w:val="41811498"/>
    <w:rsid w:val="42334E1E"/>
    <w:rsid w:val="423B1664"/>
    <w:rsid w:val="425D4311"/>
    <w:rsid w:val="42FD0157"/>
    <w:rsid w:val="43F85051"/>
    <w:rsid w:val="43F86F4E"/>
    <w:rsid w:val="44C919AC"/>
    <w:rsid w:val="453D5D40"/>
    <w:rsid w:val="45696BBB"/>
    <w:rsid w:val="45F91D8E"/>
    <w:rsid w:val="464B780A"/>
    <w:rsid w:val="464E6AF4"/>
    <w:rsid w:val="46866914"/>
    <w:rsid w:val="46BE284A"/>
    <w:rsid w:val="47E54CA7"/>
    <w:rsid w:val="48153ACD"/>
    <w:rsid w:val="48C82D9D"/>
    <w:rsid w:val="49037E5C"/>
    <w:rsid w:val="4A465F20"/>
    <w:rsid w:val="4ADA6BB7"/>
    <w:rsid w:val="4B030421"/>
    <w:rsid w:val="4B4C51FF"/>
    <w:rsid w:val="4B564D1A"/>
    <w:rsid w:val="4B9B6444"/>
    <w:rsid w:val="4BAC4656"/>
    <w:rsid w:val="4BB52DD8"/>
    <w:rsid w:val="4C140A45"/>
    <w:rsid w:val="4C9A39E5"/>
    <w:rsid w:val="4CBF52BD"/>
    <w:rsid w:val="4D085EB3"/>
    <w:rsid w:val="4D44620B"/>
    <w:rsid w:val="4E45628E"/>
    <w:rsid w:val="4E793546"/>
    <w:rsid w:val="4E905B23"/>
    <w:rsid w:val="4F8B346E"/>
    <w:rsid w:val="50A61B7E"/>
    <w:rsid w:val="50B162B1"/>
    <w:rsid w:val="5161574A"/>
    <w:rsid w:val="52512664"/>
    <w:rsid w:val="527340DC"/>
    <w:rsid w:val="52BA6FCD"/>
    <w:rsid w:val="532414AB"/>
    <w:rsid w:val="543048CE"/>
    <w:rsid w:val="54657F4D"/>
    <w:rsid w:val="548D07E0"/>
    <w:rsid w:val="54D77002"/>
    <w:rsid w:val="550E542E"/>
    <w:rsid w:val="55472D4B"/>
    <w:rsid w:val="55ED307A"/>
    <w:rsid w:val="569726DE"/>
    <w:rsid w:val="56BD1716"/>
    <w:rsid w:val="5718203D"/>
    <w:rsid w:val="571C4D7F"/>
    <w:rsid w:val="572B52E2"/>
    <w:rsid w:val="5753589E"/>
    <w:rsid w:val="57B70447"/>
    <w:rsid w:val="58F4273F"/>
    <w:rsid w:val="59021384"/>
    <w:rsid w:val="592C3CA4"/>
    <w:rsid w:val="59482170"/>
    <w:rsid w:val="5A5B113E"/>
    <w:rsid w:val="5B851DD6"/>
    <w:rsid w:val="5BAC0C33"/>
    <w:rsid w:val="5C4334AD"/>
    <w:rsid w:val="5C684F5D"/>
    <w:rsid w:val="5C730A45"/>
    <w:rsid w:val="5D83225C"/>
    <w:rsid w:val="5D9060FA"/>
    <w:rsid w:val="5D976CBF"/>
    <w:rsid w:val="5E7E5339"/>
    <w:rsid w:val="5F2A51A1"/>
    <w:rsid w:val="5F3C5547"/>
    <w:rsid w:val="5FA91E6E"/>
    <w:rsid w:val="610057D2"/>
    <w:rsid w:val="61506B88"/>
    <w:rsid w:val="622C5449"/>
    <w:rsid w:val="625828B5"/>
    <w:rsid w:val="62EA04FF"/>
    <w:rsid w:val="62EB56BE"/>
    <w:rsid w:val="62F34E1A"/>
    <w:rsid w:val="63D82C1F"/>
    <w:rsid w:val="64426EDC"/>
    <w:rsid w:val="6478411D"/>
    <w:rsid w:val="64AC020D"/>
    <w:rsid w:val="654074EB"/>
    <w:rsid w:val="654958A6"/>
    <w:rsid w:val="65E5783E"/>
    <w:rsid w:val="66093901"/>
    <w:rsid w:val="668F5BFD"/>
    <w:rsid w:val="66987C8D"/>
    <w:rsid w:val="66C3083E"/>
    <w:rsid w:val="67110955"/>
    <w:rsid w:val="67212719"/>
    <w:rsid w:val="67365A78"/>
    <w:rsid w:val="675D1FC7"/>
    <w:rsid w:val="67846835"/>
    <w:rsid w:val="67CF01BB"/>
    <w:rsid w:val="686867C7"/>
    <w:rsid w:val="69120BE3"/>
    <w:rsid w:val="69937F9F"/>
    <w:rsid w:val="6AFF3C6C"/>
    <w:rsid w:val="6C2A0A0B"/>
    <w:rsid w:val="6C56286C"/>
    <w:rsid w:val="6CA94729"/>
    <w:rsid w:val="6CF62E74"/>
    <w:rsid w:val="6D0749A5"/>
    <w:rsid w:val="6DEA0FCF"/>
    <w:rsid w:val="6EA76C9B"/>
    <w:rsid w:val="6ED45FD6"/>
    <w:rsid w:val="6F11056E"/>
    <w:rsid w:val="6F2800F3"/>
    <w:rsid w:val="6FCF45E0"/>
    <w:rsid w:val="6FD14DC6"/>
    <w:rsid w:val="707E132B"/>
    <w:rsid w:val="71D70ADF"/>
    <w:rsid w:val="72630E38"/>
    <w:rsid w:val="726A2028"/>
    <w:rsid w:val="73DF1C37"/>
    <w:rsid w:val="73F751C6"/>
    <w:rsid w:val="74AE0D86"/>
    <w:rsid w:val="75271545"/>
    <w:rsid w:val="75537FB1"/>
    <w:rsid w:val="755A1952"/>
    <w:rsid w:val="755E3BF7"/>
    <w:rsid w:val="75885AC9"/>
    <w:rsid w:val="78061E62"/>
    <w:rsid w:val="78BA09C4"/>
    <w:rsid w:val="78DF10E9"/>
    <w:rsid w:val="78F3625E"/>
    <w:rsid w:val="79611355"/>
    <w:rsid w:val="7A685019"/>
    <w:rsid w:val="7ABF2E1B"/>
    <w:rsid w:val="7ADF6F2B"/>
    <w:rsid w:val="7AED6539"/>
    <w:rsid w:val="7B026AF9"/>
    <w:rsid w:val="7B5C1943"/>
    <w:rsid w:val="7C6808BC"/>
    <w:rsid w:val="7C8F7FE8"/>
    <w:rsid w:val="7C967029"/>
    <w:rsid w:val="7CB102E7"/>
    <w:rsid w:val="7D047FB9"/>
    <w:rsid w:val="7D521EB1"/>
    <w:rsid w:val="7D8F528D"/>
    <w:rsid w:val="7DAE1B0C"/>
    <w:rsid w:val="7E421767"/>
    <w:rsid w:val="7EB040A2"/>
    <w:rsid w:val="7EB64FD5"/>
    <w:rsid w:val="7ED361D0"/>
    <w:rsid w:val="7F0A465F"/>
    <w:rsid w:val="7F1A0BE3"/>
    <w:rsid w:val="7F422907"/>
    <w:rsid w:val="7F48616E"/>
    <w:rsid w:val="7F4A6715"/>
    <w:rsid w:val="7F8A317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qFormat="1" w:unhideWhenUsed="0" w:uiPriority="0"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Calibri"/>
      <w:kern w:val="2"/>
      <w:sz w:val="21"/>
      <w:szCs w:val="21"/>
      <w:lang w:val="en-US" w:eastAsia="zh-CN" w:bidi="ar-SA"/>
    </w:rPr>
  </w:style>
  <w:style w:type="paragraph" w:styleId="3">
    <w:name w:val="heading 2"/>
    <w:basedOn w:val="1"/>
    <w:next w:val="1"/>
    <w:link w:val="18"/>
    <w:autoRedefine/>
    <w:unhideWhenUsed/>
    <w:qFormat/>
    <w:locked/>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4"/>
    <w:basedOn w:val="1"/>
    <w:next w:val="1"/>
    <w:autoRedefine/>
    <w:qFormat/>
    <w:locked/>
    <w:uiPriority w:val="0"/>
    <w:pPr>
      <w:keepNext/>
      <w:keepLines/>
      <w:spacing w:before="120" w:after="120"/>
      <w:outlineLvl w:val="3"/>
    </w:pPr>
    <w:rPr>
      <w:rFonts w:ascii="Arial" w:hAnsi="Arial" w:eastAsia="黑体"/>
      <w:b/>
      <w:sz w:val="28"/>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index 4"/>
    <w:basedOn w:val="1"/>
    <w:next w:val="1"/>
    <w:autoRedefine/>
    <w:semiHidden/>
    <w:qFormat/>
    <w:uiPriority w:val="0"/>
    <w:pPr>
      <w:ind w:left="1260"/>
    </w:pPr>
  </w:style>
  <w:style w:type="paragraph" w:styleId="5">
    <w:name w:val="Body Text"/>
    <w:basedOn w:val="1"/>
    <w:autoRedefine/>
    <w:qFormat/>
    <w:uiPriority w:val="0"/>
    <w:rPr>
      <w:rFonts w:ascii="仿宋_GB2312" w:hAnsi="宋体" w:eastAsia="仿宋_GB2312"/>
      <w:kern w:val="0"/>
      <w:sz w:val="24"/>
      <w:szCs w:val="24"/>
    </w:rPr>
  </w:style>
  <w:style w:type="paragraph" w:styleId="6">
    <w:name w:val="Block Text"/>
    <w:basedOn w:val="1"/>
    <w:autoRedefine/>
    <w:unhideWhenUsed/>
    <w:qFormat/>
    <w:uiPriority w:val="99"/>
    <w:pPr>
      <w:spacing w:after="120"/>
      <w:ind w:left="1440" w:leftChars="700" w:right="1440" w:rightChars="700"/>
    </w:pPr>
  </w:style>
  <w:style w:type="paragraph" w:styleId="7">
    <w:name w:val="footer"/>
    <w:basedOn w:val="1"/>
    <w:link w:val="16"/>
    <w:autoRedefine/>
    <w:semiHidden/>
    <w:qFormat/>
    <w:uiPriority w:val="99"/>
    <w:pPr>
      <w:tabs>
        <w:tab w:val="center" w:pos="4153"/>
        <w:tab w:val="right" w:pos="8306"/>
      </w:tabs>
      <w:snapToGrid w:val="0"/>
      <w:jc w:val="left"/>
    </w:pPr>
    <w:rPr>
      <w:sz w:val="18"/>
      <w:szCs w:val="18"/>
    </w:rPr>
  </w:style>
  <w:style w:type="paragraph" w:styleId="8">
    <w:name w:val="header"/>
    <w:basedOn w:val="1"/>
    <w:link w:val="15"/>
    <w:autoRedefine/>
    <w:semiHidden/>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11">
    <w:name w:val="Table Grid"/>
    <w:basedOn w:val="10"/>
    <w:autoRedefine/>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autoRedefine/>
    <w:qFormat/>
    <w:locked/>
    <w:uiPriority w:val="0"/>
    <w:rPr>
      <w:i/>
    </w:rPr>
  </w:style>
  <w:style w:type="character" w:styleId="14">
    <w:name w:val="Hyperlink"/>
    <w:autoRedefine/>
    <w:unhideWhenUsed/>
    <w:qFormat/>
    <w:uiPriority w:val="99"/>
    <w:rPr>
      <w:color w:val="0000FF"/>
      <w:u w:val="single"/>
    </w:rPr>
  </w:style>
  <w:style w:type="character" w:customStyle="1" w:styleId="15">
    <w:name w:val="页眉 Char"/>
    <w:basedOn w:val="12"/>
    <w:link w:val="8"/>
    <w:autoRedefine/>
    <w:semiHidden/>
    <w:qFormat/>
    <w:locked/>
    <w:uiPriority w:val="99"/>
    <w:rPr>
      <w:sz w:val="18"/>
      <w:szCs w:val="18"/>
    </w:rPr>
  </w:style>
  <w:style w:type="character" w:customStyle="1" w:styleId="16">
    <w:name w:val="页脚 Char"/>
    <w:basedOn w:val="12"/>
    <w:link w:val="7"/>
    <w:autoRedefine/>
    <w:semiHidden/>
    <w:qFormat/>
    <w:locked/>
    <w:uiPriority w:val="99"/>
    <w:rPr>
      <w:sz w:val="18"/>
      <w:szCs w:val="18"/>
    </w:rPr>
  </w:style>
  <w:style w:type="paragraph" w:customStyle="1" w:styleId="17">
    <w:name w:val="列出段落1"/>
    <w:basedOn w:val="1"/>
    <w:autoRedefine/>
    <w:qFormat/>
    <w:uiPriority w:val="34"/>
    <w:pPr>
      <w:ind w:firstLine="420" w:firstLineChars="200"/>
    </w:pPr>
  </w:style>
  <w:style w:type="character" w:customStyle="1" w:styleId="18">
    <w:name w:val="标题 2 Char"/>
    <w:basedOn w:val="12"/>
    <w:link w:val="3"/>
    <w:autoRedefine/>
    <w:qFormat/>
    <w:uiPriority w:val="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6BD908F-7472-4E28-B1AA-55090BD76ED5}">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2</Pages>
  <Words>509</Words>
  <Characters>592</Characters>
  <Lines>2</Lines>
  <Paragraphs>1</Paragraphs>
  <TotalTime>1</TotalTime>
  <ScaleCrop>false</ScaleCrop>
  <LinksUpToDate>false</LinksUpToDate>
  <CharactersWithSpaces>662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2016-12-07T02:22:00Z</dcterms:created>
  <dc:creator>APPLE</dc:creator>
  <cp:lastModifiedBy>w</cp:lastModifiedBy>
  <cp:lastPrinted>2019-01-04T07:32:00Z</cp:lastPrinted>
  <dcterms:modified xsi:type="dcterms:W3CDTF">2026-07-27T07:57:50Z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EA55570E8AA244B69FB204B876FF71F5</vt:lpwstr>
  </property>
  <property fmtid="{D5CDD505-2E9C-101B-9397-08002B2CF9AE}" pid="4" name="KSOTemplateDocerSaveRecord">
    <vt:lpwstr>eyJoZGlkIjoiOGQzMTBiNmQ0NGY2YjIxOWI3NzkxYWJkODM5Y2Y5YzciLCJ1c2VySWQiOiIyNjI4NzUyOTEifQ==</vt:lpwstr>
  </property>
</Properties>
</file>