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64627">
      <w:pPr>
        <w:spacing w:before="156" w:beforeLines="50" w:after="156" w:afterLines="50"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更正公告</w:t>
      </w:r>
    </w:p>
    <w:p w14:paraId="721E671B"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24"/>
        </w:rPr>
        <w:t>项目基本情况</w:t>
      </w:r>
    </w:p>
    <w:p w14:paraId="6D09ED5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原公告的采购项目编号：SNZX-20260136</w:t>
      </w:r>
    </w:p>
    <w:p w14:paraId="5C05D08C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原公告的采购项目名称：南京医科大学超低温冰箱采购项目</w:t>
      </w:r>
    </w:p>
    <w:p w14:paraId="7329DBC1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首次公告日期：2026-05-11  </w:t>
      </w:r>
    </w:p>
    <w:p w14:paraId="528A51CC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更正信息如下：</w:t>
      </w:r>
    </w:p>
    <w:p w14:paraId="0D98407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更正事项：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</w:p>
    <w:p w14:paraId="659F9F3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更正内容：</w:t>
      </w:r>
    </w:p>
    <w:p w14:paraId="26A8FE3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1、采购文件第一章“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项目概况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”和“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四、提交投标文件截止时间、开标时间和地点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中：</w:t>
      </w:r>
    </w:p>
    <w:p w14:paraId="4F87C53D">
      <w:pPr>
        <w:numPr>
          <w:ilvl w:val="0"/>
          <w:numId w:val="0"/>
        </w:numPr>
        <w:spacing w:line="360" w:lineRule="auto"/>
        <w:ind w:firstLine="480" w:firstLineChars="200"/>
        <w:rPr>
          <w:rFonts w:asciiTheme="minorEastAsia" w:hAnsiTheme="minorEastAsi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2026年6月1日9点30分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”；</w:t>
      </w:r>
    </w:p>
    <w:p w14:paraId="3C2A3495">
      <w:pPr>
        <w:spacing w:line="360" w:lineRule="auto"/>
        <w:ind w:firstLine="480" w:firstLineChars="200"/>
        <w:rPr>
          <w:rFonts w:hint="default" w:ascii="宋体" w:hAnsi="宋体" w:cs="宋体"/>
          <w:color w:val="auto"/>
          <w:sz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2、采购文件第四章“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二、技术要求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（一）超低温冰箱（以下技术要求适用于分包1和分包2的“超低温冰箱”）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”中：</w:t>
      </w:r>
    </w:p>
    <w:p w14:paraId="35173221">
      <w:pPr>
        <w:shd w:val="clear"/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/>
          <w:bCs/>
          <w:color w:val="000000" w:themeColor="text1"/>
          <w:sz w:val="24"/>
          <w:szCs w:val="20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/>
          <w:bCs/>
          <w:color w:val="000000" w:themeColor="text1"/>
          <w:sz w:val="24"/>
          <w:szCs w:val="20"/>
          <w:highlight w:val="none"/>
          <w14:textFill>
            <w14:solidFill>
              <w14:schemeClr w14:val="tx1"/>
            </w14:solidFill>
          </w14:textFill>
        </w:rPr>
        <w:t xml:space="preserve"> 内部容积：不小于 68</w:t>
      </w:r>
      <w:r>
        <w:rPr>
          <w:rFonts w:hint="eastAsia" w:ascii="宋体" w:hAnsi="宋体"/>
          <w:bCs/>
          <w:color w:val="000000" w:themeColor="text1"/>
          <w:sz w:val="24"/>
          <w:szCs w:val="20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ascii="宋体" w:hAnsi="宋体"/>
          <w:bCs/>
          <w:color w:val="000000" w:themeColor="text1"/>
          <w:sz w:val="24"/>
          <w:szCs w:val="20"/>
          <w:highlight w:val="none"/>
          <w14:textFill>
            <w14:solidFill>
              <w14:schemeClr w14:val="tx1"/>
            </w14:solidFill>
          </w14:textFill>
        </w:rPr>
        <w:t>升，2 英寸冻存盒的存放数量：不少于 500 个。</w:t>
      </w:r>
    </w:p>
    <w:p w14:paraId="29271987">
      <w:pPr>
        <w:shd w:val="clear"/>
        <w:spacing w:line="360" w:lineRule="auto"/>
        <w:ind w:firstLine="960" w:firstLineChars="4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/>
          <w:bCs/>
          <w:color w:val="000000" w:themeColor="text1"/>
          <w:sz w:val="24"/>
          <w:szCs w:val="20"/>
          <w:highlight w:val="none"/>
          <w14:textFill>
            <w14:solidFill>
              <w14:schemeClr w14:val="tx1"/>
            </w14:solidFill>
          </w14:textFill>
        </w:rPr>
        <w:t>外部尺寸(mm)（ H x D x W）不超过1990 x 955 x 870 mm</w:t>
      </w:r>
      <w:r>
        <w:rPr>
          <w:rFonts w:hint="eastAsia" w:ascii="宋体" w:hAnsi="宋体"/>
          <w:bCs/>
          <w:color w:val="000000" w:themeColor="text1"/>
          <w:sz w:val="24"/>
          <w:szCs w:val="20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”</w:t>
      </w:r>
    </w:p>
    <w:p w14:paraId="2CFABC9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F54ED95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现更正为：</w:t>
      </w:r>
    </w:p>
    <w:p w14:paraId="082EE166">
      <w:pPr>
        <w:pStyle w:val="8"/>
        <w:spacing w:line="360" w:lineRule="auto"/>
        <w:rPr>
          <w:rFonts w:hint="eastAsia" w:asciiTheme="minorEastAsia" w:hAnsiTheme="minorEastAsia"/>
          <w:sz w:val="24"/>
          <w:szCs w:val="24"/>
          <w:u w:val="none"/>
          <w:lang w:eastAsia="zh-CN"/>
        </w:rPr>
      </w:pPr>
    </w:p>
    <w:p w14:paraId="02C7E380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1、采购文件第一章“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项目概况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”和“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四、提交投标文件截止时间、开标时间和地点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中：</w:t>
      </w:r>
    </w:p>
    <w:p w14:paraId="50F8967F">
      <w:pPr>
        <w:numPr>
          <w:ilvl w:val="0"/>
          <w:numId w:val="0"/>
        </w:numPr>
        <w:spacing w:line="360" w:lineRule="auto"/>
        <w:ind w:firstLine="480" w:firstLineChars="200"/>
        <w:rPr>
          <w:rFonts w:asciiTheme="minorEastAsia" w:hAnsi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2026年6月1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日9点30分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”；</w:t>
      </w:r>
    </w:p>
    <w:p w14:paraId="1F508FDE">
      <w:pPr>
        <w:spacing w:line="360" w:lineRule="auto"/>
        <w:ind w:firstLine="480" w:firstLineChars="200"/>
        <w:rPr>
          <w:rFonts w:hint="default" w:ascii="宋体" w:hAnsi="宋体" w:cs="宋体"/>
          <w:color w:val="auto"/>
          <w:sz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2、采购文件第四章“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二、技术要求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（一）超低温冰箱（以下技术要求适用于分包1和分包2的“超低温冰箱”）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”中：</w:t>
      </w:r>
    </w:p>
    <w:p w14:paraId="3F2E9448"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/>
          <w:bCs/>
          <w:color w:val="000000" w:themeColor="text1"/>
          <w:sz w:val="24"/>
          <w:szCs w:val="20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ascii="宋体" w:hAnsi="宋体"/>
          <w:bCs/>
          <w:color w:val="000000" w:themeColor="text1"/>
          <w:sz w:val="24"/>
          <w:szCs w:val="20"/>
          <w:highlight w:val="none"/>
          <w14:textFill>
            <w14:solidFill>
              <w14:schemeClr w14:val="tx1"/>
            </w14:solidFill>
          </w14:textFill>
        </w:rPr>
        <w:t xml:space="preserve"> 内部容积：不小于 68</w:t>
      </w:r>
      <w:r>
        <w:rPr>
          <w:rFonts w:hint="eastAsia" w:ascii="宋体" w:hAnsi="宋体"/>
          <w:bCs/>
          <w:color w:val="000000" w:themeColor="text1"/>
          <w:sz w:val="24"/>
          <w:szCs w:val="20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ascii="宋体" w:hAnsi="宋体"/>
          <w:bCs/>
          <w:color w:val="000000" w:themeColor="text1"/>
          <w:sz w:val="24"/>
          <w:szCs w:val="20"/>
          <w:highlight w:val="none"/>
          <w14:textFill>
            <w14:solidFill>
              <w14:schemeClr w14:val="tx1"/>
            </w14:solidFill>
          </w14:textFill>
        </w:rPr>
        <w:t>升，2 英寸冻存盒的存放数量：不少于 500 个。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”</w:t>
      </w:r>
    </w:p>
    <w:p w14:paraId="481BB507">
      <w:pPr>
        <w:pStyle w:val="8"/>
        <w:spacing w:line="360" w:lineRule="auto"/>
        <w:rPr>
          <w:rFonts w:hint="eastAsia" w:asciiTheme="minorEastAsia" w:hAnsiTheme="minorEastAsia"/>
          <w:sz w:val="24"/>
          <w:szCs w:val="24"/>
          <w:u w:val="none"/>
          <w:lang w:eastAsia="zh-CN"/>
        </w:rPr>
      </w:pPr>
    </w:p>
    <w:p w14:paraId="79A6E158">
      <w:pPr>
        <w:pStyle w:val="8"/>
        <w:spacing w:line="360" w:lineRule="auto"/>
        <w:rPr>
          <w:rFonts w:hint="eastAsia" w:asciiTheme="minorEastAsia" w:hAnsiTheme="minorEastAsia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/>
          <w:sz w:val="24"/>
          <w:szCs w:val="24"/>
          <w:u w:val="none"/>
          <w:lang w:eastAsia="zh-CN"/>
        </w:rPr>
        <w:t>更正日期：更正公告发布之日</w:t>
      </w:r>
    </w:p>
    <w:p w14:paraId="6BBCF9F5">
      <w:pPr>
        <w:rPr>
          <w:rFonts w:hint="default"/>
          <w:lang w:val="en-US" w:eastAsia="zh-CN"/>
        </w:rPr>
      </w:pPr>
    </w:p>
    <w:p w14:paraId="33DB99D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其他补充事宜：</w:t>
      </w:r>
    </w:p>
    <w:p w14:paraId="5F22A1DB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/>
          <w:bCs/>
          <w:color w:val="333333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  <w:lang w:eastAsia="zh-CN"/>
        </w:rPr>
        <w:t>无</w:t>
      </w:r>
    </w:p>
    <w:p w14:paraId="3F70C9A5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bCs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四、凡对本次公告内容提出询问，请按以下方式联系</w:t>
      </w:r>
    </w:p>
    <w:p w14:paraId="54D4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1.采购人信息</w:t>
      </w:r>
    </w:p>
    <w:p w14:paraId="7030B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名称：南京医科大学</w:t>
      </w:r>
    </w:p>
    <w:p w14:paraId="5167F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地址：南京市江宁区龙眠大道101号</w:t>
      </w:r>
    </w:p>
    <w:p w14:paraId="12420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联系人：马老师</w:t>
      </w:r>
    </w:p>
    <w:p w14:paraId="0EE40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联系电话：025-86868572</w:t>
      </w:r>
    </w:p>
    <w:p w14:paraId="0CA87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2.采购代理机构信息</w:t>
      </w:r>
    </w:p>
    <w:p w14:paraId="4F8E1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名称：南京苏宁工程咨询有限公司</w:t>
      </w:r>
    </w:p>
    <w:p w14:paraId="157F2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地址：南京市鼓楼区中山路99号12楼1212室</w:t>
      </w:r>
    </w:p>
    <w:p w14:paraId="28B48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联系方式：李佳蓉025-84200809</w:t>
      </w:r>
    </w:p>
    <w:p w14:paraId="4417E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项目联系方式</w:t>
      </w:r>
    </w:p>
    <w:p w14:paraId="1931A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项目联系人：李佳蓉 电话：025-84200809</w:t>
      </w:r>
    </w:p>
    <w:sectPr>
      <w:pgSz w:w="11906" w:h="16838"/>
      <w:pgMar w:top="1440" w:right="168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GQwNGU2MjVlMjYwOGQ1M2Y4ZGExZjVhZjcwMWYifQ=="/>
  </w:docVars>
  <w:rsids>
    <w:rsidRoot w:val="001C1BC9"/>
    <w:rsid w:val="00055AE3"/>
    <w:rsid w:val="001C1BC9"/>
    <w:rsid w:val="00845F65"/>
    <w:rsid w:val="00986007"/>
    <w:rsid w:val="009A5FF4"/>
    <w:rsid w:val="009F7F0E"/>
    <w:rsid w:val="00A3184D"/>
    <w:rsid w:val="00CE0E67"/>
    <w:rsid w:val="037732C7"/>
    <w:rsid w:val="07A64AE1"/>
    <w:rsid w:val="087264B4"/>
    <w:rsid w:val="08B1198F"/>
    <w:rsid w:val="0D9304EB"/>
    <w:rsid w:val="0E826C69"/>
    <w:rsid w:val="12983071"/>
    <w:rsid w:val="12C50511"/>
    <w:rsid w:val="16832BBD"/>
    <w:rsid w:val="16BA5EB3"/>
    <w:rsid w:val="173C5B0B"/>
    <w:rsid w:val="18BC4164"/>
    <w:rsid w:val="1A5A3C35"/>
    <w:rsid w:val="1CAE3CCD"/>
    <w:rsid w:val="1EDB1838"/>
    <w:rsid w:val="1F1E01B7"/>
    <w:rsid w:val="202622A7"/>
    <w:rsid w:val="20692027"/>
    <w:rsid w:val="28575575"/>
    <w:rsid w:val="29341AF5"/>
    <w:rsid w:val="29C015DB"/>
    <w:rsid w:val="2A677DE2"/>
    <w:rsid w:val="2B4B020F"/>
    <w:rsid w:val="2D391DD0"/>
    <w:rsid w:val="2D5C2B7A"/>
    <w:rsid w:val="2E232138"/>
    <w:rsid w:val="32430FFB"/>
    <w:rsid w:val="328E470D"/>
    <w:rsid w:val="34993154"/>
    <w:rsid w:val="34C401D1"/>
    <w:rsid w:val="353D7F83"/>
    <w:rsid w:val="37494177"/>
    <w:rsid w:val="3DE2791A"/>
    <w:rsid w:val="41F411C5"/>
    <w:rsid w:val="43972F54"/>
    <w:rsid w:val="45C30031"/>
    <w:rsid w:val="48AE4FC8"/>
    <w:rsid w:val="494C36E7"/>
    <w:rsid w:val="4A9E18C9"/>
    <w:rsid w:val="4C0A224A"/>
    <w:rsid w:val="4EE029C3"/>
    <w:rsid w:val="4F800B1E"/>
    <w:rsid w:val="51352E05"/>
    <w:rsid w:val="52782083"/>
    <w:rsid w:val="54252EDA"/>
    <w:rsid w:val="5560245A"/>
    <w:rsid w:val="561923E2"/>
    <w:rsid w:val="56F00EA2"/>
    <w:rsid w:val="57B9221A"/>
    <w:rsid w:val="586236D9"/>
    <w:rsid w:val="589870FB"/>
    <w:rsid w:val="59345076"/>
    <w:rsid w:val="5A48722B"/>
    <w:rsid w:val="5B022F52"/>
    <w:rsid w:val="5C1C3A8F"/>
    <w:rsid w:val="5D1256CE"/>
    <w:rsid w:val="5E365F47"/>
    <w:rsid w:val="5FF11F12"/>
    <w:rsid w:val="6384309D"/>
    <w:rsid w:val="64CA4AE0"/>
    <w:rsid w:val="64F97173"/>
    <w:rsid w:val="65865A67"/>
    <w:rsid w:val="66293A88"/>
    <w:rsid w:val="673239ED"/>
    <w:rsid w:val="67653A50"/>
    <w:rsid w:val="67931B01"/>
    <w:rsid w:val="6A551BC0"/>
    <w:rsid w:val="6F1E6154"/>
    <w:rsid w:val="70894A62"/>
    <w:rsid w:val="71190953"/>
    <w:rsid w:val="717A7A03"/>
    <w:rsid w:val="72122379"/>
    <w:rsid w:val="74D44181"/>
    <w:rsid w:val="765421E0"/>
    <w:rsid w:val="77C30499"/>
    <w:rsid w:val="78EE6B97"/>
    <w:rsid w:val="7A460C55"/>
    <w:rsid w:val="7B22780B"/>
    <w:rsid w:val="7C0106FE"/>
    <w:rsid w:val="7D170547"/>
    <w:rsid w:val="7E634EAD"/>
    <w:rsid w:val="7F3C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Calibri" w:hAnsi="Calibri" w:eastAsia="宋体" w:cs="Times New Roman"/>
      <w:kern w:val="0"/>
      <w:sz w:val="20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5">
    <w:name w:val="index 4"/>
    <w:basedOn w:val="1"/>
    <w:next w:val="1"/>
    <w:qFormat/>
    <w:uiPriority w:val="99"/>
    <w:pPr>
      <w:ind w:left="600" w:leftChars="600"/>
    </w:pPr>
    <w:rPr>
      <w:rFonts w:cs="Times New Roman"/>
    </w:rPr>
  </w:style>
  <w:style w:type="paragraph" w:styleId="6">
    <w:name w:val="Balloon Text"/>
    <w:basedOn w:val="1"/>
    <w:link w:val="11"/>
    <w:qFormat/>
    <w:uiPriority w:val="0"/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next w:val="1"/>
    <w:qFormat/>
    <w:uiPriority w:val="99"/>
    <w:pPr>
      <w:ind w:firstLine="420" w:firstLineChars="200"/>
    </w:pPr>
    <w:rPr>
      <w:rFonts w:cs="Calibri"/>
      <w:kern w:val="2"/>
      <w:sz w:val="21"/>
    </w:rPr>
  </w:style>
  <w:style w:type="character" w:customStyle="1" w:styleId="11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spacing w:line="360" w:lineRule="auto"/>
      <w:ind w:firstLine="420" w:firstLineChars="2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545</Words>
  <Characters>638</Characters>
  <Lines>4</Lines>
  <Paragraphs>1</Paragraphs>
  <TotalTime>0</TotalTime>
  <ScaleCrop>false</ScaleCrop>
  <LinksUpToDate>false</LinksUpToDate>
  <CharactersWithSpaces>663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2023-05-29T07:21:00Z</dcterms:created>
  <dc:creator>admin</dc:creator>
  <cp:lastModifiedBy>代理</cp:lastModifiedBy>
  <dcterms:modified xsi:type="dcterms:W3CDTF">2026-05-28T02:05:04Z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8546A89C9E804AC2B615C21597A8971C_13</vt:lpwstr>
  </property>
  <property fmtid="{D5CDD505-2E9C-101B-9397-08002B2CF9AE}" pid="4" name="KSOTemplateDocerSaveRecord">
    <vt:lpwstr>eyJoZGlkIjoiMzYwM2E0OTM1MTNmYjdhZDYzZTk0ZmY4ODg5YjlmZWEiLCJ1c2VySWQiOiI0MzkyODMxNDkifQ==</vt:lpwstr>
  </property>
</Properties>
</file>