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ilvl w:val="0"/>
          <w:numId w:val="0"/>
        </w:numPr>
        <w:ind w:left="0" w:leftChars="0" w:firstLine="0" w:firstLineChars="0"/>
        <w:rPr>
          <w:rFonts w:ascii="Arial" w:hAnsi="Arial" w:cs="Arial"/>
          <w:kern w:val="0"/>
          <w:szCs w:val="21"/>
        </w:rPr>
      </w:pPr>
      <w:bookmarkStart w:id="0" w:name="_Toc23743"/>
      <w:bookmarkStart w:id="1" w:name="_Hlk85716974"/>
      <w:r>
        <w:rPr>
          <w:rFonts w:hint="eastAsia" w:ascii="Arial" w:hAnsi="Arial" w:cs="Arial"/>
          <w:spacing w:val="8"/>
          <w:kern w:val="0"/>
          <w:szCs w:val="21"/>
        </w:rPr>
        <w:t>南京医科大学酶标仪采购项目</w:t>
      </w:r>
      <w:r>
        <w:rPr>
          <w:rFonts w:hint="eastAsia" w:ascii="Arial" w:cs="Arial"/>
        </w:rPr>
        <w:t>采购</w:t>
      </w:r>
      <w:r>
        <w:rPr>
          <w:rFonts w:ascii="Arial" w:cs="Arial"/>
        </w:rPr>
        <w:t>公告</w:t>
      </w:r>
      <w:bookmarkEnd w:id="0"/>
      <w:bookmarkStart w:id="2" w:name="OLE_LINK6"/>
      <w:bookmarkStart w:id="3" w:name="OLE_LINK5"/>
      <w:bookmarkStart w:id="4" w:name="OLE_LINK7"/>
      <w:bookmarkStart w:id="5" w:name="OLE_LINK1"/>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3"/>
      <w:bookmarkStart w:id="8" w:name="OLE_LINK4"/>
      <w:bookmarkStart w:id="9" w:name="OLE_LINK2"/>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南京医科大学酶标仪采购项目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12</w:t>
      </w:r>
      <w:r>
        <w:rPr>
          <w:rFonts w:ascii="宋体" w:hAnsi="宋体" w:cs="Arial"/>
          <w:kern w:val="0"/>
          <w:szCs w:val="21"/>
          <w:u w:val="single"/>
        </w:rPr>
        <w:t>月</w:t>
      </w:r>
      <w:r>
        <w:rPr>
          <w:rFonts w:hint="eastAsia" w:ascii="宋体" w:hAnsi="宋体" w:cs="Arial"/>
          <w:kern w:val="0"/>
          <w:szCs w:val="21"/>
          <w:u w:val="single"/>
          <w:lang w:val="en-US" w:eastAsia="zh-CN"/>
        </w:rPr>
        <w:t>16</w:t>
      </w:r>
      <w:r>
        <w:rPr>
          <w:rFonts w:ascii="宋体" w:hAnsi="宋体" w:cs="Arial"/>
          <w:kern w:val="0"/>
          <w:szCs w:val="21"/>
          <w:u w:val="single"/>
        </w:rPr>
        <w:t>日</w:t>
      </w:r>
      <w:r>
        <w:rPr>
          <w:rFonts w:hint="eastAsia" w:ascii="宋体" w:hAnsi="宋体" w:cs="Arial"/>
          <w:kern w:val="0"/>
          <w:szCs w:val="21"/>
          <w:u w:val="single"/>
        </w:rPr>
        <w:t>14</w:t>
      </w:r>
      <w:r>
        <w:rPr>
          <w:rFonts w:ascii="宋体" w:hAnsi="宋体" w:cs="Arial"/>
          <w:kern w:val="0"/>
          <w:szCs w:val="21"/>
          <w:u w:val="single"/>
        </w:rPr>
        <w:t>点</w:t>
      </w:r>
      <w:r>
        <w:rPr>
          <w:rFonts w:hint="eastAsia" w:ascii="宋体" w:hAnsi="宋体" w:cs="Arial"/>
          <w:kern w:val="0"/>
          <w:szCs w:val="21"/>
          <w:u w:val="single"/>
          <w:lang w:val="en-US" w:eastAsia="zh-CN"/>
        </w:rPr>
        <w:t>3</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ZB066025E5ZC02414</w:t>
      </w:r>
    </w:p>
    <w:p w14:paraId="79E1C326">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南京医科大学酶标仪采购项目</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：人民币30万元</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人民币30万元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为满足南京医科大学科研实验需要，拟采购酶标仪。具体技术参数见采购文件 第四章 采购需求。</w:t>
      </w:r>
    </w:p>
    <w:p w14:paraId="2ABF4B90">
      <w:pPr>
        <w:pStyle w:val="3"/>
        <w:spacing w:line="360" w:lineRule="auto"/>
        <w:ind w:firstLine="452" w:firstLineChars="200"/>
        <w:rPr>
          <w:rFonts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Arial" w:hAnsi="Arial" w:cs="Arial"/>
          <w:spacing w:val="8"/>
          <w:kern w:val="0"/>
          <w:szCs w:val="21"/>
          <w:lang w:val="zh-CN"/>
        </w:rPr>
        <w:t>合同签订生效后，一个月内全部设备、材料运抵现场，并安装、调试结束，验收合格，交付买方使用。</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不接受</w:t>
      </w:r>
      <w:r>
        <w:rPr>
          <w:rFonts w:hint="eastAsia" w:ascii="Arial" w:hAnsi="Arial" w:cs="Arial"/>
          <w:spacing w:val="8"/>
          <w:kern w:val="0"/>
          <w:szCs w:val="21"/>
        </w:rPr>
        <w:t>进口产品（注：本文件所称进口产品是指通过中国海关报关验放进入中国境内且产自关境外的产品）。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提供投标截止时间前六个月内任意一个月份的财务状况报告（至少包括资产负债和利润表）（法人或者其他组织成立未满三个月的可以不提供），或其2024年度审计报告，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ascii="Arial" w:hAnsi="Arial" w:cs="Arial"/>
          <w:bCs/>
          <w:szCs w:val="21"/>
        </w:rPr>
      </w:pPr>
      <w:r>
        <w:rPr>
          <w:rFonts w:hint="eastAsia" w:ascii="Arial" w:hAnsi="Arial" w:cs="Arial"/>
          <w:bCs/>
          <w:szCs w:val="21"/>
        </w:rPr>
        <w:t>3.1时间：2025年11月</w:t>
      </w:r>
      <w:r>
        <w:rPr>
          <w:rFonts w:hint="eastAsia" w:ascii="Arial" w:hAnsi="Arial" w:cs="Arial"/>
          <w:bCs/>
          <w:szCs w:val="21"/>
          <w:lang w:val="en-US" w:eastAsia="zh-CN"/>
        </w:rPr>
        <w:t>24</w:t>
      </w:r>
      <w:r>
        <w:rPr>
          <w:rFonts w:hint="eastAsia" w:ascii="Arial" w:hAnsi="Arial" w:cs="Arial"/>
          <w:bCs/>
          <w:szCs w:val="21"/>
        </w:rPr>
        <w:t>日至2025年1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1</w:t>
      </w:r>
      <w:r>
        <w:rPr>
          <w:rFonts w:hint="eastAsia" w:ascii="Arial" w:hAnsi="Arial" w:cs="Arial"/>
          <w:bCs/>
          <w:szCs w:val="21"/>
        </w:rPr>
        <w:t>日17时30分。（北京时间，法定节假日除外，下同）</w:t>
      </w:r>
    </w:p>
    <w:p w14:paraId="47134561">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ascii="Arial" w:hAnsi="Arial" w:cs="Arial"/>
          <w:bCs/>
          <w:szCs w:val="21"/>
        </w:rPr>
      </w:pPr>
      <w:r>
        <w:rPr>
          <w:rFonts w:hint="eastAsia" w:ascii="Arial" w:hAnsi="Arial" w:cs="Arial"/>
          <w:bCs/>
          <w:szCs w:val="21"/>
        </w:rPr>
        <w:t>3.3方式：</w:t>
      </w:r>
    </w:p>
    <w:p w14:paraId="29A150EB">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（1）文件提供方式：纸质文件，售价：500元</w:t>
      </w:r>
    </w:p>
    <w:p w14:paraId="29072C4E">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（2）支付方式：凡有意参与者，请于获取时间内（北京时间，下同），登录江苏国企阳光交易平台（网址为：https://www.jsygjy.cn）按照要求进行实名会员注册、完善相关信息及选择项目。</w:t>
      </w:r>
    </w:p>
    <w:p w14:paraId="77DA0F75">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参与者首次登录平台前，须前往平台免费注册，注册成功且完善相关信息后，可以及时参与平台上所有发布的项目。</w:t>
      </w:r>
    </w:p>
    <w:p w14:paraId="13E29204">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0DEF0DD0">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3）支付完成后，纸质文件可通过现场领取或邮寄送达，现场领取的请至江苏省设备成套股份有限公司（江苏省南京市鼓楼区清江南路18号鼓楼创新广场D栋1001室）领取；需邮寄送达的请将公司名称、项目编号、邮寄地址发送至邮箱：</w:t>
      </w:r>
      <w:r>
        <w:rPr>
          <w:rFonts w:hint="eastAsia" w:ascii="Arial" w:hAnsi="Arial" w:cs="Arial"/>
          <w:bCs/>
          <w:szCs w:val="21"/>
        </w:rPr>
        <w:t>gunm@jcec.cn</w:t>
      </w:r>
      <w:bookmarkStart w:id="11" w:name="_GoBack"/>
      <w:bookmarkEnd w:id="11"/>
      <w:r>
        <w:rPr>
          <w:rFonts w:hint="eastAsia" w:ascii="宋体" w:hAnsi="宋体" w:cs="宋体"/>
          <w:spacing w:val="8"/>
          <w:kern w:val="0"/>
          <w:szCs w:val="21"/>
        </w:rPr>
        <w:t>。为方便编制投标（响应），参与者可登录平台免费下载电子采购文件，如与纸质招标（采购）文件不一致，以纸质文件为准。</w:t>
      </w:r>
    </w:p>
    <w:p w14:paraId="101447EC">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（4）需要发票的，可在“费用管理--发票管理”模块下载发票；非因招标代理机构或平台原因，发票一经开具不予退换。</w:t>
      </w:r>
    </w:p>
    <w:p w14:paraId="127F9244">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（5）平台网站首页“帮助中心”提供操作手册，参与者可以下载并根据操作手册提示进行注册、登录等操作。供应商平台咨询电话：025-83306809（工作日8：30-11：30，13：30-17：30）。</w:t>
      </w:r>
    </w:p>
    <w:p w14:paraId="57E6076C">
      <w:pPr>
        <w:spacing w:line="360" w:lineRule="auto"/>
        <w:ind w:firstLine="456" w:firstLineChars="202"/>
        <w:rPr>
          <w:rFonts w:ascii="Arial" w:hAnsi="Arial" w:cs="Arial"/>
          <w:bCs/>
          <w:szCs w:val="21"/>
        </w:rPr>
      </w:pPr>
      <w:r>
        <w:rPr>
          <w:rFonts w:hint="eastAsia" w:ascii="宋体" w:hAnsi="宋体" w:cs="宋体"/>
          <w:spacing w:val="8"/>
          <w:kern w:val="0"/>
          <w:szCs w:val="21"/>
        </w:rPr>
        <w:t>（6）联合体响应（如允许）的，联合体各方应当指定牵头人，并授权其以自身名义在平台办理注册、下载文件等手续，其在平台的办理行为，对联合体各方均具有约束力。</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4.1递交投标文件截止及开标时间：2025年12月</w:t>
      </w:r>
      <w:r>
        <w:rPr>
          <w:rFonts w:hint="eastAsia" w:ascii="Arial" w:hAnsi="Arial" w:cs="Arial"/>
          <w:bCs/>
          <w:szCs w:val="21"/>
          <w:lang w:val="en-US" w:eastAsia="zh-CN"/>
        </w:rPr>
        <w:t>16</w:t>
      </w:r>
      <w:r>
        <w:rPr>
          <w:rFonts w:hint="eastAsia" w:ascii="Arial" w:hAnsi="Arial" w:cs="Arial"/>
          <w:bCs/>
          <w:szCs w:val="21"/>
        </w:rPr>
        <w:t>日14点</w:t>
      </w:r>
      <w:r>
        <w:rPr>
          <w:rFonts w:hint="eastAsia" w:ascii="Arial" w:hAnsi="Arial" w:cs="Arial"/>
          <w:bCs/>
          <w:szCs w:val="21"/>
          <w:lang w:val="en-US" w:eastAsia="zh-CN"/>
        </w:rPr>
        <w:t>3</w:t>
      </w:r>
      <w:r>
        <w:rPr>
          <w:rFonts w:hint="eastAsia" w:ascii="Arial" w:hAnsi="Arial" w:cs="Arial"/>
          <w:bCs/>
          <w:szCs w:val="21"/>
        </w:rPr>
        <w:t>0分（北京时间）</w:t>
      </w:r>
    </w:p>
    <w:p w14:paraId="125EE123">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陈老师</w:t>
      </w:r>
      <w:r>
        <w:rPr>
          <w:rFonts w:hint="eastAsia" w:ascii="Arial" w:hAnsi="Arial" w:cs="Arial"/>
          <w:bCs/>
          <w:szCs w:val="21"/>
          <w:lang w:val="zh-CN"/>
        </w:rPr>
        <w:t xml:space="preserve"> </w:t>
      </w:r>
      <w:r>
        <w:rPr>
          <w:rFonts w:hint="eastAsia" w:ascii="Arial" w:hAnsi="Arial" w:cs="Arial"/>
          <w:bCs/>
          <w:szCs w:val="21"/>
        </w:rPr>
        <w:t>025-</w:t>
      </w:r>
      <w:r>
        <w:rPr>
          <w:rFonts w:ascii="Arial" w:hAnsi="Arial" w:cs="Arial"/>
          <w:bCs/>
          <w:szCs w:val="21"/>
        </w:rPr>
        <w:t>86869342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3DF0F86A">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293D5FBB">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09C16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D72F3"/>
    <w:rsid w:val="302D72F3"/>
    <w:rsid w:val="55AB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2440</Words>
  <Characters>2692</Characters>
  <Lines>0</Lines>
  <Paragraphs>0</Paragraphs>
  <TotalTime>0</TotalTime>
  <ScaleCrop>false</ScaleCrop>
  <LinksUpToDate>false</LinksUpToDate>
  <CharactersWithSpaces>2705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2025-11-24T07:09:00Z</dcterms:created>
  <dc:creator>古南明</dc:creator>
  <cp:lastModifiedBy>古南明</cp:lastModifiedBy>
  <dcterms:modified xsi:type="dcterms:W3CDTF">2025-11-24T07:14:56Z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D0996D525132436CB75EEE2C26A5D31E_11</vt:lpwstr>
  </property>
  <property fmtid="{D5CDD505-2E9C-101B-9397-08002B2CF9AE}" pid="4" name="KSOTemplateDocerSaveRecord">
    <vt:lpwstr>eyJoZGlkIjoiMzI1ZTM3YmM5M2ZmZmZlMmVkMTMzNzRlMzg5OGU0YzgiLCJ1c2VySWQiOiI2MjA1NjI3NjEifQ==</vt:lpwstr>
  </property>
</Properties>
</file>