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5662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南京医科大学江宁校区田径场照明系统修缮</w:t>
      </w:r>
    </w:p>
    <w:p w14:paraId="2D2BA31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成交公告</w:t>
      </w:r>
    </w:p>
    <w:p w14:paraId="2201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一、项目编号：</w:t>
      </w:r>
      <w:r>
        <w:rPr>
          <w:rFonts w:hint="eastAsia" w:asciiTheme="minorEastAsia" w:hAnsiTheme="minorEastAsia" w:cstheme="minorEastAsia"/>
          <w:sz w:val="28"/>
          <w:szCs w:val="28"/>
          <w:lang w:val="zh-CN" w:eastAsia="zh-CN"/>
        </w:rPr>
        <w:t>ZB066026V1ZC02150</w:t>
      </w:r>
    </w:p>
    <w:p w14:paraId="4D43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二、项目名称：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南京医科大学江宁校区田径场照明系统修缮</w:t>
      </w:r>
    </w:p>
    <w:p w14:paraId="0E5FC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中标（成交）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信息</w:t>
      </w:r>
    </w:p>
    <w:tbl>
      <w:tblPr>
        <w:tblStyle w:val="6"/>
        <w:tblW w:w="52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32"/>
        <w:gridCol w:w="1793"/>
        <w:gridCol w:w="3175"/>
        <w:gridCol w:w="1196"/>
        <w:gridCol w:w="1649"/>
      </w:tblGrid>
      <w:tr w14:paraId="000C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36EB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38" w:type="pct"/>
            <w:vAlign w:val="center"/>
          </w:tcPr>
          <w:p w14:paraId="3976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864" w:type="pct"/>
            <w:vAlign w:val="center"/>
          </w:tcPr>
          <w:p w14:paraId="30B4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530" w:type="pct"/>
            <w:vAlign w:val="center"/>
          </w:tcPr>
          <w:p w14:paraId="1C9F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576" w:type="pct"/>
            <w:vAlign w:val="center"/>
          </w:tcPr>
          <w:p w14:paraId="66A8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评审总得分</w:t>
            </w:r>
          </w:p>
        </w:tc>
        <w:tc>
          <w:tcPr>
            <w:tcW w:w="794" w:type="pct"/>
            <w:vAlign w:val="center"/>
          </w:tcPr>
          <w:p w14:paraId="0DE3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中标/成交金额</w:t>
            </w:r>
          </w:p>
        </w:tc>
      </w:tr>
      <w:tr w14:paraId="7049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501B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pct"/>
            <w:vAlign w:val="center"/>
          </w:tcPr>
          <w:p w14:paraId="2B32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深圳市海洋王照明工程有限公司</w:t>
            </w:r>
          </w:p>
        </w:tc>
        <w:tc>
          <w:tcPr>
            <w:tcW w:w="864" w:type="pct"/>
            <w:vAlign w:val="center"/>
          </w:tcPr>
          <w:p w14:paraId="3C5B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91440300746648401D</w:t>
            </w:r>
          </w:p>
        </w:tc>
        <w:tc>
          <w:tcPr>
            <w:tcW w:w="1530" w:type="pct"/>
            <w:vAlign w:val="center"/>
          </w:tcPr>
          <w:p w14:paraId="3901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深圳市南山区南山街道南光社区南海大道2221号海王大厦A.B座A座23A</w:t>
            </w:r>
          </w:p>
        </w:tc>
        <w:tc>
          <w:tcPr>
            <w:tcW w:w="576" w:type="pct"/>
            <w:vAlign w:val="center"/>
          </w:tcPr>
          <w:p w14:paraId="5295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89.80</w:t>
            </w:r>
          </w:p>
        </w:tc>
        <w:tc>
          <w:tcPr>
            <w:tcW w:w="794" w:type="pct"/>
            <w:vAlign w:val="center"/>
          </w:tcPr>
          <w:p w14:paraId="37B7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745000元</w:t>
            </w:r>
          </w:p>
        </w:tc>
      </w:tr>
    </w:tbl>
    <w:p w14:paraId="61BF4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180FB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四、主要标的信息</w:t>
      </w:r>
    </w:p>
    <w:tbl>
      <w:tblPr>
        <w:tblStyle w:val="6"/>
        <w:tblW w:w="10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4"/>
      </w:tblGrid>
      <w:tr w14:paraId="5EF6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34" w:type="dxa"/>
          </w:tcPr>
          <w:p w14:paraId="6F41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工程类</w:t>
            </w:r>
          </w:p>
        </w:tc>
      </w:tr>
      <w:tr w14:paraId="6158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4" w:type="dxa"/>
          </w:tcPr>
          <w:p w14:paraId="3115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名称：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南京医科大学江宁校区田径场照明系统修缮</w:t>
            </w:r>
          </w:p>
          <w:p w14:paraId="03D4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施工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范围：详见采购文件</w:t>
            </w:r>
          </w:p>
          <w:p w14:paraId="4B49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施工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工期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：详见采购文件</w:t>
            </w:r>
          </w:p>
          <w:p w14:paraId="2FB6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刘建新</w:t>
            </w:r>
          </w:p>
          <w:p w14:paraId="3522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执业信息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二级建造师、粤2442018201901299</w:t>
            </w:r>
          </w:p>
        </w:tc>
      </w:tr>
    </w:tbl>
    <w:p w14:paraId="3205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五、评标专家名单：陈培、吴爱兵、全龙（采购人代表）</w:t>
      </w:r>
    </w:p>
    <w:p w14:paraId="3CCB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六、代理服务费收费标准及金额：</w:t>
      </w:r>
    </w:p>
    <w:p w14:paraId="0348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代理服务收费标准：招标代理费的计取根据最终中标金额参照“计价格(2002)1980号”文件标准的50%按实计取代理服务费(本次招标，招标代理服务费用由采购人支付)；</w:t>
      </w:r>
    </w:p>
    <w:p w14:paraId="3868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金额：3725.00元。</w:t>
      </w:r>
    </w:p>
    <w:p w14:paraId="794D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、公告期限</w:t>
      </w:r>
    </w:p>
    <w:p w14:paraId="3480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自本公告发布之日起1个工作日。</w:t>
      </w:r>
    </w:p>
    <w:p w14:paraId="65023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、其他补充事宜</w:t>
      </w:r>
    </w:p>
    <w:p w14:paraId="5930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</w:t>
      </w:r>
    </w:p>
    <w:p w14:paraId="75AC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、凡对本次公告内容提出询问，请按以下方式联系。</w:t>
      </w:r>
    </w:p>
    <w:p w14:paraId="1C55C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1.采购人信息</w:t>
      </w:r>
    </w:p>
    <w:p w14:paraId="00E6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单位名称：南京医科大学(本部)</w:t>
      </w:r>
    </w:p>
    <w:p w14:paraId="38BB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单位地址：南京市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江宁区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龙眠大道101号</w:t>
      </w:r>
    </w:p>
    <w:p w14:paraId="28A6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联系人：周老师</w:t>
      </w:r>
    </w:p>
    <w:p w14:paraId="5C5B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联系电话：025-86869607</w:t>
      </w:r>
    </w:p>
    <w:p w14:paraId="7007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2.采购代理机构信息</w:t>
      </w:r>
    </w:p>
    <w:p w14:paraId="2BA1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名称：江苏省设备成套股份有限公司</w:t>
      </w:r>
    </w:p>
    <w:p w14:paraId="5CF86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张志豪</w:t>
      </w:r>
    </w:p>
    <w:p w14:paraId="3C6C3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025-83306855</w:t>
      </w:r>
    </w:p>
    <w:p w14:paraId="1BD02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电子邮箱：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zhangzhh@jcec.cn</w:t>
      </w:r>
    </w:p>
    <w:p w14:paraId="306EE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630" w:rightChars="-30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南京市鼓楼区清江南路18号鼓楼创新广场D栋10楼1001室</w:t>
      </w:r>
    </w:p>
    <w:p w14:paraId="52CE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3.项目联系方式</w:t>
      </w:r>
      <w:bookmarkStart w:id="0" w:name="_GoBack"/>
      <w:bookmarkEnd w:id="0"/>
    </w:p>
    <w:p w14:paraId="6AFD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张志豪</w:t>
      </w:r>
    </w:p>
    <w:p w14:paraId="576B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025-83306855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0F3"/>
    <w:rsid w:val="00EA233A"/>
    <w:rsid w:val="017B7436"/>
    <w:rsid w:val="01BB2E56"/>
    <w:rsid w:val="024261A6"/>
    <w:rsid w:val="032338E1"/>
    <w:rsid w:val="037D56E7"/>
    <w:rsid w:val="041E1026"/>
    <w:rsid w:val="042B5D98"/>
    <w:rsid w:val="04585559"/>
    <w:rsid w:val="049F51EA"/>
    <w:rsid w:val="05283431"/>
    <w:rsid w:val="074F1149"/>
    <w:rsid w:val="081C4DA3"/>
    <w:rsid w:val="08A454C4"/>
    <w:rsid w:val="095F5251"/>
    <w:rsid w:val="0ABD0ABF"/>
    <w:rsid w:val="0ADF0A36"/>
    <w:rsid w:val="0B1B7594"/>
    <w:rsid w:val="0BD55995"/>
    <w:rsid w:val="0D0504FC"/>
    <w:rsid w:val="0DBA7538"/>
    <w:rsid w:val="0E1327A4"/>
    <w:rsid w:val="0E4D5CB6"/>
    <w:rsid w:val="0FD52407"/>
    <w:rsid w:val="0FFA00C0"/>
    <w:rsid w:val="10282537"/>
    <w:rsid w:val="153E0735"/>
    <w:rsid w:val="1542409B"/>
    <w:rsid w:val="15C54CCC"/>
    <w:rsid w:val="15D05B4B"/>
    <w:rsid w:val="17884761"/>
    <w:rsid w:val="1AB31597"/>
    <w:rsid w:val="1C2838CC"/>
    <w:rsid w:val="1C872CDB"/>
    <w:rsid w:val="1CE1063D"/>
    <w:rsid w:val="1CF77E61"/>
    <w:rsid w:val="1D6372A4"/>
    <w:rsid w:val="1E5B7F7C"/>
    <w:rsid w:val="1FC436BE"/>
    <w:rsid w:val="1FED10A7"/>
    <w:rsid w:val="21F77FBB"/>
    <w:rsid w:val="22DD3655"/>
    <w:rsid w:val="23496F3C"/>
    <w:rsid w:val="24F37E73"/>
    <w:rsid w:val="2561056D"/>
    <w:rsid w:val="272279FF"/>
    <w:rsid w:val="27684CA9"/>
    <w:rsid w:val="280276BA"/>
    <w:rsid w:val="29265B98"/>
    <w:rsid w:val="29600B3C"/>
    <w:rsid w:val="2A44220C"/>
    <w:rsid w:val="2A88659C"/>
    <w:rsid w:val="2A900D36"/>
    <w:rsid w:val="2AE80DE9"/>
    <w:rsid w:val="2BEF7EF3"/>
    <w:rsid w:val="2D5B7F98"/>
    <w:rsid w:val="2E5C2E30"/>
    <w:rsid w:val="2F0E4B96"/>
    <w:rsid w:val="2F8C268B"/>
    <w:rsid w:val="31A43590"/>
    <w:rsid w:val="32326DEE"/>
    <w:rsid w:val="32AE0B6A"/>
    <w:rsid w:val="33945FB2"/>
    <w:rsid w:val="33F26834"/>
    <w:rsid w:val="36853990"/>
    <w:rsid w:val="36E83F1F"/>
    <w:rsid w:val="372E4027"/>
    <w:rsid w:val="379C27B3"/>
    <w:rsid w:val="381A45AC"/>
    <w:rsid w:val="3C131A3E"/>
    <w:rsid w:val="3C320116"/>
    <w:rsid w:val="3CB13731"/>
    <w:rsid w:val="3D793B23"/>
    <w:rsid w:val="3D9170BE"/>
    <w:rsid w:val="3E9A1FA2"/>
    <w:rsid w:val="3E9D6766"/>
    <w:rsid w:val="3EDE6333"/>
    <w:rsid w:val="3FC75019"/>
    <w:rsid w:val="400A5D9A"/>
    <w:rsid w:val="401F4CB3"/>
    <w:rsid w:val="409C282B"/>
    <w:rsid w:val="40F97454"/>
    <w:rsid w:val="42F500EF"/>
    <w:rsid w:val="4359242C"/>
    <w:rsid w:val="445A46AE"/>
    <w:rsid w:val="44D97CC8"/>
    <w:rsid w:val="44DD0E3B"/>
    <w:rsid w:val="45397B5D"/>
    <w:rsid w:val="457A0DDB"/>
    <w:rsid w:val="478A34FC"/>
    <w:rsid w:val="48270D4B"/>
    <w:rsid w:val="4832232D"/>
    <w:rsid w:val="48C90054"/>
    <w:rsid w:val="4948541D"/>
    <w:rsid w:val="49504024"/>
    <w:rsid w:val="4A123335"/>
    <w:rsid w:val="4A1E617D"/>
    <w:rsid w:val="4A783AE0"/>
    <w:rsid w:val="4C0D64AA"/>
    <w:rsid w:val="4C473587"/>
    <w:rsid w:val="4D080F53"/>
    <w:rsid w:val="4D700A9E"/>
    <w:rsid w:val="4DAB41CC"/>
    <w:rsid w:val="4F231B40"/>
    <w:rsid w:val="50395ABF"/>
    <w:rsid w:val="518965D2"/>
    <w:rsid w:val="531B76FE"/>
    <w:rsid w:val="55236D3E"/>
    <w:rsid w:val="55540CA5"/>
    <w:rsid w:val="55AF2380"/>
    <w:rsid w:val="57EE53E1"/>
    <w:rsid w:val="58AB2B4A"/>
    <w:rsid w:val="59C363FA"/>
    <w:rsid w:val="5A7267FF"/>
    <w:rsid w:val="5A9B2ED2"/>
    <w:rsid w:val="5D8440F2"/>
    <w:rsid w:val="5F530220"/>
    <w:rsid w:val="6129748A"/>
    <w:rsid w:val="61965C29"/>
    <w:rsid w:val="62854B94"/>
    <w:rsid w:val="64041AE8"/>
    <w:rsid w:val="645A795A"/>
    <w:rsid w:val="64607667"/>
    <w:rsid w:val="657D5FF6"/>
    <w:rsid w:val="685C0145"/>
    <w:rsid w:val="68C55CEA"/>
    <w:rsid w:val="6AB2229E"/>
    <w:rsid w:val="6B0D5727"/>
    <w:rsid w:val="6BE648F5"/>
    <w:rsid w:val="6C7D068A"/>
    <w:rsid w:val="6E971ED7"/>
    <w:rsid w:val="6EB04D47"/>
    <w:rsid w:val="70385739"/>
    <w:rsid w:val="71A60683"/>
    <w:rsid w:val="761D53B8"/>
    <w:rsid w:val="766E5C13"/>
    <w:rsid w:val="76D57A40"/>
    <w:rsid w:val="77530965"/>
    <w:rsid w:val="77FE6B23"/>
    <w:rsid w:val="78387267"/>
    <w:rsid w:val="78632E2A"/>
    <w:rsid w:val="7A9D2EE4"/>
    <w:rsid w:val="7B4E023F"/>
    <w:rsid w:val="7BC65BA9"/>
    <w:rsid w:val="7CF35FCB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kern w:val="0"/>
      <w:sz w:val="20"/>
    </w:rPr>
  </w:style>
  <w:style w:type="paragraph" w:styleId="3">
    <w:name w:val="index 4"/>
    <w:next w:val="1"/>
    <w:qFormat/>
    <w:uiPriority w:val="0"/>
    <w:pPr>
      <w:widowControl w:val="0"/>
      <w:ind w:left="600" w:leftChars="6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670</Characters>
  <Lines>0</Lines>
  <Paragraphs>0</Paragraphs>
  <TotalTime>2</TotalTime>
  <ScaleCrop>false</ScaleCrop>
  <LinksUpToDate>false</LinksUpToDate>
  <CharactersWithSpaces>670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2025-03-10T05:04:00Z</dcterms:created>
  <dc:creator>50588</dc:creator>
  <cp:lastModifiedBy>z</cp:lastModifiedBy>
  <dcterms:modified xsi:type="dcterms:W3CDTF">2026-07-06T08:49:37Z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eyJoZGlkIjoiMzEwNTM5NzYwMDRjMzkwZTVkZjY2ODkwMGIxNGU0OTUiLCJ1c2VySWQiOiI0OTA5NzUwMTIifQ==</vt:lpwstr>
  </property>
  <property fmtid="{D5CDD505-2E9C-101B-9397-08002B2CF9AE}" pid="4" name="ICV">
    <vt:lpwstr>F2EC3B5B7BBF4DE49D627F07FF389BFF_12</vt:lpwstr>
  </property>
</Properties>
</file>