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20DE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“智慧平台”平台建设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A6773A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962E3D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20DE3" w:rsidRPr="00620DE3">
        <w:rPr>
          <w:rFonts w:asciiTheme="minorEastAsia" w:eastAsiaTheme="minorEastAsia" w:hAnsiTheme="minorEastAsia" w:hint="eastAsia"/>
          <w:sz w:val="28"/>
          <w:szCs w:val="28"/>
          <w:u w:val="single"/>
        </w:rPr>
        <w:t>“智慧平台”平台建设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20DE3" w:rsidRPr="00620DE3">
        <w:rPr>
          <w:rFonts w:asciiTheme="minorEastAsia" w:eastAsiaTheme="minorEastAsia" w:hAnsiTheme="minorEastAsia" w:hint="eastAsia"/>
          <w:sz w:val="28"/>
          <w:szCs w:val="28"/>
        </w:rPr>
        <w:t>“智慧平台”平台建设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58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中科育科技（北京）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中标金额：人民币壹拾捌万元整（¥180000.00）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E0" w:rsidRDefault="007C7FE0" w:rsidP="00BF0F0E">
      <w:pPr>
        <w:spacing w:after="0"/>
      </w:pPr>
      <w:r>
        <w:separator/>
      </w:r>
    </w:p>
  </w:endnote>
  <w:endnote w:type="continuationSeparator" w:id="0">
    <w:p w:rsidR="007C7FE0" w:rsidRDefault="007C7FE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E0" w:rsidRDefault="007C7FE0" w:rsidP="00BF0F0E">
      <w:pPr>
        <w:spacing w:after="0"/>
      </w:pPr>
      <w:r>
        <w:separator/>
      </w:r>
    </w:p>
  </w:footnote>
  <w:footnote w:type="continuationSeparator" w:id="0">
    <w:p w:rsidR="007C7FE0" w:rsidRDefault="007C7FE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6773A"/>
    <w:rsid w:val="00A8140F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001EC0-34C5-4F38-BEEB-4E62332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201</cp:revision>
  <dcterms:created xsi:type="dcterms:W3CDTF">2008-09-11T17:20:00Z</dcterms:created>
  <dcterms:modified xsi:type="dcterms:W3CDTF">2019-11-01T07:38:00Z</dcterms:modified>
</cp:coreProperties>
</file>