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0" w:name="OLE_LINK2"/>
      <w:bookmarkStart w:id="1" w:name="OLE_LINK4"/>
      <w:bookmarkStart w:id="2" w:name="OLE_LINK3"/>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lang w:eastAsia="zh-CN"/>
        </w:rPr>
        <w:t>南京医科大学酶标仪采购项目</w:t>
      </w:r>
      <w:r>
        <w:rPr>
          <w:rFonts w:ascii="Arial" w:hAnsi="Arial" w:cs="Arial"/>
          <w:spacing w:val="8"/>
          <w:kern w:val="0"/>
          <w:szCs w:val="21"/>
        </w:rPr>
        <w:t>招标项目的潜在供应商应在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w:t>
      </w:r>
      <w:r>
        <w:rPr>
          <w:rFonts w:ascii="Arial" w:hAnsi="Arial" w:cs="Arial"/>
          <w:spacing w:val="8"/>
          <w:kern w:val="0"/>
          <w:szCs w:val="21"/>
          <w:highlight w:val="none"/>
        </w:rPr>
        <w:t>并于</w:t>
      </w:r>
      <w:r>
        <w:rPr>
          <w:rFonts w:ascii="宋体" w:hAnsi="宋体" w:cs="Arial"/>
          <w:kern w:val="0"/>
          <w:szCs w:val="21"/>
          <w:highlight w:val="none"/>
          <w:u w:val="single"/>
        </w:rPr>
        <w:t>202</w:t>
      </w:r>
      <w:r>
        <w:rPr>
          <w:rFonts w:hint="eastAsia" w:ascii="宋体" w:hAnsi="宋体" w:cs="Arial"/>
          <w:kern w:val="0"/>
          <w:szCs w:val="21"/>
          <w:highlight w:val="none"/>
          <w:u w:val="single"/>
        </w:rPr>
        <w:t>3</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07</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21</w:t>
      </w:r>
      <w:r>
        <w:rPr>
          <w:rFonts w:ascii="宋体" w:hAnsi="宋体" w:cs="Arial"/>
          <w:kern w:val="0"/>
          <w:szCs w:val="21"/>
          <w:highlight w:val="none"/>
          <w:u w:val="single"/>
        </w:rPr>
        <w:t>日</w:t>
      </w:r>
      <w:r>
        <w:rPr>
          <w:rFonts w:hint="eastAsia" w:ascii="宋体" w:hAnsi="宋体" w:cs="Arial"/>
          <w:kern w:val="0"/>
          <w:szCs w:val="21"/>
          <w:highlight w:val="none"/>
          <w:u w:val="single"/>
          <w:lang w:val="en-US" w:eastAsia="zh-CN"/>
        </w:rPr>
        <w:t>09</w:t>
      </w:r>
      <w:r>
        <w:rPr>
          <w:rFonts w:ascii="宋体" w:hAnsi="宋体" w:cs="Arial"/>
          <w:kern w:val="0"/>
          <w:szCs w:val="21"/>
          <w:highlight w:val="none"/>
          <w:u w:val="single"/>
        </w:rPr>
        <w:t>点</w:t>
      </w:r>
      <w:r>
        <w:rPr>
          <w:rFonts w:hint="eastAsia" w:ascii="宋体" w:hAnsi="宋体" w:cs="Arial"/>
          <w:kern w:val="0"/>
          <w:szCs w:val="21"/>
          <w:highlight w:val="none"/>
          <w:u w:val="single"/>
          <w:lang w:val="en-US" w:eastAsia="zh-CN"/>
        </w:rPr>
        <w:t>30</w:t>
      </w:r>
      <w:r>
        <w:rPr>
          <w:rFonts w:ascii="宋体" w:hAnsi="宋体" w:cs="Arial"/>
          <w:kern w:val="0"/>
          <w:szCs w:val="21"/>
          <w:highlight w:val="none"/>
          <w:u w:val="single"/>
        </w:rPr>
        <w:t>分</w:t>
      </w:r>
      <w:r>
        <w:rPr>
          <w:rFonts w:ascii="Arial" w:hAnsi="Arial" w:cs="Arial"/>
          <w:spacing w:val="8"/>
          <w:kern w:val="0"/>
          <w:szCs w:val="21"/>
          <w:highlight w:val="none"/>
        </w:rPr>
        <w:t>（</w:t>
      </w:r>
      <w:r>
        <w:rPr>
          <w:rFonts w:ascii="Arial" w:hAnsi="Arial" w:cs="Arial"/>
          <w:spacing w:val="8"/>
          <w:kern w:val="0"/>
          <w:szCs w:val="21"/>
        </w:rPr>
        <w:t>北京时间）前递交投标文件。</w:t>
      </w:r>
    </w:p>
    <w:p>
      <w:pPr>
        <w:pStyle w:val="6"/>
      </w:pPr>
    </w:p>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JG203223S60352</w:t>
      </w:r>
    </w:p>
    <w:p>
      <w:pPr>
        <w:widowControl/>
        <w:shd w:val="clear" w:color="auto" w:fill="FFFFFF" w:themeFill="background1"/>
        <w:spacing w:line="360" w:lineRule="auto"/>
        <w:ind w:firstLine="452" w:firstLineChars="200"/>
        <w:rPr>
          <w:rFonts w:hint="eastAsia" w:ascii="Arial" w:hAnsi="Arial" w:eastAsia="宋体" w:cs="Arial"/>
          <w:spacing w:val="8"/>
          <w:kern w:val="0"/>
          <w:szCs w:val="21"/>
          <w:highlight w:val="none"/>
          <w:lang w:eastAsia="zh-CN"/>
        </w:rPr>
      </w:pPr>
      <w:r>
        <w:rPr>
          <w:rFonts w:ascii="Arial" w:hAnsi="Arial" w:cs="Arial"/>
          <w:spacing w:val="8"/>
          <w:kern w:val="0"/>
          <w:szCs w:val="21"/>
          <w:highlight w:val="none"/>
        </w:rPr>
        <w:t>1.2项目名称：</w:t>
      </w:r>
      <w:r>
        <w:rPr>
          <w:rFonts w:hint="eastAsia" w:ascii="Arial" w:hAnsi="Arial" w:cs="Arial"/>
          <w:spacing w:val="8"/>
          <w:kern w:val="0"/>
          <w:szCs w:val="21"/>
          <w:highlight w:val="none"/>
          <w:lang w:eastAsia="zh-CN"/>
        </w:rPr>
        <w:t>南京医科大学酶标仪采购项目</w:t>
      </w:r>
    </w:p>
    <w:p>
      <w:pPr>
        <w:widowControl/>
        <w:shd w:val="clear" w:color="auto" w:fill="FFFFFF" w:themeFill="background1"/>
        <w:spacing w:line="360" w:lineRule="auto"/>
        <w:ind w:firstLine="452" w:firstLineChars="200"/>
        <w:rPr>
          <w:rFonts w:hint="eastAsia" w:ascii="Arial" w:hAnsi="Arial" w:eastAsia="宋体" w:cs="Arial"/>
          <w:spacing w:val="8"/>
          <w:kern w:val="0"/>
          <w:szCs w:val="21"/>
          <w:highlight w:val="none"/>
          <w:lang w:val="en-US" w:eastAsia="zh-CN"/>
        </w:rPr>
      </w:pPr>
      <w:r>
        <w:rPr>
          <w:rFonts w:ascii="Arial" w:hAnsi="Arial" w:cs="Arial"/>
          <w:spacing w:val="8"/>
          <w:kern w:val="0"/>
          <w:szCs w:val="21"/>
          <w:highlight w:val="none"/>
        </w:rPr>
        <w:t>1.3预算金额</w:t>
      </w:r>
      <w:r>
        <w:rPr>
          <w:rFonts w:hint="eastAsia" w:ascii="Arial" w:hAnsi="Arial" w:cs="Arial"/>
          <w:spacing w:val="8"/>
          <w:kern w:val="0"/>
          <w:szCs w:val="21"/>
          <w:highlight w:val="none"/>
        </w:rPr>
        <w:t>：人民币</w:t>
      </w:r>
      <w:r>
        <w:rPr>
          <w:rFonts w:hint="eastAsia" w:ascii="Arial" w:hAnsi="Arial" w:cs="Arial"/>
          <w:spacing w:val="8"/>
          <w:kern w:val="0"/>
          <w:szCs w:val="21"/>
          <w:highlight w:val="none"/>
          <w:lang w:val="en-US" w:eastAsia="zh-CN"/>
        </w:rPr>
        <w:t>66.40</w:t>
      </w:r>
      <w:r>
        <w:rPr>
          <w:rFonts w:hint="eastAsia" w:ascii="Arial" w:hAnsi="Arial" w:cs="Arial"/>
          <w:spacing w:val="8"/>
          <w:kern w:val="0"/>
          <w:szCs w:val="21"/>
          <w:highlight w:val="none"/>
        </w:rPr>
        <w:t>万</w:t>
      </w:r>
      <w:r>
        <w:rPr>
          <w:rFonts w:hint="eastAsia" w:ascii="Arial" w:hAnsi="Arial" w:cs="Arial"/>
          <w:spacing w:val="8"/>
          <w:kern w:val="0"/>
          <w:szCs w:val="21"/>
          <w:highlight w:val="none"/>
          <w:lang w:val="en-US" w:eastAsia="zh-CN"/>
        </w:rPr>
        <w:t>元</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1.4最高限价：</w:t>
      </w:r>
      <w:r>
        <w:rPr>
          <w:rFonts w:hint="eastAsia" w:ascii="Arial" w:hAnsi="Arial" w:cs="Arial"/>
          <w:spacing w:val="8"/>
          <w:kern w:val="0"/>
          <w:szCs w:val="21"/>
          <w:highlight w:val="none"/>
        </w:rPr>
        <w:t>人民币</w:t>
      </w:r>
      <w:r>
        <w:rPr>
          <w:rFonts w:hint="eastAsia" w:ascii="Arial" w:hAnsi="Arial" w:cs="Arial"/>
          <w:spacing w:val="8"/>
          <w:kern w:val="0"/>
          <w:szCs w:val="21"/>
          <w:highlight w:val="none"/>
          <w:lang w:val="en-US" w:eastAsia="zh-CN"/>
        </w:rPr>
        <w:t>66.40</w:t>
      </w:r>
      <w:r>
        <w:rPr>
          <w:rFonts w:hint="eastAsia" w:ascii="Arial" w:hAnsi="Arial" w:cs="Arial"/>
          <w:spacing w:val="8"/>
          <w:kern w:val="0"/>
          <w:szCs w:val="21"/>
          <w:highlight w:val="none"/>
        </w:rPr>
        <w:t>万</w:t>
      </w:r>
      <w:r>
        <w:rPr>
          <w:rFonts w:hint="eastAsia" w:ascii="Arial" w:hAnsi="Arial" w:cs="Arial"/>
          <w:spacing w:val="8"/>
          <w:kern w:val="0"/>
          <w:szCs w:val="21"/>
          <w:highlight w:val="none"/>
          <w:lang w:val="en-US" w:eastAsia="zh-CN"/>
        </w:rPr>
        <w:t>元</w:t>
      </w:r>
    </w:p>
    <w:p>
      <w:pPr>
        <w:widowControl/>
        <w:shd w:val="clear" w:color="auto" w:fill="FFFFFF" w:themeFill="background1"/>
        <w:spacing w:line="360" w:lineRule="auto"/>
        <w:ind w:firstLine="452" w:firstLineChars="200"/>
        <w:rPr>
          <w:rFonts w:hint="default" w:ascii="Arial" w:hAnsi="Arial" w:eastAsia="宋体" w:cs="Arial"/>
          <w:spacing w:val="8"/>
          <w:kern w:val="0"/>
          <w:szCs w:val="21"/>
          <w:highlight w:val="none"/>
          <w:lang w:val="en-US" w:eastAsia="zh-CN"/>
        </w:rPr>
      </w:pPr>
      <w:r>
        <w:rPr>
          <w:rFonts w:ascii="Arial" w:hAnsi="Arial" w:cs="Arial"/>
          <w:spacing w:val="8"/>
          <w:kern w:val="0"/>
          <w:szCs w:val="21"/>
          <w:highlight w:val="none"/>
        </w:rPr>
        <w:t>1.5采购需求：</w:t>
      </w:r>
      <w:r>
        <w:rPr>
          <w:rFonts w:hint="eastAsia" w:ascii="Arial" w:hAnsi="Arial" w:cs="Arial"/>
          <w:spacing w:val="8"/>
          <w:kern w:val="0"/>
          <w:szCs w:val="21"/>
          <w:highlight w:val="none"/>
        </w:rPr>
        <w:t>为满足南京医科大学教学实验需要，</w:t>
      </w:r>
      <w:r>
        <w:rPr>
          <w:rFonts w:hint="eastAsia" w:ascii="Arial" w:hAnsi="Arial" w:cs="Arial"/>
          <w:spacing w:val="8"/>
          <w:kern w:val="0"/>
          <w:szCs w:val="21"/>
          <w:highlight w:val="none"/>
          <w:lang w:val="en-US" w:eastAsia="zh-CN"/>
        </w:rPr>
        <w:t>拟</w:t>
      </w:r>
      <w:r>
        <w:rPr>
          <w:rFonts w:hint="eastAsia" w:ascii="Arial" w:hAnsi="Arial" w:cs="Arial"/>
          <w:spacing w:val="8"/>
          <w:kern w:val="0"/>
          <w:szCs w:val="21"/>
          <w:highlight w:val="none"/>
        </w:rPr>
        <w:t>采购四台全波长酶标仪。</w:t>
      </w:r>
      <w:r>
        <w:rPr>
          <w:rFonts w:hint="eastAsia" w:ascii="Arial" w:hAnsi="Arial" w:cs="Arial"/>
          <w:spacing w:val="8"/>
          <w:kern w:val="0"/>
          <w:szCs w:val="21"/>
          <w:highlight w:val="none"/>
          <w:lang w:val="en-US" w:eastAsia="zh-CN"/>
        </w:rPr>
        <w:t>具体技术参数见采购文件第四章采购需求。</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合同履行期限：合同签订生效后，三个月内全部设备、材料运抵现场，并安装、调试结束，验收合格交付使用。</w:t>
      </w:r>
    </w:p>
    <w:p>
      <w:pPr>
        <w:widowControl/>
        <w:shd w:val="clear" w:color="auto" w:fill="FFFFFF" w:themeFill="background1"/>
        <w:spacing w:line="360" w:lineRule="auto"/>
        <w:ind w:firstLine="452" w:firstLineChars="200"/>
        <w:rPr>
          <w:rFonts w:hint="eastAsia" w:ascii="Arial" w:hAnsi="Arial" w:cs="Arial"/>
          <w:spacing w:val="8"/>
          <w:kern w:val="0"/>
          <w:szCs w:val="21"/>
        </w:rPr>
      </w:pPr>
      <w:r>
        <w:rPr>
          <w:rFonts w:hint="eastAsia" w:ascii="Arial" w:hAnsi="Arial" w:cs="Arial"/>
          <w:spacing w:val="8"/>
          <w:kern w:val="0"/>
          <w:szCs w:val="21"/>
        </w:rPr>
        <w:t>1.7本项目不接受联合体投标。</w:t>
      </w:r>
    </w:p>
    <w:p>
      <w:pPr>
        <w:widowControl/>
        <w:shd w:val="clear" w:color="auto" w:fill="FFFFFF" w:themeFill="background1"/>
        <w:spacing w:line="360" w:lineRule="auto"/>
        <w:ind w:firstLine="452" w:firstLineChars="200"/>
        <w:rPr>
          <w:rFonts w:hint="default" w:ascii="Arial" w:hAnsi="Arial" w:cs="Arial"/>
          <w:spacing w:val="8"/>
          <w:kern w:val="0"/>
          <w:szCs w:val="21"/>
          <w:lang w:val="en-US" w:eastAsia="zh-CN"/>
        </w:rPr>
      </w:pPr>
      <w:r>
        <w:rPr>
          <w:rFonts w:hint="eastAsia" w:ascii="Arial" w:hAnsi="Arial" w:cs="Arial"/>
          <w:spacing w:val="8"/>
          <w:kern w:val="0"/>
          <w:szCs w:val="21"/>
          <w:lang w:val="en-US" w:eastAsia="zh-CN"/>
        </w:rPr>
        <w:t>1.8本项目接受进品产品（注：本文件所称进口产品是指通过中国海关报关验放进入中国境内且产自关境外的产品）。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hint="eastAsia" w:ascii="Arial" w:hAnsi="Arial" w:cs="Arial"/>
          <w:spacing w:val="8"/>
          <w:kern w:val="0"/>
          <w:szCs w:val="21"/>
        </w:rPr>
      </w:pPr>
      <w:r>
        <w:rPr>
          <w:rFonts w:hint="eastAsia" w:ascii="Arial" w:hAnsi="Arial" w:cs="Arial"/>
          <w:spacing w:val="8"/>
          <w:kern w:val="0"/>
          <w:szCs w:val="21"/>
        </w:rPr>
        <w:t>1.</w:t>
      </w:r>
      <w:r>
        <w:rPr>
          <w:rFonts w:hint="eastAsia" w:ascii="Arial" w:hAnsi="Arial" w:cs="Arial"/>
          <w:spacing w:val="8"/>
          <w:kern w:val="0"/>
          <w:szCs w:val="21"/>
          <w:lang w:val="en-US" w:eastAsia="zh-CN"/>
        </w:rPr>
        <w:t>9</w:t>
      </w:r>
      <w:r>
        <w:rPr>
          <w:rFonts w:hint="eastAsia" w:ascii="Arial" w:hAnsi="Arial" w:cs="Arial"/>
          <w:spacing w:val="8"/>
          <w:kern w:val="0"/>
          <w:szCs w:val="21"/>
        </w:rPr>
        <w:t> 本项目标的所属行业：</w:t>
      </w:r>
      <w:r>
        <w:rPr>
          <w:rFonts w:hint="eastAsia" w:ascii="Arial" w:hAnsi="Arial" w:cs="Arial"/>
          <w:spacing w:val="8"/>
          <w:kern w:val="0"/>
          <w:szCs w:val="21"/>
          <w:lang w:val="en-US" w:eastAsia="zh-CN"/>
        </w:rPr>
        <w:t>工业</w:t>
      </w:r>
      <w:r>
        <w:rPr>
          <w:rFonts w:hint="eastAsia" w:ascii="Arial" w:hAnsi="Arial" w:cs="Arial"/>
          <w:spacing w:val="8"/>
          <w:kern w:val="0"/>
          <w:szCs w:val="21"/>
        </w:rPr>
        <w:t>。</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（1）具有独立承担民事责任的能力（提供法人或者其他组织的营业执照；供应商为自然人的，提供其身份证）；</w:t>
      </w:r>
    </w:p>
    <w:p>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具有良好的商业信誉和健全的财务会计制度（提供</w:t>
      </w:r>
      <w:r>
        <w:rPr>
          <w:rFonts w:hint="eastAsia" w:cs="Arial" w:asciiTheme="minorEastAsia" w:hAnsiTheme="minorEastAsia" w:eastAsiaTheme="minorEastAsia"/>
          <w:bCs/>
          <w:szCs w:val="21"/>
        </w:rPr>
        <w:t>2022年度经审计的</w:t>
      </w:r>
      <w:r>
        <w:rPr>
          <w:rFonts w:cs="Arial" w:asciiTheme="minorEastAsia" w:hAnsiTheme="minorEastAsia" w:eastAsiaTheme="minorEastAsia"/>
          <w:bCs/>
          <w:szCs w:val="21"/>
        </w:rPr>
        <w:t>财务报告，或投标截止时间前六个月内银行出具的资信证明，或财政部门认可的政府采购专业担保机构出具的投标担保函）；</w:t>
      </w:r>
    </w:p>
    <w:p>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（4）有依法缴纳税收和社会保障资金的良好记录（提供参加本次政府采购活动前半年内至少一个月缴纳增值税，或企业所得税的凭据；并提供缴纳社会保险的凭据（专用收据或社会保险缴纳清单））；</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360" w:lineRule="auto"/>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pPr>
        <w:spacing w:line="360" w:lineRule="auto"/>
        <w:ind w:firstLine="454" w:firstLineChars="200"/>
        <w:rPr>
          <w:rFonts w:ascii="Arial" w:hAnsi="Arial" w:cs="Arial"/>
          <w:b/>
          <w:spacing w:val="8"/>
          <w:kern w:val="0"/>
          <w:szCs w:val="21"/>
          <w:highlight w:val="none"/>
        </w:rPr>
      </w:pPr>
      <w:r>
        <w:rPr>
          <w:rFonts w:ascii="Arial" w:hAnsi="Arial" w:cs="Arial"/>
          <w:b/>
          <w:spacing w:val="8"/>
          <w:kern w:val="0"/>
          <w:szCs w:val="21"/>
        </w:rPr>
        <w:t>2.3采购人根据采购项目的特殊要求规定的特定条件，并提供符合特殊要求的证明材料或者情况说明</w:t>
      </w:r>
      <w:r>
        <w:rPr>
          <w:rFonts w:ascii="Arial" w:hAnsi="Arial" w:cs="Arial"/>
          <w:b/>
          <w:spacing w:val="8"/>
          <w:kern w:val="0"/>
          <w:szCs w:val="21"/>
          <w:highlight w:val="none"/>
        </w:rPr>
        <w:t>：</w:t>
      </w:r>
      <w:r>
        <w:rPr>
          <w:rFonts w:hint="eastAsia" w:ascii="Arial" w:hAnsi="Arial" w:cs="Arial"/>
          <w:b/>
          <w:spacing w:val="8"/>
          <w:kern w:val="0"/>
          <w:szCs w:val="21"/>
          <w:highlight w:val="none"/>
        </w:rPr>
        <w:t>代理商投标进口设备的，需提供原厂授权证明文件，并明确承担一切售前、售后责任</w:t>
      </w:r>
      <w:r>
        <w:rPr>
          <w:rFonts w:hint="eastAsia" w:ascii="Arial" w:hAnsi="Arial" w:cs="Arial"/>
          <w:b/>
          <w:spacing w:val="8"/>
          <w:kern w:val="0"/>
          <w:szCs w:val="21"/>
          <w:highlight w:val="none"/>
          <w:lang w:eastAsia="zh-CN"/>
        </w:rPr>
        <w:t>（</w:t>
      </w:r>
      <w:r>
        <w:rPr>
          <w:rFonts w:hint="eastAsia" w:ascii="Arial" w:hAnsi="Arial" w:cs="Arial"/>
          <w:b/>
          <w:spacing w:val="8"/>
          <w:kern w:val="0"/>
          <w:szCs w:val="21"/>
          <w:highlight w:val="none"/>
          <w:lang w:val="en-US" w:eastAsia="zh-CN"/>
        </w:rPr>
        <w:t>提供授权文件复印件、售前售后责任承诺书原件加盖公章</w:t>
      </w:r>
      <w:r>
        <w:rPr>
          <w:rFonts w:hint="eastAsia" w:ascii="Arial" w:hAnsi="Arial" w:cs="Arial"/>
          <w:b/>
          <w:spacing w:val="8"/>
          <w:kern w:val="0"/>
          <w:szCs w:val="21"/>
          <w:highlight w:val="none"/>
          <w:lang w:eastAsia="zh-CN"/>
        </w:rPr>
        <w:t>）</w:t>
      </w:r>
      <w:r>
        <w:rPr>
          <w:rFonts w:hint="eastAsia" w:ascii="Arial" w:hAnsi="Arial" w:cs="Arial"/>
          <w:b/>
          <w:spacing w:val="8"/>
          <w:kern w:val="0"/>
          <w:szCs w:val="21"/>
          <w:highlight w:val="none"/>
        </w:rPr>
        <w:t xml:space="preserve">。  </w:t>
      </w:r>
    </w:p>
    <w:p>
      <w:pPr>
        <w:spacing w:line="360" w:lineRule="auto"/>
        <w:ind w:firstLine="454" w:firstLineChars="200"/>
        <w:rPr>
          <w:rFonts w:ascii="Arial" w:hAnsi="Arial" w:cs="Arial"/>
          <w:bCs/>
          <w:szCs w:val="21"/>
          <w:highlight w:val="none"/>
        </w:rPr>
      </w:pPr>
      <w:r>
        <w:rPr>
          <w:rFonts w:ascii="Arial" w:hAnsi="Arial" w:cs="Arial"/>
          <w:b/>
          <w:spacing w:val="8"/>
          <w:kern w:val="0"/>
          <w:szCs w:val="21"/>
          <w:highlight w:val="none"/>
        </w:rPr>
        <w:t>2.4第2.1（5）条所称重大违法记录，</w:t>
      </w:r>
      <w:r>
        <w:rPr>
          <w:rFonts w:ascii="Arial" w:hAnsi="Arial" w:cs="Arial"/>
          <w:bCs/>
          <w:szCs w:val="21"/>
          <w:highlight w:val="none"/>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的供应商参与政府采购活动。采购代理机构将在开标结束后，通过“中国政府采购网”、“信用中国”网站、“信用江苏”网站等渠道查询供应商信用记录并保存。</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pPr>
        <w:spacing w:line="360" w:lineRule="auto"/>
        <w:ind w:firstLine="424" w:firstLineChars="202"/>
        <w:rPr>
          <w:rFonts w:ascii="Arial" w:hAnsi="Arial" w:cs="Arial"/>
          <w:bCs/>
          <w:szCs w:val="21"/>
        </w:rPr>
      </w:pPr>
      <w:r>
        <w:rPr>
          <w:rFonts w:hint="eastAsia" w:ascii="Arial" w:hAnsi="Arial" w:cs="Arial"/>
          <w:bCs/>
          <w:szCs w:val="21"/>
        </w:rPr>
        <w:t>3.1</w:t>
      </w:r>
      <w:r>
        <w:rPr>
          <w:rFonts w:hint="eastAsia" w:ascii="Arial" w:hAnsi="Arial" w:cs="Arial"/>
          <w:bCs/>
          <w:szCs w:val="21"/>
          <w:highlight w:val="none"/>
        </w:rPr>
        <w:t>时间： 2023年0</w:t>
      </w:r>
      <w:r>
        <w:rPr>
          <w:rFonts w:hint="eastAsia" w:ascii="Arial" w:hAnsi="Arial" w:cs="Arial"/>
          <w:bCs/>
          <w:szCs w:val="21"/>
          <w:highlight w:val="none"/>
          <w:lang w:val="en-US" w:eastAsia="zh-CN"/>
        </w:rPr>
        <w:t>6</w:t>
      </w:r>
      <w:r>
        <w:rPr>
          <w:rFonts w:hint="eastAsia" w:ascii="Arial" w:hAnsi="Arial" w:cs="Arial"/>
          <w:bCs/>
          <w:szCs w:val="21"/>
          <w:highlight w:val="none"/>
        </w:rPr>
        <w:t>月</w:t>
      </w:r>
      <w:r>
        <w:rPr>
          <w:rFonts w:hint="eastAsia" w:ascii="Arial" w:hAnsi="Arial" w:cs="Arial"/>
          <w:bCs/>
          <w:szCs w:val="21"/>
          <w:highlight w:val="none"/>
          <w:lang w:val="en-US" w:eastAsia="zh-CN"/>
        </w:rPr>
        <w:t>29</w:t>
      </w:r>
      <w:r>
        <w:rPr>
          <w:rFonts w:hint="eastAsia" w:ascii="Arial" w:hAnsi="Arial" w:cs="Arial"/>
          <w:bCs/>
          <w:szCs w:val="21"/>
          <w:highlight w:val="none"/>
        </w:rPr>
        <w:t>日至2023年0</w:t>
      </w:r>
      <w:r>
        <w:rPr>
          <w:rFonts w:hint="eastAsia" w:ascii="Arial" w:hAnsi="Arial" w:cs="Arial"/>
          <w:bCs/>
          <w:szCs w:val="21"/>
          <w:highlight w:val="none"/>
          <w:lang w:val="en-US" w:eastAsia="zh-CN"/>
        </w:rPr>
        <w:t>7</w:t>
      </w:r>
      <w:r>
        <w:rPr>
          <w:rFonts w:hint="eastAsia" w:ascii="Arial" w:hAnsi="Arial" w:cs="Arial"/>
          <w:bCs/>
          <w:szCs w:val="21"/>
          <w:highlight w:val="none"/>
        </w:rPr>
        <w:t>月</w:t>
      </w:r>
      <w:r>
        <w:rPr>
          <w:rFonts w:hint="eastAsia" w:ascii="Arial" w:hAnsi="Arial" w:cs="Arial"/>
          <w:bCs/>
          <w:szCs w:val="21"/>
          <w:highlight w:val="none"/>
          <w:lang w:val="en-US" w:eastAsia="zh-CN"/>
        </w:rPr>
        <w:t>06</w:t>
      </w:r>
      <w:r>
        <w:rPr>
          <w:rFonts w:hint="eastAsia" w:ascii="Arial" w:hAnsi="Arial" w:cs="Arial"/>
          <w:bCs/>
          <w:szCs w:val="21"/>
          <w:highlight w:val="none"/>
        </w:rPr>
        <w:t>日17</w:t>
      </w:r>
      <w:r>
        <w:rPr>
          <w:rFonts w:hint="eastAsia" w:ascii="Arial" w:hAnsi="Arial" w:cs="Arial"/>
          <w:bCs/>
          <w:szCs w:val="21"/>
          <w:highlight w:val="none"/>
          <w:lang w:val="en-US" w:eastAsia="zh-CN"/>
        </w:rPr>
        <w:t>时30分</w:t>
      </w:r>
      <w:r>
        <w:rPr>
          <w:rFonts w:hint="eastAsia" w:ascii="Arial" w:hAnsi="Arial" w:cs="Arial"/>
          <w:bCs/>
          <w:szCs w:val="21"/>
        </w:rPr>
        <w:t>。（北京时间，法定节假日除外）</w:t>
      </w:r>
    </w:p>
    <w:p>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4.1递交投标文件截止及开标时间：2023年0</w:t>
      </w:r>
      <w:r>
        <w:rPr>
          <w:rFonts w:hint="eastAsia" w:ascii="Arial" w:hAnsi="Arial" w:cs="Arial"/>
          <w:bCs/>
          <w:szCs w:val="21"/>
          <w:highlight w:val="none"/>
          <w:lang w:val="en-US" w:eastAsia="zh-CN"/>
        </w:rPr>
        <w:t>7</w:t>
      </w:r>
      <w:r>
        <w:rPr>
          <w:rFonts w:hint="eastAsia" w:ascii="Arial" w:hAnsi="Arial" w:cs="Arial"/>
          <w:bCs/>
          <w:szCs w:val="21"/>
          <w:highlight w:val="none"/>
        </w:rPr>
        <w:t>月</w:t>
      </w:r>
      <w:r>
        <w:rPr>
          <w:rFonts w:hint="eastAsia" w:ascii="Arial" w:hAnsi="Arial" w:cs="Arial"/>
          <w:bCs/>
          <w:szCs w:val="21"/>
          <w:highlight w:val="none"/>
          <w:lang w:val="en-US" w:eastAsia="zh-CN"/>
        </w:rPr>
        <w:t>21</w:t>
      </w:r>
      <w:r>
        <w:rPr>
          <w:rFonts w:hint="eastAsia" w:ascii="Arial" w:hAnsi="Arial" w:cs="Arial"/>
          <w:bCs/>
          <w:szCs w:val="21"/>
          <w:highlight w:val="none"/>
        </w:rPr>
        <w:t>日</w:t>
      </w:r>
      <w:r>
        <w:rPr>
          <w:rFonts w:hint="eastAsia" w:ascii="Arial" w:hAnsi="Arial" w:cs="Arial"/>
          <w:bCs/>
          <w:szCs w:val="21"/>
          <w:highlight w:val="none"/>
          <w:lang w:val="en-US" w:eastAsia="zh-CN"/>
        </w:rPr>
        <w:t>09</w:t>
      </w:r>
      <w:r>
        <w:rPr>
          <w:rFonts w:hint="eastAsia" w:ascii="Arial" w:hAnsi="Arial" w:cs="Arial"/>
          <w:bCs/>
          <w:szCs w:val="21"/>
          <w:highlight w:val="none"/>
        </w:rPr>
        <w:t>点</w:t>
      </w:r>
      <w:r>
        <w:rPr>
          <w:rFonts w:hint="eastAsia" w:ascii="Arial" w:hAnsi="Arial" w:cs="Arial"/>
          <w:bCs/>
          <w:szCs w:val="21"/>
          <w:highlight w:val="none"/>
          <w:lang w:val="en-US" w:eastAsia="zh-CN"/>
        </w:rPr>
        <w:t>30</w:t>
      </w:r>
      <w:r>
        <w:rPr>
          <w:rFonts w:hint="eastAsia" w:ascii="Arial" w:hAnsi="Arial" w:cs="Arial"/>
          <w:bCs/>
          <w:szCs w:val="21"/>
          <w:highlight w:val="none"/>
        </w:rPr>
        <w:t>分（北京时间）</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4.2递交文件地点：南京市鼓楼区清江南路18号鼓楼创新广场D栋11楼开标</w:t>
      </w:r>
      <w:r>
        <w:rPr>
          <w:rFonts w:hint="eastAsia" w:ascii="Arial" w:hAnsi="Arial" w:cs="Arial"/>
          <w:bCs/>
          <w:szCs w:val="21"/>
          <w:highlight w:val="none"/>
          <w:lang w:val="en-US" w:eastAsia="zh-CN"/>
        </w:rPr>
        <w:t>2</w:t>
      </w:r>
      <w:r>
        <w:rPr>
          <w:rFonts w:hint="eastAsia" w:ascii="Arial" w:hAnsi="Arial" w:cs="Arial"/>
          <w:bCs/>
          <w:szCs w:val="21"/>
          <w:highlight w:val="none"/>
        </w:rPr>
        <w:t>室纸质文件递交</w:t>
      </w:r>
    </w:p>
    <w:p>
      <w:pPr>
        <w:spacing w:line="360" w:lineRule="auto"/>
        <w:ind w:firstLine="424" w:firstLineChars="202"/>
        <w:rPr>
          <w:rFonts w:hint="eastAsia" w:ascii="Arial" w:hAnsi="Arial" w:eastAsia="宋体" w:cs="Arial"/>
          <w:bCs/>
          <w:szCs w:val="21"/>
          <w:highlight w:val="none"/>
          <w:lang w:eastAsia="zh-CN"/>
        </w:rPr>
      </w:pPr>
      <w:r>
        <w:rPr>
          <w:rFonts w:hint="eastAsia" w:ascii="Arial" w:hAnsi="Arial" w:cs="Arial"/>
          <w:bCs/>
          <w:szCs w:val="21"/>
          <w:highlight w:val="none"/>
        </w:rPr>
        <w:t>4.3开标地点：南京市鼓楼区清江南路18号鼓楼创新广场D栋11楼开标</w:t>
      </w:r>
      <w:r>
        <w:rPr>
          <w:rFonts w:hint="eastAsia" w:ascii="Arial" w:hAnsi="Arial" w:cs="Arial"/>
          <w:bCs/>
          <w:szCs w:val="21"/>
          <w:highlight w:val="none"/>
          <w:lang w:val="en-US" w:eastAsia="zh-CN"/>
        </w:rPr>
        <w:t>2</w:t>
      </w:r>
      <w:r>
        <w:rPr>
          <w:rFonts w:hint="eastAsia" w:ascii="Arial" w:hAnsi="Arial" w:cs="Arial"/>
          <w:bCs/>
          <w:szCs w:val="21"/>
          <w:highlight w:val="none"/>
        </w:rPr>
        <w:t>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格式、U盘形式（单独封装）、随纸质正本文件一并提交）。当电子版文件和纸质正本文件不一致时，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kern w:val="0"/>
          <w:u w:val="single"/>
          <w:shd w:val="clear" w:color="auto" w:fill="FFFFFF"/>
          <w:lang w:val="zh-CN"/>
        </w:rPr>
        <w:t>南京医科大学</w:t>
      </w:r>
      <w:r>
        <w:rPr>
          <w:rFonts w:hint="eastAsia" w:ascii="宋体" w:hAnsi="宋体" w:cs="Arial"/>
          <w:kern w:val="0"/>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0"/>
    <w:bookmarkEnd w:id="1"/>
    <w:bookmarkEnd w:id="2"/>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地址：南京市江宁区龙眠大道101号</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联系方式：025-86869226</w:t>
      </w:r>
    </w:p>
    <w:p>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项目联系人：于工</w:t>
      </w:r>
    </w:p>
    <w:p>
      <w:pPr>
        <w:ind w:firstLine="480" w:firstLineChars="200"/>
        <w:rPr>
          <w:rFonts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p>
      <w:pPr>
        <w:pStyle w:val="2"/>
        <w:rPr>
          <w:rFonts w:ascii="宋体" w:hAnsi="宋体" w:cs="Arial"/>
          <w:spacing w:val="15"/>
          <w:kern w:val="0"/>
          <w:shd w:val="clear" w:color="auto" w:fill="FFFFFF"/>
        </w:rPr>
      </w:pPr>
    </w:p>
    <w:p>
      <w:pPr>
        <w:widowControl/>
        <w:shd w:val="clear" w:color="auto" w:fill="FFFFFF"/>
        <w:spacing w:before="75" w:after="75" w:line="360" w:lineRule="atLeast"/>
        <w:ind w:firstLine="555"/>
        <w:jc w:val="right"/>
        <w:rPr>
          <w:rFonts w:hint="eastAsia" w:ascii="宋体" w:hAnsi="宋体" w:cs="Arial"/>
          <w:spacing w:val="15"/>
          <w:kern w:val="0"/>
          <w:shd w:val="clear" w:color="auto" w:fill="FFFFFF"/>
        </w:rPr>
      </w:pPr>
      <w:r>
        <w:rPr>
          <w:rFonts w:hint="eastAsia" w:ascii="宋体" w:hAnsi="宋体" w:cs="Arial"/>
          <w:spacing w:val="15"/>
          <w:kern w:val="0"/>
          <w:shd w:val="clear" w:color="auto" w:fill="FFFFFF"/>
        </w:rPr>
        <w:t>江苏省设备成套股份有限公司</w:t>
      </w:r>
    </w:p>
    <w:p>
      <w:pPr>
        <w:widowControl/>
        <w:shd w:val="clear" w:color="auto" w:fill="FFFFFF"/>
        <w:spacing w:before="75" w:after="75" w:line="360" w:lineRule="atLeast"/>
        <w:ind w:firstLine="555"/>
        <w:jc w:val="right"/>
        <w:rPr>
          <w:rFonts w:hint="default" w:ascii="宋体" w:hAnsi="宋体" w:cs="Arial"/>
          <w:spacing w:val="15"/>
          <w:kern w:val="0"/>
          <w:shd w:val="clear" w:color="auto" w:fill="FFFFFF"/>
          <w:lang w:val="en-US" w:eastAsia="zh-CN"/>
        </w:rPr>
      </w:pPr>
      <w:r>
        <w:rPr>
          <w:rFonts w:hint="eastAsia" w:ascii="宋体" w:hAnsi="宋体" w:cs="Arial"/>
          <w:spacing w:val="15"/>
          <w:kern w:val="0"/>
          <w:shd w:val="clear" w:color="auto" w:fill="FFFFFF"/>
          <w:lang w:val="en-US" w:eastAsia="zh-CN"/>
        </w:rPr>
        <w:t>2023.6.29</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D6031"/>
    <w:rsid w:val="2789200E"/>
    <w:rsid w:val="2D4D36AA"/>
    <w:rsid w:val="437F4048"/>
    <w:rsid w:val="4F814F70"/>
    <w:rsid w:val="64CB72D0"/>
    <w:rsid w:val="6DD1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幼圆"/>
      <w:b/>
      <w:bCs/>
      <w:sz w:val="44"/>
    </w:rPr>
  </w:style>
  <w:style w:type="paragraph" w:styleId="3">
    <w:name w:val="Message Header"/>
    <w:basedOn w:val="1"/>
    <w:next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2"/>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2022-04-26T02:14:00Z</dcterms:created>
  <dc:creator>YHM</dc:creator>
  <cp:lastModifiedBy>Y.H.Miao</cp:lastModifiedBy>
  <dcterms:modified xsi:type="dcterms:W3CDTF">2023-06-29T07:26:51Z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3621FA5A6275422E91F83963420719E7</vt:lpwstr>
  </property>
</Properties>
</file>