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6DE59">
      <w:pPr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zh-CN" w:eastAsia="zh-CN" w:bidi="ar-SA"/>
        </w:rPr>
        <w:t>南京医科大学AI教学工具单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40"/>
          <w:szCs w:val="40"/>
          <w:lang w:val="zh-CN" w:eastAsia="zh-CN" w:bidi="ar-SA"/>
        </w:rPr>
        <w:t>来源采购公示</w:t>
      </w:r>
    </w:p>
    <w:p w14:paraId="17F626E1">
      <w:pPr>
        <w:widowControl/>
        <w:shd w:val="clear" w:color="auto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一、项目信息</w:t>
      </w:r>
    </w:p>
    <w:p w14:paraId="7EE987BF">
      <w:pPr>
        <w:widowControl/>
        <w:shd w:val="clear" w:color="auto"/>
        <w:spacing w:line="360" w:lineRule="auto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南京医科大学</w:t>
      </w:r>
    </w:p>
    <w:p w14:paraId="6AE4DAE4">
      <w:pPr>
        <w:widowControl/>
        <w:shd w:val="clear" w:color="auto"/>
        <w:spacing w:line="360" w:lineRule="auto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南京医科大学AI教学工具采购项目</w:t>
      </w:r>
    </w:p>
    <w:p w14:paraId="03AEC5E2">
      <w:pPr>
        <w:widowControl/>
        <w:shd w:val="clear" w:color="auto"/>
        <w:spacing w:line="360" w:lineRule="auto"/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南京医科大学AI教学工具平台建设</w:t>
      </w:r>
    </w:p>
    <w:p w14:paraId="28A1978B">
      <w:pPr>
        <w:widowControl/>
        <w:shd w:val="clear" w:color="auto"/>
        <w:spacing w:line="360" w:lineRule="auto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人民币40万元</w:t>
      </w:r>
    </w:p>
    <w:p w14:paraId="689CD094">
      <w:pPr>
        <w:widowControl/>
        <w:shd w:val="clear" w:color="auto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采用单一来源采购方式的原因及相关说明：</w:t>
      </w:r>
    </w:p>
    <w:p w14:paraId="6B8CA9AF">
      <w:pPr>
        <w:widowControl/>
        <w:shd w:val="clear" w:color="auto"/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本次南京医科大学采购的AI教学工具旨在完成从理论解答到实验实践的完整学习链条，实现医学与人工智能的跨学科教育目标，因此需要融合生成式AI技术、虚拟实验室、实时数据分析与知识点讲解等多项功能。</w:t>
      </w:r>
    </w:p>
    <w:p w14:paraId="2211610E">
      <w:pPr>
        <w:widowControl/>
        <w:shd w:val="clear" w:color="auto"/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长沙易知智能科技有限责任公司所开发的AI教学工具能够无缝融入现有教学体系，为学生提供智能化、个性化的学习支持。该工具交互界面直观、功能设置灵活，使用系统的学习成本低，能够确保教学与科研工作的高效开展，其功能设计高度契合本项目统计学教学与科研的实际需求，可通过灵活扩展的方式适配校内不同规模的使用需求，帮助学生在实际统计案例中进行全流程学习与实践，从而提升教学资源的利用效率，避免重复建设与资源浪费。同时，该工具具备独特的知识图谱功能，可以精准关联统计学理论、实验数据与学生问题，满足教学实训、科研探索和学术发展的多维赋能需求，具有不可替代的独特性，不存在其他适合的替代产品或供应商。</w:t>
      </w:r>
    </w:p>
    <w:p w14:paraId="6C3194D1">
      <w:pPr>
        <w:widowControl/>
        <w:shd w:val="clear" w:color="auto"/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综上所述，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该项目符合政府采购法第三十一条第一款规定，故拟采用单一来源方式采购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拟定</w:t>
      </w:r>
      <w:r>
        <w:rPr>
          <w:rStyle w:val="8"/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长沙易知智能科技有限责任公司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为本项目服务供应商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47F6E6C">
      <w:pPr>
        <w:widowControl/>
        <w:shd w:val="clear" w:color="auto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二、拟定供应商信息</w:t>
      </w:r>
    </w:p>
    <w:p w14:paraId="10100C56">
      <w:pPr>
        <w:widowControl/>
        <w:shd w:val="clear" w:color="auto"/>
        <w:spacing w:line="360" w:lineRule="auto"/>
        <w:ind w:firstLine="512" w:firstLineChars="200"/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名称：</w:t>
      </w:r>
      <w:r>
        <w:rPr>
          <w:rStyle w:val="8"/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长沙易知智能科技有限责任公司</w:t>
      </w:r>
    </w:p>
    <w:p w14:paraId="031CAC22">
      <w:pPr>
        <w:widowControl/>
        <w:shd w:val="clear" w:color="auto"/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地址：湖南湘江新区麓谷街道岳麓西大道588号芯城科技园2栋401-24房</w:t>
      </w:r>
    </w:p>
    <w:p w14:paraId="083FC05F">
      <w:pPr>
        <w:widowControl/>
        <w:shd w:val="clear" w:color="auto"/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统一社会信用代码：91430104MADXY19816</w:t>
      </w:r>
    </w:p>
    <w:p w14:paraId="1A487F59">
      <w:pPr>
        <w:widowControl/>
        <w:shd w:val="clear" w:color="auto"/>
        <w:spacing w:line="360" w:lineRule="auto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三、公示期限</w:t>
      </w:r>
    </w:p>
    <w:p w14:paraId="6A99B6AE">
      <w:pPr>
        <w:widowControl/>
        <w:shd w:val="clear" w:color="auto"/>
        <w:spacing w:line="360" w:lineRule="auto"/>
        <w:ind w:firstLine="512" w:firstLineChars="200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2025年2月18日至2025年2月24日</w:t>
      </w:r>
    </w:p>
    <w:p w14:paraId="666EAC85">
      <w:pPr>
        <w:widowControl/>
        <w:numPr>
          <w:ilvl w:val="0"/>
          <w:numId w:val="1"/>
        </w:numPr>
        <w:shd w:val="clear" w:color="auto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其他补充事宜</w:t>
      </w:r>
    </w:p>
    <w:p w14:paraId="495F26E9">
      <w:pPr>
        <w:pStyle w:val="3"/>
        <w:widowControl w:val="0"/>
        <w:numPr>
          <w:ilvl w:val="0"/>
          <w:numId w:val="0"/>
        </w:numPr>
        <w:shd w:val="clear"/>
        <w:ind w:firstLine="512" w:firstLineChars="200"/>
        <w:jc w:val="both"/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 w:bidi="ar-SA"/>
        </w:rPr>
        <w:t>无</w:t>
      </w:r>
    </w:p>
    <w:p w14:paraId="68BE1313">
      <w:pPr>
        <w:widowControl/>
        <w:shd w:val="clear" w:color="auto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 w:bidi="ar-SA"/>
        </w:rPr>
        <w:t>五、联系方式</w:t>
      </w:r>
    </w:p>
    <w:p w14:paraId="324420DE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1.采购人信息</w:t>
      </w:r>
    </w:p>
    <w:p w14:paraId="5337C83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bookmarkStart w:id="0" w:name="_Toc28359086"/>
      <w:bookmarkStart w:id="1" w:name="_Toc28359009"/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sz w:val="24"/>
          <w:szCs w:val="24"/>
        </w:rPr>
        <w:t>名称：</w:t>
      </w:r>
      <w:r>
        <w:rPr>
          <w:rFonts w:ascii="宋体" w:hAnsi="宋体" w:cs="宋体"/>
          <w:sz w:val="24"/>
          <w:szCs w:val="24"/>
        </w:rPr>
        <w:t>南京医科大学</w:t>
      </w:r>
    </w:p>
    <w:p w14:paraId="0E0BC1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sz w:val="24"/>
          <w:szCs w:val="24"/>
        </w:rPr>
        <w:t>地址：南京市江宁区龙眠大道101号</w:t>
      </w:r>
    </w:p>
    <w:p w14:paraId="7211D7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汪老师</w:t>
      </w:r>
    </w:p>
    <w:p w14:paraId="5A83A42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联系电话：025-86868603</w:t>
      </w:r>
    </w:p>
    <w:p w14:paraId="17E3D60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0"/>
      <w:bookmarkEnd w:id="1"/>
    </w:p>
    <w:p w14:paraId="29843580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sz w:val="24"/>
          <w:szCs w:val="24"/>
        </w:rPr>
        <w:t>名称：南京苏宁工程咨询有限公司</w:t>
      </w:r>
    </w:p>
    <w:p w14:paraId="1C32C6EF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sz w:val="24"/>
          <w:szCs w:val="24"/>
        </w:rPr>
        <w:t>地址：南京市鼓楼区中山路99号12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12室</w:t>
      </w:r>
    </w:p>
    <w:p w14:paraId="5560FC7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sz w:val="24"/>
          <w:szCs w:val="24"/>
        </w:rPr>
        <w:t>：</w:t>
      </w:r>
      <w:bookmarkStart w:id="2" w:name="_Toc28359087"/>
      <w:bookmarkStart w:id="3" w:name="_Toc28359010"/>
      <w:r>
        <w:rPr>
          <w:rFonts w:hint="eastAsia" w:ascii="宋体" w:hAnsi="宋体" w:cs="宋体"/>
          <w:sz w:val="24"/>
          <w:szCs w:val="24"/>
        </w:rPr>
        <w:t>李工</w:t>
      </w:r>
    </w:p>
    <w:p w14:paraId="64B54AE7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cs="宋体"/>
          <w:sz w:val="24"/>
          <w:szCs w:val="24"/>
        </w:rPr>
        <w:t>025-8420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0809</w:t>
      </w:r>
    </w:p>
    <w:p w14:paraId="72B313B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2"/>
      <w:bookmarkEnd w:id="3"/>
    </w:p>
    <w:p w14:paraId="0DED6944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联系人：李工</w:t>
      </w:r>
    </w:p>
    <w:p w14:paraId="680315F1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szCs w:val="24"/>
        </w:rPr>
        <w:t>电话：025-8420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0809</w:t>
      </w:r>
    </w:p>
    <w:p w14:paraId="674C46A1">
      <w:pPr>
        <w:shd w:val="clear"/>
        <w:spacing w:line="360" w:lineRule="auto"/>
        <w:ind w:firstLine="51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</w:p>
    <w:p w14:paraId="04CB798C">
      <w:pPr>
        <w:widowControl/>
        <w:shd w:val="clear" w:color="auto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</w:p>
    <w:p w14:paraId="00731CE9">
      <w:pPr>
        <w:widowControl/>
        <w:shd w:val="clear" w:color="auto"/>
        <w:spacing w:line="360" w:lineRule="auto"/>
        <w:ind w:firstLine="370"/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南京苏宁工程咨询有限公司</w:t>
      </w:r>
    </w:p>
    <w:p w14:paraId="758C6817">
      <w:pPr>
        <w:widowControl/>
        <w:shd w:val="clear" w:color="auto"/>
        <w:spacing w:line="360" w:lineRule="auto"/>
        <w:ind w:firstLine="37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</w:t>
      </w:r>
      <w:bookmarkStart w:id="4" w:name="_GoBack"/>
      <w:bookmarkEnd w:id="4"/>
      <w:r>
        <w:rPr>
          <w:rFonts w:hint="eastAsia" w:ascii="宋体" w:hAnsi="宋体" w:cs="宋体"/>
          <w:sz w:val="24"/>
          <w:szCs w:val="24"/>
          <w:lang w:val="en-US" w:eastAsia="zh-CN"/>
        </w:rPr>
        <w:t>2月17日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E0OTM1MTNmYjdhZDYzZTk0ZmY4ODg5YjlmZWEifQ=="/>
  </w:docVars>
  <w:rsids>
    <w:rsidRoot w:val="27E43AFE"/>
    <w:rsid w:val="00144292"/>
    <w:rsid w:val="00CC3F77"/>
    <w:rsid w:val="00D743B5"/>
    <w:rsid w:val="06D82C35"/>
    <w:rsid w:val="0D9D0D63"/>
    <w:rsid w:val="103977E2"/>
    <w:rsid w:val="14C864E4"/>
    <w:rsid w:val="15CF7530"/>
    <w:rsid w:val="18BD6031"/>
    <w:rsid w:val="1A9F2F54"/>
    <w:rsid w:val="1F1955B0"/>
    <w:rsid w:val="206518E5"/>
    <w:rsid w:val="27310617"/>
    <w:rsid w:val="2789200E"/>
    <w:rsid w:val="27E43AFE"/>
    <w:rsid w:val="2A157B78"/>
    <w:rsid w:val="2BB313F7"/>
    <w:rsid w:val="2D4D36AA"/>
    <w:rsid w:val="2DD85145"/>
    <w:rsid w:val="30DB70E1"/>
    <w:rsid w:val="318A0229"/>
    <w:rsid w:val="3D4D4679"/>
    <w:rsid w:val="3D707E19"/>
    <w:rsid w:val="3E224490"/>
    <w:rsid w:val="3FF76184"/>
    <w:rsid w:val="437F4048"/>
    <w:rsid w:val="458A749C"/>
    <w:rsid w:val="45AE485E"/>
    <w:rsid w:val="49105C83"/>
    <w:rsid w:val="4AB154CB"/>
    <w:rsid w:val="4C282AE7"/>
    <w:rsid w:val="4C9A19A1"/>
    <w:rsid w:val="4F814F70"/>
    <w:rsid w:val="4FC7040F"/>
    <w:rsid w:val="50BD605F"/>
    <w:rsid w:val="53400F13"/>
    <w:rsid w:val="53A93232"/>
    <w:rsid w:val="56D06A51"/>
    <w:rsid w:val="5AB41439"/>
    <w:rsid w:val="5B4041A6"/>
    <w:rsid w:val="5F8D79A5"/>
    <w:rsid w:val="65847744"/>
    <w:rsid w:val="688C4371"/>
    <w:rsid w:val="69B80C4C"/>
    <w:rsid w:val="6B7A742B"/>
    <w:rsid w:val="6C787517"/>
    <w:rsid w:val="6CEC5692"/>
    <w:rsid w:val="6DD14B1F"/>
    <w:rsid w:val="6EE60026"/>
    <w:rsid w:val="74D859BA"/>
    <w:rsid w:val="777A1C97"/>
    <w:rsid w:val="7C413B68"/>
    <w:rsid w:val="7E3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4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884</Characters>
  <Lines>0</Lines>
  <Paragraphs>0</Paragraphs>
  <TotalTime>1</TotalTime>
  <ScaleCrop>false</ScaleCrop>
  <LinksUpToDate>false</LinksUpToDate>
  <CharactersWithSpaces>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小阿花</cp:lastModifiedBy>
  <dcterms:modified xsi:type="dcterms:W3CDTF">2025-02-17T03:13:46Z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29EE61FA3FB54346B5C2F6B7E95F7D2F_13</vt:lpwstr>
  </property>
  <property fmtid="{D5CDD505-2E9C-101B-9397-08002B2CF9AE}" pid="4" name="KSOTemplateDocerSaveRecord">
    <vt:lpwstr>eyJoZGlkIjoiODVhMGRmZGNiMzliYjEzODNhMWE2YzI0Njk3NWJlNjEiLCJ1c2VySWQiOiI5MzUwNDA0NDUifQ==</vt:lpwstr>
  </property>
</Properties>
</file>