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ind w:leftChars="0"/>
        <w:jc w:val="center"/>
        <w:rPr>
          <w:rFonts w:ascii="Arial" w:hAnsi="Arial" w:cs="Arial"/>
          <w:kern w:val="0"/>
          <w:szCs w:val="21"/>
        </w:rPr>
      </w:pPr>
      <w:bookmarkStart w:id="0" w:name="_Toc16094"/>
      <w:bookmarkStart w:id="1" w:name="_Hlk85716974"/>
      <w:r>
        <w:rPr>
          <w:rFonts w:hint="eastAsia" w:ascii="Arial" w:cs="Arial"/>
        </w:rPr>
        <w:t>南京医科大学住院医师规范化培训管理平台采购项目</w:t>
      </w:r>
      <w:r>
        <w:rPr>
          <w:rFonts w:hint="eastAsia" w:ascii="Arial" w:cs="Arial"/>
        </w:rPr>
        <w:br w:type="textWrapping"/>
      </w:r>
      <w:r>
        <w:rPr>
          <w:rFonts w:ascii="Arial" w:cs="Arial"/>
        </w:rPr>
        <w:t>招标公告</w:t>
      </w:r>
      <w:bookmarkEnd w:id="0"/>
      <w:bookmarkStart w:id="2" w:name="OLE_LINK6"/>
      <w:bookmarkStart w:id="3" w:name="OLE_LINK5"/>
      <w:bookmarkStart w:id="4" w:name="OLE_LINK7"/>
      <w:bookmarkStart w:id="5" w:name="OLE_LINK1"/>
      <w:bookmarkStart w:id="6" w:name="_Hlk74842529"/>
    </w:p>
    <w:p>
      <w:pPr>
        <w:widowControl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FF"/>
        <w:spacing w:line="360" w:lineRule="auto"/>
        <w:ind w:firstLine="369"/>
        <w:rPr>
          <w:rFonts w:ascii="Arial" w:hAnsi="Arial" w:cs="Arial"/>
          <w:spacing w:val="8"/>
          <w:kern w:val="0"/>
          <w:szCs w:val="21"/>
        </w:rPr>
      </w:pPr>
      <w:bookmarkStart w:id="7" w:name="OLE_LINK3"/>
      <w:bookmarkStart w:id="8" w:name="OLE_LINK4"/>
      <w:bookmarkStart w:id="9" w:name="OLE_LINK2"/>
      <w:bookmarkStart w:id="10" w:name="_Hlk74841176"/>
      <w:r>
        <w:rPr>
          <w:rFonts w:hint="eastAsia" w:ascii="Arial" w:hAnsi="Arial" w:cs="Arial"/>
          <w:spacing w:val="8"/>
          <w:kern w:val="0"/>
          <w:szCs w:val="21"/>
        </w:rPr>
        <w:t>项目概况</w:t>
      </w:r>
    </w:p>
    <w:p>
      <w:pPr>
        <w:widowControl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FF"/>
        <w:spacing w:line="360" w:lineRule="auto"/>
        <w:ind w:firstLine="369"/>
        <w:rPr>
          <w:rFonts w:ascii="Arial" w:hAnsi="Arial" w:cs="Arial"/>
          <w:spacing w:val="8"/>
          <w:kern w:val="0"/>
          <w:szCs w:val="21"/>
          <w:highlight w:val="none"/>
        </w:rPr>
      </w:pPr>
      <w:r>
        <w:rPr>
          <w:rFonts w:ascii="Arial" w:hAnsi="Arial" w:cs="Arial"/>
          <w:spacing w:val="8"/>
          <w:kern w:val="0"/>
          <w:szCs w:val="21"/>
          <w:u w:val="single"/>
        </w:rPr>
        <w:t> </w:t>
      </w:r>
      <w:r>
        <w:rPr>
          <w:rFonts w:hint="eastAsia" w:ascii="宋体" w:hAnsi="宋体" w:cs="Arial"/>
          <w:kern w:val="0"/>
          <w:szCs w:val="21"/>
          <w:u w:val="single"/>
          <w:lang w:eastAsia="zh-CN"/>
        </w:rPr>
        <w:t>南京医科大学住院医师规范化培训管理平台采购项目</w:t>
      </w:r>
      <w:r>
        <w:rPr>
          <w:rFonts w:ascii="Arial" w:hAnsi="Arial" w:cs="Arial"/>
          <w:spacing w:val="8"/>
          <w:kern w:val="0"/>
          <w:szCs w:val="21"/>
        </w:rPr>
        <w:t>招标项目的潜在供应商应在</w:t>
      </w:r>
      <w:r>
        <w:rPr>
          <w:rFonts w:hint="eastAsia" w:ascii="宋体" w:hAnsi="宋体" w:cs="Arial"/>
          <w:kern w:val="0"/>
          <w:szCs w:val="21"/>
          <w:u w:val="single"/>
        </w:rPr>
        <w:t>e交易平台（http：//www.ejy365.com）</w:t>
      </w:r>
      <w:r>
        <w:rPr>
          <w:rFonts w:ascii="Arial" w:hAnsi="Arial" w:cs="Arial"/>
          <w:spacing w:val="8"/>
          <w:kern w:val="0"/>
          <w:szCs w:val="21"/>
        </w:rPr>
        <w:t>获取招标文件，并于</w:t>
      </w:r>
      <w:r>
        <w:rPr>
          <w:rFonts w:ascii="宋体" w:hAnsi="宋体" w:cs="Arial"/>
          <w:kern w:val="0"/>
          <w:szCs w:val="21"/>
          <w:highlight w:val="none"/>
          <w:u w:val="single"/>
        </w:rPr>
        <w:t>202</w:t>
      </w:r>
      <w:r>
        <w:rPr>
          <w:rFonts w:hint="eastAsia" w:ascii="宋体" w:hAnsi="宋体" w:cs="Arial"/>
          <w:kern w:val="0"/>
          <w:szCs w:val="21"/>
          <w:highlight w:val="none"/>
          <w:u w:val="single"/>
        </w:rPr>
        <w:t>3</w:t>
      </w:r>
      <w:r>
        <w:rPr>
          <w:rFonts w:ascii="宋体" w:hAnsi="宋体" w:cs="Arial"/>
          <w:kern w:val="0"/>
          <w:szCs w:val="21"/>
          <w:highlight w:val="none"/>
          <w:u w:val="single"/>
        </w:rPr>
        <w:t>年</w:t>
      </w:r>
      <w:r>
        <w:rPr>
          <w:rFonts w:hint="eastAsia" w:ascii="宋体" w:hAnsi="宋体" w:cs="Arial"/>
          <w:kern w:val="0"/>
          <w:szCs w:val="21"/>
          <w:highlight w:val="none"/>
          <w:u w:val="single"/>
          <w:lang w:val="en-US" w:eastAsia="zh-CN"/>
        </w:rPr>
        <w:t>12</w:t>
      </w:r>
      <w:r>
        <w:rPr>
          <w:rFonts w:ascii="宋体" w:hAnsi="宋体" w:cs="Arial"/>
          <w:kern w:val="0"/>
          <w:szCs w:val="21"/>
          <w:highlight w:val="none"/>
          <w:u w:val="single"/>
        </w:rPr>
        <w:t>月</w:t>
      </w:r>
      <w:r>
        <w:rPr>
          <w:rFonts w:hint="eastAsia" w:ascii="宋体" w:hAnsi="宋体" w:cs="Arial"/>
          <w:kern w:val="0"/>
          <w:szCs w:val="21"/>
          <w:highlight w:val="none"/>
          <w:u w:val="single"/>
          <w:lang w:val="en-US" w:eastAsia="zh-CN"/>
        </w:rPr>
        <w:t>06</w:t>
      </w:r>
      <w:r>
        <w:rPr>
          <w:rFonts w:ascii="宋体" w:hAnsi="宋体" w:cs="Arial"/>
          <w:kern w:val="0"/>
          <w:szCs w:val="21"/>
          <w:highlight w:val="none"/>
          <w:u w:val="single"/>
        </w:rPr>
        <w:t>日</w:t>
      </w:r>
      <w:r>
        <w:rPr>
          <w:rFonts w:hint="eastAsia" w:ascii="宋体" w:hAnsi="宋体" w:cs="Arial"/>
          <w:kern w:val="0"/>
          <w:szCs w:val="21"/>
          <w:highlight w:val="none"/>
          <w:u w:val="single"/>
          <w:lang w:val="en-US" w:eastAsia="zh-CN"/>
        </w:rPr>
        <w:t>14</w:t>
      </w:r>
      <w:r>
        <w:rPr>
          <w:rFonts w:ascii="宋体" w:hAnsi="宋体" w:cs="Arial"/>
          <w:kern w:val="0"/>
          <w:szCs w:val="21"/>
          <w:highlight w:val="none"/>
          <w:u w:val="single"/>
        </w:rPr>
        <w:t>点</w:t>
      </w:r>
      <w:r>
        <w:rPr>
          <w:rFonts w:hint="eastAsia" w:ascii="宋体" w:hAnsi="宋体" w:cs="Arial"/>
          <w:kern w:val="0"/>
          <w:szCs w:val="21"/>
          <w:highlight w:val="none"/>
          <w:u w:val="single"/>
        </w:rPr>
        <w:t>30</w:t>
      </w:r>
      <w:r>
        <w:rPr>
          <w:rFonts w:ascii="宋体" w:hAnsi="宋体" w:cs="Arial"/>
          <w:kern w:val="0"/>
          <w:szCs w:val="21"/>
          <w:highlight w:val="none"/>
          <w:u w:val="single"/>
        </w:rPr>
        <w:t>分</w:t>
      </w:r>
      <w:r>
        <w:rPr>
          <w:rFonts w:ascii="Arial" w:hAnsi="Arial" w:cs="Arial"/>
          <w:spacing w:val="8"/>
          <w:kern w:val="0"/>
          <w:szCs w:val="21"/>
          <w:highlight w:val="none"/>
        </w:rPr>
        <w:t>（北京时间）前递交投标文件。</w:t>
      </w:r>
    </w:p>
    <w:p>
      <w:pPr>
        <w:pStyle w:val="5"/>
        <w:rPr>
          <w:highlight w:val="none"/>
        </w:rPr>
      </w:pPr>
    </w:p>
    <w:p>
      <w:pPr>
        <w:rPr>
          <w:highlight w:val="none"/>
        </w:rPr>
      </w:pPr>
    </w:p>
    <w:p>
      <w:pPr>
        <w:widowControl/>
        <w:shd w:val="clear" w:color="auto" w:fill="FFFFFF" w:themeFill="background1"/>
        <w:spacing w:line="360" w:lineRule="auto"/>
        <w:outlineLvl w:val="1"/>
        <w:rPr>
          <w:rFonts w:ascii="Arial" w:hAnsi="Arial" w:cs="Arial"/>
          <w:b/>
          <w:spacing w:val="8"/>
          <w:kern w:val="0"/>
          <w:sz w:val="24"/>
          <w:highlight w:val="none"/>
        </w:rPr>
      </w:pPr>
      <w:r>
        <w:rPr>
          <w:rFonts w:ascii="Arial" w:hAnsi="Arial" w:cs="Arial"/>
          <w:b/>
          <w:spacing w:val="8"/>
          <w:kern w:val="0"/>
          <w:sz w:val="24"/>
          <w:highlight w:val="none"/>
        </w:rPr>
        <w:t>一、项目基本情况</w:t>
      </w:r>
    </w:p>
    <w:p>
      <w:pPr>
        <w:widowControl/>
        <w:shd w:val="clear" w:color="auto" w:fill="FFFFFF" w:themeFill="background1"/>
        <w:spacing w:line="360" w:lineRule="auto"/>
        <w:ind w:firstLine="452" w:firstLineChars="200"/>
        <w:rPr>
          <w:rFonts w:ascii="Arial" w:hAnsi="Arial" w:cs="Arial"/>
          <w:spacing w:val="8"/>
          <w:kern w:val="0"/>
          <w:szCs w:val="21"/>
          <w:highlight w:val="none"/>
        </w:rPr>
      </w:pPr>
      <w:r>
        <w:rPr>
          <w:rFonts w:ascii="Arial" w:hAnsi="Arial" w:cs="Arial"/>
          <w:spacing w:val="8"/>
          <w:kern w:val="0"/>
          <w:szCs w:val="21"/>
          <w:highlight w:val="none"/>
        </w:rPr>
        <w:t>1.1项目编号：</w:t>
      </w:r>
      <w:r>
        <w:rPr>
          <w:rFonts w:hint="eastAsia" w:ascii="Arial" w:hAnsi="Arial" w:cs="Arial"/>
          <w:spacing w:val="8"/>
          <w:kern w:val="0"/>
          <w:szCs w:val="21"/>
          <w:highlight w:val="none"/>
        </w:rPr>
        <w:t>JG203223S61909</w:t>
      </w:r>
    </w:p>
    <w:p>
      <w:pPr>
        <w:widowControl/>
        <w:shd w:val="clear" w:color="auto" w:fill="FFFFFF" w:themeFill="background1"/>
        <w:spacing w:line="360" w:lineRule="auto"/>
        <w:ind w:firstLine="452" w:firstLineChars="200"/>
        <w:rPr>
          <w:rFonts w:hint="eastAsia" w:ascii="Arial" w:hAnsi="Arial" w:eastAsia="宋体" w:cs="Arial"/>
          <w:spacing w:val="8"/>
          <w:kern w:val="0"/>
          <w:szCs w:val="21"/>
          <w:highlight w:val="none"/>
          <w:lang w:eastAsia="zh-CN"/>
        </w:rPr>
      </w:pPr>
      <w:r>
        <w:rPr>
          <w:rFonts w:hint="eastAsia" w:ascii="Arial" w:hAnsi="Arial" w:cs="Arial"/>
          <w:spacing w:val="8"/>
          <w:kern w:val="0"/>
          <w:szCs w:val="21"/>
          <w:highlight w:val="none"/>
        </w:rPr>
        <w:t>1.2项目名称：</w:t>
      </w:r>
      <w:r>
        <w:rPr>
          <w:rFonts w:hint="eastAsia" w:ascii="Arial" w:hAnsi="Arial" w:cs="Arial"/>
          <w:spacing w:val="8"/>
          <w:kern w:val="0"/>
          <w:szCs w:val="21"/>
          <w:highlight w:val="none"/>
          <w:lang w:eastAsia="zh-CN"/>
        </w:rPr>
        <w:t>南京医科大学住院医师规范化培训管理平台采购项目</w:t>
      </w:r>
    </w:p>
    <w:p>
      <w:pPr>
        <w:widowControl/>
        <w:shd w:val="clear" w:color="auto" w:fill="FFFFFF" w:themeFill="background1"/>
        <w:spacing w:line="360" w:lineRule="auto"/>
        <w:ind w:firstLine="452" w:firstLineChars="200"/>
        <w:rPr>
          <w:rFonts w:hint="default" w:ascii="Arial" w:hAnsi="Arial" w:eastAsia="宋体" w:cs="Arial"/>
          <w:spacing w:val="8"/>
          <w:kern w:val="0"/>
          <w:szCs w:val="21"/>
          <w:highlight w:val="none"/>
          <w:lang w:val="en-US" w:eastAsia="zh-CN"/>
        </w:rPr>
      </w:pPr>
      <w:r>
        <w:rPr>
          <w:rFonts w:hint="eastAsia" w:ascii="Arial" w:hAnsi="Arial" w:cs="Arial"/>
          <w:spacing w:val="8"/>
          <w:kern w:val="0"/>
          <w:szCs w:val="21"/>
          <w:highlight w:val="none"/>
        </w:rPr>
        <w:t>1.3预算金额：</w:t>
      </w:r>
      <w:r>
        <w:rPr>
          <w:rFonts w:hint="eastAsia" w:ascii="Arial" w:hAnsi="Arial" w:cs="Arial"/>
          <w:spacing w:val="8"/>
          <w:kern w:val="0"/>
          <w:szCs w:val="21"/>
          <w:highlight w:val="none"/>
          <w:lang w:val="en-US" w:eastAsia="zh-CN"/>
        </w:rPr>
        <w:t>人民币78.00万元</w:t>
      </w:r>
    </w:p>
    <w:p>
      <w:pPr>
        <w:widowControl/>
        <w:shd w:val="clear" w:color="auto" w:fill="FFFFFF" w:themeFill="background1"/>
        <w:spacing w:line="360" w:lineRule="auto"/>
        <w:ind w:firstLine="452" w:firstLineChars="200"/>
        <w:rPr>
          <w:rFonts w:ascii="Arial" w:hAnsi="Arial" w:cs="Arial"/>
          <w:spacing w:val="8"/>
          <w:kern w:val="0"/>
          <w:szCs w:val="21"/>
          <w:highlight w:val="none"/>
        </w:rPr>
      </w:pPr>
      <w:r>
        <w:rPr>
          <w:rFonts w:hint="eastAsia" w:ascii="Arial" w:hAnsi="Arial" w:cs="Arial"/>
          <w:spacing w:val="8"/>
          <w:kern w:val="0"/>
          <w:szCs w:val="21"/>
          <w:highlight w:val="none"/>
        </w:rPr>
        <w:t>1.4</w:t>
      </w:r>
      <w:r>
        <w:rPr>
          <w:rFonts w:ascii="Arial" w:hAnsi="Arial" w:cs="Arial"/>
          <w:spacing w:val="8"/>
          <w:kern w:val="0"/>
          <w:szCs w:val="21"/>
          <w:highlight w:val="none"/>
        </w:rPr>
        <w:t>采购需求：</w:t>
      </w:r>
      <w:r>
        <w:rPr>
          <w:rFonts w:hint="eastAsia" w:ascii="Arial" w:hAnsi="Arial" w:cs="Arial"/>
          <w:spacing w:val="8"/>
          <w:kern w:val="0"/>
          <w:szCs w:val="21"/>
          <w:highlight w:val="none"/>
        </w:rPr>
        <w:t>为满足南京医科大学</w:t>
      </w:r>
      <w:r>
        <w:rPr>
          <w:rFonts w:hint="eastAsia" w:ascii="Arial" w:hAnsi="Arial" w:cs="Arial"/>
          <w:spacing w:val="8"/>
          <w:kern w:val="0"/>
          <w:szCs w:val="21"/>
          <w:highlight w:val="none"/>
          <w:lang w:val="en-US" w:eastAsia="zh-CN"/>
        </w:rPr>
        <w:t>临床、口腔医学硕士专业学位研究生住院医师规范化培训管理的要求</w:t>
      </w:r>
      <w:r>
        <w:rPr>
          <w:rFonts w:hint="eastAsia" w:ascii="Arial" w:hAnsi="Arial" w:cs="Arial"/>
          <w:spacing w:val="8"/>
          <w:kern w:val="0"/>
          <w:szCs w:val="21"/>
          <w:highlight w:val="none"/>
        </w:rPr>
        <w:t>，拟</w:t>
      </w:r>
      <w:r>
        <w:rPr>
          <w:rFonts w:hint="eastAsia" w:ascii="Arial" w:hAnsi="Arial" w:cs="Arial"/>
          <w:spacing w:val="8"/>
          <w:kern w:val="0"/>
          <w:szCs w:val="21"/>
          <w:highlight w:val="none"/>
          <w:lang w:val="en-US" w:eastAsia="zh-CN"/>
        </w:rPr>
        <w:t>采购</w:t>
      </w:r>
      <w:r>
        <w:rPr>
          <w:rFonts w:hint="eastAsia" w:ascii="Arial" w:hAnsi="Arial" w:cs="Arial"/>
          <w:spacing w:val="8"/>
          <w:kern w:val="0"/>
          <w:szCs w:val="21"/>
          <w:highlight w:val="none"/>
        </w:rPr>
        <w:t>住院医师规范化培训管理平台</w:t>
      </w:r>
      <w:r>
        <w:rPr>
          <w:rFonts w:hint="eastAsia" w:ascii="Arial" w:hAnsi="Arial" w:cs="Arial"/>
          <w:spacing w:val="8"/>
          <w:kern w:val="0"/>
          <w:szCs w:val="21"/>
          <w:highlight w:val="none"/>
          <w:lang w:eastAsia="zh-CN"/>
        </w:rPr>
        <w:t>，</w:t>
      </w:r>
      <w:r>
        <w:rPr>
          <w:rFonts w:hint="eastAsia" w:ascii="Arial" w:hAnsi="Arial" w:cs="Arial"/>
          <w:spacing w:val="8"/>
          <w:kern w:val="0"/>
          <w:szCs w:val="21"/>
          <w:highlight w:val="none"/>
          <w:lang w:val="en-US" w:eastAsia="zh-CN"/>
        </w:rPr>
        <w:t>使用人数约4020人/年</w:t>
      </w:r>
      <w:r>
        <w:rPr>
          <w:rFonts w:hint="eastAsia" w:ascii="Arial" w:hAnsi="Arial" w:cs="Arial"/>
          <w:spacing w:val="8"/>
          <w:kern w:val="0"/>
          <w:szCs w:val="21"/>
          <w:highlight w:val="none"/>
        </w:rPr>
        <w:t>。具体技术参数见采购文件第四章采购需求。</w:t>
      </w:r>
    </w:p>
    <w:p>
      <w:pPr>
        <w:widowControl/>
        <w:shd w:val="clear" w:color="auto" w:fill="FFFFFF" w:themeFill="background1"/>
        <w:spacing w:line="360" w:lineRule="auto"/>
        <w:ind w:firstLine="452" w:firstLineChars="200"/>
        <w:rPr>
          <w:rFonts w:hint="eastAsia" w:ascii="Arial" w:hAnsi="Arial" w:cs="Arial"/>
          <w:spacing w:val="8"/>
          <w:kern w:val="0"/>
          <w:szCs w:val="21"/>
          <w:highlight w:val="none"/>
          <w:lang w:eastAsia="zh-CN"/>
        </w:rPr>
      </w:pPr>
      <w:r>
        <w:rPr>
          <w:rFonts w:ascii="Arial" w:hAnsi="Arial" w:cs="Arial"/>
          <w:spacing w:val="8"/>
          <w:kern w:val="0"/>
          <w:szCs w:val="21"/>
          <w:highlight w:val="none"/>
        </w:rPr>
        <w:t>1.</w:t>
      </w:r>
      <w:r>
        <w:rPr>
          <w:rFonts w:hint="eastAsia" w:ascii="Arial" w:hAnsi="Arial" w:cs="Arial"/>
          <w:spacing w:val="8"/>
          <w:kern w:val="0"/>
          <w:szCs w:val="21"/>
          <w:highlight w:val="none"/>
          <w:lang w:val="en-US" w:eastAsia="zh-CN"/>
        </w:rPr>
        <w:t>5</w:t>
      </w:r>
      <w:r>
        <w:rPr>
          <w:rFonts w:hint="eastAsia" w:ascii="Arial" w:hAnsi="Arial" w:cs="Arial"/>
          <w:spacing w:val="8"/>
          <w:kern w:val="0"/>
          <w:szCs w:val="21"/>
          <w:highlight w:val="none"/>
        </w:rPr>
        <w:t>合同履行期限：</w:t>
      </w:r>
      <w:r>
        <w:rPr>
          <w:rFonts w:hint="eastAsia" w:ascii="Arial" w:hAnsi="Arial" w:cs="Arial"/>
          <w:spacing w:val="8"/>
          <w:kern w:val="0"/>
          <w:szCs w:val="21"/>
          <w:highlight w:val="none"/>
          <w:lang w:val="en-US" w:eastAsia="zh-CN"/>
        </w:rPr>
        <w:t>合同签订之日起</w:t>
      </w:r>
      <w:r>
        <w:rPr>
          <w:rFonts w:hint="eastAsia"/>
          <w:highlight w:val="none"/>
          <w:lang w:val="en-US" w:eastAsia="zh-CN"/>
        </w:rPr>
        <w:t>一年。合同履行期限满经采购人考核合格后可续签一年。</w:t>
      </w:r>
      <w:r>
        <w:rPr>
          <w:rFonts w:hint="eastAsia" w:ascii="Arial" w:hAnsi="Arial" w:cs="Arial"/>
          <w:spacing w:val="8"/>
          <w:kern w:val="0"/>
          <w:szCs w:val="21"/>
          <w:highlight w:val="none"/>
          <w:lang w:val="en-US" w:eastAsia="zh-CN"/>
        </w:rPr>
        <w:t xml:space="preserve"> </w:t>
      </w:r>
    </w:p>
    <w:p>
      <w:pPr>
        <w:widowControl/>
        <w:shd w:val="clear" w:color="auto" w:fill="FFFFFF" w:themeFill="background1"/>
        <w:spacing w:line="360" w:lineRule="auto"/>
        <w:ind w:firstLine="452" w:firstLineChars="200"/>
        <w:rPr>
          <w:rFonts w:hint="eastAsia" w:ascii="Arial" w:hAnsi="Arial" w:cs="Arial"/>
          <w:spacing w:val="8"/>
          <w:kern w:val="0"/>
          <w:szCs w:val="21"/>
          <w:highlight w:val="none"/>
          <w:lang w:eastAsia="zh-CN"/>
        </w:rPr>
      </w:pPr>
      <w:r>
        <w:rPr>
          <w:rFonts w:hint="eastAsia" w:ascii="Arial" w:hAnsi="Arial" w:cs="Arial"/>
          <w:spacing w:val="8"/>
          <w:kern w:val="0"/>
          <w:szCs w:val="21"/>
          <w:highlight w:val="none"/>
        </w:rPr>
        <w:t>1.</w:t>
      </w:r>
      <w:r>
        <w:rPr>
          <w:rFonts w:hint="eastAsia" w:ascii="Arial" w:hAnsi="Arial" w:cs="Arial"/>
          <w:spacing w:val="8"/>
          <w:kern w:val="0"/>
          <w:szCs w:val="21"/>
          <w:highlight w:val="none"/>
          <w:lang w:val="en-US" w:eastAsia="zh-CN"/>
        </w:rPr>
        <w:t>6</w:t>
      </w:r>
      <w:r>
        <w:rPr>
          <w:rFonts w:hint="eastAsia" w:ascii="Arial" w:hAnsi="Arial" w:cs="Arial"/>
          <w:spacing w:val="8"/>
          <w:kern w:val="0"/>
          <w:szCs w:val="21"/>
          <w:highlight w:val="none"/>
        </w:rPr>
        <w:t>行业划分：软件和信息技术服务业</w:t>
      </w:r>
      <w:r>
        <w:rPr>
          <w:rFonts w:hint="eastAsia" w:ascii="Arial" w:hAnsi="Arial" w:cs="Arial"/>
          <w:spacing w:val="8"/>
          <w:kern w:val="0"/>
          <w:szCs w:val="21"/>
          <w:highlight w:val="none"/>
          <w:lang w:eastAsia="zh-CN"/>
        </w:rPr>
        <w:t>。</w:t>
      </w:r>
    </w:p>
    <w:p>
      <w:pPr>
        <w:widowControl/>
        <w:shd w:val="clear" w:color="auto" w:fill="FFFFFF" w:themeFill="background1"/>
        <w:spacing w:line="360" w:lineRule="auto"/>
        <w:ind w:firstLine="452" w:firstLineChars="200"/>
        <w:rPr>
          <w:rFonts w:hint="eastAsia" w:ascii="Arial" w:hAnsi="Arial" w:cs="Arial"/>
          <w:spacing w:val="8"/>
          <w:kern w:val="0"/>
          <w:szCs w:val="21"/>
          <w:highlight w:val="none"/>
        </w:rPr>
      </w:pPr>
      <w:r>
        <w:rPr>
          <w:rFonts w:hint="eastAsia" w:ascii="Arial" w:hAnsi="Arial" w:cs="Arial"/>
          <w:spacing w:val="8"/>
          <w:kern w:val="0"/>
          <w:szCs w:val="21"/>
          <w:highlight w:val="none"/>
        </w:rPr>
        <w:t>1.</w:t>
      </w:r>
      <w:r>
        <w:rPr>
          <w:rFonts w:hint="eastAsia" w:ascii="Arial" w:hAnsi="Arial" w:cs="Arial"/>
          <w:spacing w:val="8"/>
          <w:kern w:val="0"/>
          <w:szCs w:val="21"/>
          <w:highlight w:val="none"/>
          <w:lang w:val="en-US" w:eastAsia="zh-CN"/>
        </w:rPr>
        <w:t>7</w:t>
      </w:r>
      <w:r>
        <w:rPr>
          <w:rFonts w:hint="eastAsia" w:ascii="Arial" w:hAnsi="Arial" w:cs="Arial"/>
          <w:spacing w:val="8"/>
          <w:kern w:val="0"/>
          <w:szCs w:val="21"/>
          <w:highlight w:val="none"/>
        </w:rPr>
        <w:t>本项目</w:t>
      </w:r>
      <w:r>
        <w:rPr>
          <w:rFonts w:hint="eastAsia" w:ascii="Arial" w:hAnsi="Arial" w:cs="Arial"/>
          <w:b/>
          <w:bCs/>
          <w:spacing w:val="8"/>
          <w:kern w:val="0"/>
          <w:szCs w:val="21"/>
          <w:highlight w:val="none"/>
        </w:rPr>
        <w:t>非专门</w:t>
      </w:r>
      <w:r>
        <w:rPr>
          <w:rFonts w:hint="eastAsia" w:ascii="Arial" w:hAnsi="Arial" w:cs="Arial"/>
          <w:spacing w:val="8"/>
          <w:kern w:val="0"/>
          <w:szCs w:val="21"/>
          <w:highlight w:val="none"/>
        </w:rPr>
        <w:t>面向中小企业（或监狱企业或残疾人福利性单位）采购。</w:t>
      </w:r>
    </w:p>
    <w:p>
      <w:pPr>
        <w:widowControl/>
        <w:shd w:val="clear" w:color="auto" w:fill="FFFFFF" w:themeFill="background1"/>
        <w:spacing w:line="360" w:lineRule="auto"/>
        <w:ind w:firstLine="452" w:firstLineChars="200"/>
        <w:rPr>
          <w:rFonts w:hint="eastAsia" w:ascii="Arial" w:hAnsi="Arial" w:cs="Arial"/>
          <w:spacing w:val="8"/>
          <w:kern w:val="0"/>
          <w:szCs w:val="21"/>
          <w:highlight w:val="none"/>
        </w:rPr>
      </w:pPr>
      <w:r>
        <w:rPr>
          <w:rFonts w:hint="eastAsia" w:ascii="Arial" w:hAnsi="Arial" w:cs="Arial"/>
          <w:spacing w:val="8"/>
          <w:kern w:val="0"/>
          <w:szCs w:val="21"/>
          <w:highlight w:val="none"/>
        </w:rPr>
        <w:t>1.</w:t>
      </w:r>
      <w:r>
        <w:rPr>
          <w:rFonts w:hint="eastAsia" w:ascii="Arial" w:hAnsi="Arial" w:cs="Arial"/>
          <w:spacing w:val="8"/>
          <w:kern w:val="0"/>
          <w:szCs w:val="21"/>
          <w:highlight w:val="none"/>
          <w:lang w:val="en-US" w:eastAsia="zh-CN"/>
        </w:rPr>
        <w:t>8</w:t>
      </w:r>
      <w:r>
        <w:rPr>
          <w:rFonts w:hint="eastAsia" w:ascii="Arial" w:hAnsi="Arial" w:cs="Arial"/>
          <w:spacing w:val="8"/>
          <w:kern w:val="0"/>
          <w:szCs w:val="21"/>
          <w:highlight w:val="none"/>
        </w:rPr>
        <w:t>本项目</w:t>
      </w:r>
      <w:r>
        <w:rPr>
          <w:rFonts w:hint="eastAsia" w:ascii="Arial" w:hAnsi="Arial" w:cs="Arial"/>
          <w:b/>
          <w:bCs/>
          <w:spacing w:val="8"/>
          <w:kern w:val="0"/>
          <w:szCs w:val="21"/>
          <w:highlight w:val="none"/>
          <w:lang w:val="en-US" w:eastAsia="zh-CN"/>
        </w:rPr>
        <w:t>不</w:t>
      </w:r>
      <w:r>
        <w:rPr>
          <w:rFonts w:hint="eastAsia" w:ascii="Arial" w:hAnsi="Arial" w:cs="Arial"/>
          <w:b/>
          <w:bCs/>
          <w:spacing w:val="8"/>
          <w:kern w:val="0"/>
          <w:szCs w:val="21"/>
          <w:highlight w:val="none"/>
        </w:rPr>
        <w:t>接受</w:t>
      </w:r>
      <w:r>
        <w:rPr>
          <w:rFonts w:hint="eastAsia" w:ascii="Arial" w:hAnsi="Arial" w:cs="Arial"/>
          <w:spacing w:val="8"/>
          <w:kern w:val="0"/>
          <w:szCs w:val="21"/>
          <w:highlight w:val="none"/>
        </w:rPr>
        <w:t>联合体投标。</w:t>
      </w:r>
    </w:p>
    <w:p>
      <w:pPr>
        <w:widowControl/>
        <w:shd w:val="clear" w:color="auto" w:fill="FFFFFF" w:themeFill="background1"/>
        <w:spacing w:line="360" w:lineRule="auto"/>
        <w:outlineLvl w:val="1"/>
        <w:rPr>
          <w:rFonts w:ascii="Arial" w:hAnsi="Arial" w:cs="Arial"/>
          <w:b/>
          <w:spacing w:val="8"/>
          <w:kern w:val="0"/>
          <w:sz w:val="24"/>
        </w:rPr>
      </w:pPr>
      <w:r>
        <w:rPr>
          <w:rFonts w:ascii="Arial" w:hAnsi="Arial" w:cs="Arial"/>
          <w:b/>
          <w:spacing w:val="8"/>
          <w:kern w:val="0"/>
          <w:sz w:val="24"/>
        </w:rPr>
        <w:t>二、申请人的资格要求：</w:t>
      </w:r>
    </w:p>
    <w:p>
      <w:pPr>
        <w:widowControl/>
        <w:shd w:val="clear" w:color="auto" w:fill="FFFFFF" w:themeFill="background1"/>
        <w:spacing w:line="360" w:lineRule="auto"/>
        <w:ind w:firstLine="454" w:firstLineChars="200"/>
        <w:rPr>
          <w:rFonts w:ascii="Arial" w:hAnsi="Arial" w:cs="Arial"/>
          <w:b/>
          <w:bCs/>
          <w:spacing w:val="8"/>
          <w:kern w:val="0"/>
          <w:szCs w:val="21"/>
        </w:rPr>
      </w:pPr>
      <w:r>
        <w:rPr>
          <w:rFonts w:ascii="Arial" w:hAnsi="Arial" w:cs="Arial"/>
          <w:b/>
          <w:bCs/>
          <w:spacing w:val="8"/>
          <w:kern w:val="0"/>
          <w:szCs w:val="21"/>
        </w:rPr>
        <w:t>2.1满足《中华人民共和国政府采购法》第二十二条规定；</w:t>
      </w:r>
    </w:p>
    <w:p>
      <w:pPr>
        <w:spacing w:line="360" w:lineRule="auto"/>
        <w:ind w:firstLine="424" w:firstLineChars="202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>（1）具有独立承担民事责任的能力（提供法人或者其他组织的营业执照；供应商为自然人的，提供其身份证）；</w:t>
      </w:r>
    </w:p>
    <w:p>
      <w:pPr>
        <w:spacing w:line="360" w:lineRule="auto"/>
        <w:ind w:firstLine="424" w:firstLineChars="202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>（2）</w:t>
      </w:r>
      <w:r>
        <w:rPr>
          <w:rFonts w:cs="Arial" w:asciiTheme="minorEastAsia" w:hAnsiTheme="minorEastAsia" w:eastAsiaTheme="minorEastAsia"/>
          <w:bCs/>
          <w:szCs w:val="21"/>
        </w:rPr>
        <w:t>具有良好的商业信誉和健全的财务会计制度（提供</w:t>
      </w:r>
      <w:r>
        <w:rPr>
          <w:rFonts w:hint="eastAsia" w:cs="Arial" w:asciiTheme="minorEastAsia" w:hAnsiTheme="minorEastAsia" w:eastAsiaTheme="minorEastAsia"/>
          <w:bCs/>
          <w:szCs w:val="21"/>
        </w:rPr>
        <w:t>2022年度经审计的</w:t>
      </w:r>
      <w:r>
        <w:rPr>
          <w:rFonts w:cs="Arial" w:asciiTheme="minorEastAsia" w:hAnsiTheme="minorEastAsia" w:eastAsiaTheme="minorEastAsia"/>
          <w:bCs/>
          <w:szCs w:val="21"/>
        </w:rPr>
        <w:t>财务</w:t>
      </w:r>
      <w:r>
        <w:rPr>
          <w:rFonts w:hint="eastAsia" w:cs="Arial" w:asciiTheme="minorEastAsia" w:hAnsiTheme="minorEastAsia" w:eastAsiaTheme="minorEastAsia"/>
          <w:bCs/>
          <w:szCs w:val="21"/>
        </w:rPr>
        <w:t>审计</w:t>
      </w:r>
      <w:r>
        <w:rPr>
          <w:rFonts w:cs="Arial" w:asciiTheme="minorEastAsia" w:hAnsiTheme="minorEastAsia" w:eastAsiaTheme="minorEastAsia"/>
          <w:bCs/>
          <w:szCs w:val="21"/>
        </w:rPr>
        <w:t>报告，</w:t>
      </w:r>
      <w:r>
        <w:rPr>
          <w:rFonts w:hint="eastAsia" w:cs="Arial" w:asciiTheme="minorEastAsia" w:hAnsiTheme="minorEastAsia" w:eastAsiaTheme="minorEastAsia"/>
          <w:bCs/>
          <w:szCs w:val="21"/>
        </w:rPr>
        <w:t>或投标截止时间前六个月内任意一个月的财务报表，</w:t>
      </w:r>
      <w:r>
        <w:rPr>
          <w:rFonts w:cs="Arial" w:asciiTheme="minorEastAsia" w:hAnsiTheme="minorEastAsia" w:eastAsiaTheme="minorEastAsia"/>
          <w:bCs/>
          <w:szCs w:val="21"/>
        </w:rPr>
        <w:t>或投标截止时间前六个月内银行出具的资信证明，或财政部门认可的政府采购专业担保机构出具的投标担保函）；</w:t>
      </w:r>
    </w:p>
    <w:p>
      <w:pPr>
        <w:spacing w:line="360" w:lineRule="auto"/>
        <w:ind w:firstLine="424" w:firstLineChars="202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>（3）具有履行合同所必需的设备和专业技术能力（供应商根据履行采购项目合同需要，提供履行合同所必需的设备和专业技术能力的证明材料）；</w:t>
      </w:r>
    </w:p>
    <w:p>
      <w:pPr>
        <w:spacing w:line="360" w:lineRule="auto"/>
        <w:ind w:firstLine="424" w:firstLineChars="202"/>
        <w:rPr>
          <w:rFonts w:ascii="Arial" w:hAnsi="Arial" w:cs="Arial"/>
          <w:bCs/>
          <w:szCs w:val="21"/>
        </w:rPr>
      </w:pPr>
      <w:r>
        <w:rPr>
          <w:rFonts w:hint="eastAsia" w:ascii="Arial" w:hAnsi="Arial" w:cs="Arial"/>
          <w:bCs/>
          <w:szCs w:val="21"/>
        </w:rPr>
        <w:t>（4）有依法缴纳税收和社会保障资金的良好记录（提供参加本次政府采购活动前半年内至少一个月：提供缴纳税收的凭证；提供缴纳社会保险的凭据（专用收据或社会保险缴纳清单）），依法享受免缴、缓缴的，提供证明材料；</w:t>
      </w:r>
    </w:p>
    <w:p>
      <w:pPr>
        <w:spacing w:line="360" w:lineRule="auto"/>
        <w:ind w:firstLine="424" w:firstLineChars="202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>（5）参加政府采购活动前三年内，在经营活动中没有重大违法记录（提供承诺书）；</w:t>
      </w:r>
    </w:p>
    <w:p>
      <w:pPr>
        <w:spacing w:line="360" w:lineRule="auto"/>
        <w:ind w:firstLine="424" w:firstLineChars="202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>（6）法律、行政法规规定的其他条件：无</w:t>
      </w:r>
    </w:p>
    <w:p>
      <w:pPr>
        <w:widowControl/>
        <w:shd w:val="clear" w:color="auto" w:fill="FFFFFF" w:themeFill="background1"/>
        <w:spacing w:line="360" w:lineRule="auto"/>
        <w:ind w:firstLine="454" w:firstLineChars="200"/>
        <w:rPr>
          <w:rFonts w:ascii="Arial" w:hAnsi="Arial" w:cs="Arial"/>
          <w:b/>
          <w:bCs/>
          <w:spacing w:val="8"/>
          <w:kern w:val="0"/>
          <w:szCs w:val="21"/>
        </w:rPr>
      </w:pPr>
      <w:r>
        <w:rPr>
          <w:rFonts w:ascii="Arial" w:hAnsi="Arial" w:cs="Arial"/>
          <w:b/>
          <w:bCs/>
          <w:spacing w:val="8"/>
          <w:kern w:val="0"/>
          <w:szCs w:val="21"/>
        </w:rPr>
        <w:t>2.2落实政府采购政策需满足的资格要求：</w:t>
      </w:r>
      <w:r>
        <w:rPr>
          <w:rFonts w:hint="eastAsia" w:ascii="Arial" w:hAnsi="Arial" w:cs="Arial"/>
          <w:b/>
          <w:bCs/>
          <w:spacing w:val="8"/>
          <w:kern w:val="0"/>
          <w:szCs w:val="21"/>
        </w:rPr>
        <w:t>无</w:t>
      </w:r>
    </w:p>
    <w:p>
      <w:pPr>
        <w:spacing w:line="360" w:lineRule="auto"/>
        <w:ind w:firstLine="454" w:firstLineChars="200"/>
        <w:rPr>
          <w:rFonts w:ascii="Arial" w:hAnsi="Arial" w:cs="Arial"/>
          <w:b/>
          <w:spacing w:val="8"/>
          <w:kern w:val="0"/>
          <w:szCs w:val="21"/>
        </w:rPr>
      </w:pPr>
      <w:r>
        <w:rPr>
          <w:rFonts w:ascii="Arial" w:hAnsi="Arial" w:cs="Arial"/>
          <w:b/>
          <w:spacing w:val="8"/>
          <w:kern w:val="0"/>
          <w:szCs w:val="21"/>
        </w:rPr>
        <w:t>2.3采购人根据采购项目的特殊要求规定的特定条件，并提供符合特殊要求的证明材料或者情况说明：</w:t>
      </w:r>
      <w:r>
        <w:rPr>
          <w:rFonts w:hint="eastAsia" w:ascii="Arial" w:hAnsi="Arial" w:cs="Arial"/>
          <w:b/>
          <w:spacing w:val="8"/>
          <w:kern w:val="0"/>
          <w:szCs w:val="21"/>
        </w:rPr>
        <w:t xml:space="preserve">无。 </w:t>
      </w:r>
    </w:p>
    <w:p>
      <w:pPr>
        <w:spacing w:line="360" w:lineRule="auto"/>
        <w:ind w:firstLine="454" w:firstLineChars="200"/>
        <w:rPr>
          <w:rFonts w:ascii="Arial" w:hAnsi="Arial" w:cs="Arial"/>
          <w:bCs/>
          <w:szCs w:val="21"/>
        </w:rPr>
      </w:pPr>
      <w:r>
        <w:rPr>
          <w:rFonts w:ascii="Arial" w:hAnsi="Arial" w:cs="Arial"/>
          <w:b/>
          <w:spacing w:val="8"/>
          <w:kern w:val="0"/>
          <w:szCs w:val="21"/>
        </w:rPr>
        <w:t>2.4第2.1（5）条所称重大违法记录，</w:t>
      </w:r>
      <w:r>
        <w:rPr>
          <w:rFonts w:ascii="Arial" w:hAnsi="Arial" w:cs="Arial"/>
          <w:bCs/>
          <w:szCs w:val="21"/>
        </w:rPr>
        <w:t>是指供应商因违法经营受到刑事处罚或者责令停产停业、吊销许可证或者执照、较大数额罚款等行政处罚。</w:t>
      </w:r>
    </w:p>
    <w:p>
      <w:pPr>
        <w:spacing w:line="360" w:lineRule="auto"/>
        <w:ind w:firstLine="424" w:firstLineChars="202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>2.5 供应商在参加政府采购活动前3年内因违法经营被禁止在一定期限内参加政府采购活动，期限届满的，可以参加政府采购活动。</w:t>
      </w:r>
    </w:p>
    <w:p>
      <w:pPr>
        <w:spacing w:line="360" w:lineRule="auto"/>
        <w:ind w:firstLine="424" w:firstLineChars="202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>2.6单位负责人为同一人或者存在直接控股、管理关系的不同供应商，不得参加同一合同项下的政府采购活动。</w:t>
      </w:r>
    </w:p>
    <w:p>
      <w:pPr>
        <w:spacing w:line="360" w:lineRule="auto"/>
        <w:ind w:firstLine="424" w:firstLineChars="202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>为采购项目提供整体设计、规范编制或者项目管理、监理、检测等服务的供应商，不得再参加该采购项目的其他采购活动。</w:t>
      </w:r>
    </w:p>
    <w:p>
      <w:pPr>
        <w:spacing w:line="360" w:lineRule="auto"/>
        <w:ind w:firstLine="424" w:firstLineChars="202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>2.7</w:t>
      </w:r>
      <w:r>
        <w:rPr>
          <w:rFonts w:hint="eastAsia" w:ascii="Arial" w:hAnsi="Arial" w:cs="Arial"/>
          <w:bCs/>
          <w:szCs w:val="21"/>
        </w:rPr>
        <w:t>拒绝列入失信被执行人、重大税收违法案件当事人名单、政府采购严重违法失信行为记录名单及其他不符合《中华人民共和国政府采购法》第二十二条规定条件的供应商参与政府采购活动。采购人或者采购代理机构在进行资格审查的同时，依法通过“中国政府采购网”、“信用中国”网站等渠道查询投标人信用记录并保存。</w:t>
      </w:r>
    </w:p>
    <w:p>
      <w:pPr>
        <w:widowControl/>
        <w:shd w:val="clear" w:color="auto" w:fill="FFFFFF" w:themeFill="background1"/>
        <w:spacing w:line="360" w:lineRule="auto"/>
        <w:outlineLvl w:val="1"/>
        <w:rPr>
          <w:rFonts w:ascii="Arial" w:hAnsi="Arial" w:cs="Arial"/>
          <w:b/>
          <w:spacing w:val="8"/>
          <w:kern w:val="0"/>
          <w:sz w:val="24"/>
        </w:rPr>
      </w:pPr>
      <w:r>
        <w:rPr>
          <w:rFonts w:ascii="Arial" w:hAnsi="Arial" w:cs="Arial"/>
          <w:b/>
          <w:spacing w:val="8"/>
          <w:kern w:val="0"/>
          <w:sz w:val="24"/>
        </w:rPr>
        <w:t>三、获取招标文件</w:t>
      </w:r>
    </w:p>
    <w:p>
      <w:pPr>
        <w:spacing w:line="360" w:lineRule="auto"/>
        <w:ind w:firstLine="424" w:firstLineChars="202"/>
        <w:rPr>
          <w:rFonts w:ascii="Arial" w:hAnsi="Arial" w:cs="Arial"/>
          <w:bCs/>
          <w:szCs w:val="21"/>
          <w:highlight w:val="none"/>
        </w:rPr>
      </w:pPr>
      <w:r>
        <w:rPr>
          <w:rFonts w:hint="eastAsia" w:ascii="Arial" w:hAnsi="Arial" w:cs="Arial"/>
          <w:bCs/>
          <w:szCs w:val="21"/>
          <w:highlight w:val="none"/>
        </w:rPr>
        <w:t>3.1时间： 2023年1</w:t>
      </w:r>
      <w:r>
        <w:rPr>
          <w:rFonts w:hint="eastAsia" w:ascii="Arial" w:hAnsi="Arial" w:cs="Arial"/>
          <w:bCs/>
          <w:szCs w:val="21"/>
          <w:highlight w:val="none"/>
          <w:lang w:val="en-US" w:eastAsia="zh-CN"/>
        </w:rPr>
        <w:t>1</w:t>
      </w:r>
      <w:r>
        <w:rPr>
          <w:rFonts w:hint="eastAsia" w:ascii="Arial" w:hAnsi="Arial" w:cs="Arial"/>
          <w:bCs/>
          <w:szCs w:val="21"/>
          <w:highlight w:val="none"/>
        </w:rPr>
        <w:t>月</w:t>
      </w:r>
      <w:r>
        <w:rPr>
          <w:rFonts w:hint="eastAsia" w:ascii="Arial" w:hAnsi="Arial" w:cs="Arial"/>
          <w:bCs/>
          <w:szCs w:val="21"/>
          <w:highlight w:val="none"/>
          <w:lang w:val="en-US" w:eastAsia="zh-CN"/>
        </w:rPr>
        <w:t>13</w:t>
      </w:r>
      <w:r>
        <w:rPr>
          <w:rFonts w:hint="eastAsia" w:ascii="Arial" w:hAnsi="Arial" w:cs="Arial"/>
          <w:bCs/>
          <w:szCs w:val="21"/>
          <w:highlight w:val="none"/>
        </w:rPr>
        <w:t>日至2023年</w:t>
      </w:r>
      <w:r>
        <w:rPr>
          <w:rFonts w:hint="eastAsia" w:ascii="Arial" w:hAnsi="Arial" w:cs="Arial"/>
          <w:bCs/>
          <w:szCs w:val="21"/>
          <w:highlight w:val="none"/>
          <w:lang w:val="en-US" w:eastAsia="zh-CN"/>
        </w:rPr>
        <w:t>11</w:t>
      </w:r>
      <w:r>
        <w:rPr>
          <w:rFonts w:hint="eastAsia" w:ascii="Arial" w:hAnsi="Arial" w:cs="Arial"/>
          <w:bCs/>
          <w:szCs w:val="21"/>
          <w:highlight w:val="none"/>
        </w:rPr>
        <w:t>月</w:t>
      </w:r>
      <w:r>
        <w:rPr>
          <w:rFonts w:hint="eastAsia" w:ascii="Arial" w:hAnsi="Arial" w:cs="Arial"/>
          <w:bCs/>
          <w:szCs w:val="21"/>
          <w:highlight w:val="none"/>
          <w:lang w:val="en-US" w:eastAsia="zh-CN"/>
        </w:rPr>
        <w:t>20</w:t>
      </w:r>
      <w:r>
        <w:rPr>
          <w:rFonts w:hint="eastAsia" w:ascii="Arial" w:hAnsi="Arial" w:cs="Arial"/>
          <w:bCs/>
          <w:szCs w:val="21"/>
          <w:highlight w:val="none"/>
        </w:rPr>
        <w:t>日17时30分。（北京时间，法定节假日除外）</w:t>
      </w:r>
    </w:p>
    <w:p>
      <w:pPr>
        <w:spacing w:line="360" w:lineRule="auto"/>
        <w:ind w:firstLine="424" w:firstLineChars="202"/>
        <w:rPr>
          <w:rFonts w:ascii="Arial" w:hAnsi="Arial" w:cs="Arial"/>
          <w:bCs/>
          <w:szCs w:val="21"/>
        </w:rPr>
      </w:pPr>
      <w:r>
        <w:rPr>
          <w:rFonts w:hint="eastAsia" w:ascii="Arial" w:hAnsi="Arial" w:cs="Arial"/>
          <w:bCs/>
          <w:szCs w:val="21"/>
        </w:rPr>
        <w:t>（1）供应商获取采购文件前须前往e交易平台（http：//www.ejy365.com）（以下简称平台）免费注册，注册成功且完善相关信息后，可以及时参与平台上所有发布的项目。</w:t>
      </w:r>
    </w:p>
    <w:p>
      <w:pPr>
        <w:spacing w:line="360" w:lineRule="auto"/>
        <w:ind w:firstLine="424" w:firstLineChars="202"/>
        <w:rPr>
          <w:rFonts w:ascii="Arial" w:hAnsi="Arial" w:cs="Arial"/>
          <w:bCs/>
          <w:szCs w:val="21"/>
        </w:rPr>
      </w:pPr>
      <w:r>
        <w:rPr>
          <w:rFonts w:hint="eastAsia" w:ascii="Arial" w:hAnsi="Arial" w:cs="Arial"/>
          <w:bCs/>
          <w:szCs w:val="21"/>
        </w:rPr>
        <w:t>（2）供应商应充分考虑平台注册、信息检查、资料上传、费用支付所需时间，务必在本公告规定的采购文件获取时间前完成采购文件服务费支付，否则将无法保证获取采购文件。</w:t>
      </w:r>
    </w:p>
    <w:p>
      <w:pPr>
        <w:spacing w:line="360" w:lineRule="auto"/>
        <w:ind w:firstLine="424" w:firstLineChars="202"/>
        <w:rPr>
          <w:rFonts w:ascii="Arial" w:hAnsi="Arial" w:cs="Arial"/>
          <w:bCs/>
          <w:szCs w:val="21"/>
        </w:rPr>
      </w:pPr>
      <w:r>
        <w:rPr>
          <w:rFonts w:hint="eastAsia" w:ascii="Arial" w:hAnsi="Arial" w:cs="Arial"/>
          <w:bCs/>
          <w:szCs w:val="21"/>
        </w:rPr>
        <w:t>（3）供应商可通过平台下载采购文件电子档（采购文件电子档与纸质文件不一致的，以纸质文件为准）及获取采购文件服务费发票，发票由采购代理机构出具。供应商通过平台“资金管理”模块进行操作。供应商选择出具增值税普通发票的，可在支付后3日内登陆前述模块下载增值税电子普通发票；选择出具增值税专用发票的，可在开标时在开标现场领取。非因招标代理机构或平台公司原因，发票一经开具不予退换。</w:t>
      </w:r>
    </w:p>
    <w:p>
      <w:pPr>
        <w:spacing w:line="360" w:lineRule="auto"/>
        <w:ind w:firstLine="424" w:firstLineChars="202"/>
        <w:rPr>
          <w:rFonts w:ascii="Arial" w:hAnsi="Arial" w:cs="Arial"/>
          <w:bCs/>
          <w:szCs w:val="21"/>
        </w:rPr>
      </w:pPr>
      <w:r>
        <w:rPr>
          <w:rFonts w:hint="eastAsia" w:ascii="Arial" w:hAnsi="Arial" w:cs="Arial"/>
          <w:bCs/>
          <w:szCs w:val="21"/>
        </w:rPr>
        <w:t>（4）平台网站首页“帮助中心”提供操作手册，下载者可以下载并根据操作手册提示进行注册、登录等操作。易交易平台技术支持联系方式</w:t>
      </w:r>
    </w:p>
    <w:p>
      <w:pPr>
        <w:spacing w:line="360" w:lineRule="auto"/>
        <w:ind w:firstLine="424" w:firstLineChars="202"/>
        <w:rPr>
          <w:rFonts w:ascii="Arial" w:hAnsi="Arial" w:cs="Arial"/>
          <w:bCs/>
          <w:szCs w:val="21"/>
        </w:rPr>
      </w:pPr>
      <w:r>
        <w:rPr>
          <w:rFonts w:hint="eastAsia" w:ascii="Arial" w:hAnsi="Arial" w:cs="Arial"/>
          <w:bCs/>
          <w:szCs w:val="21"/>
        </w:rPr>
        <w:t>供应商技术支持热线：400-828-0799（工作时间：09：00-11：30，13：30-19：00）</w:t>
      </w:r>
    </w:p>
    <w:p>
      <w:pPr>
        <w:spacing w:line="360" w:lineRule="auto"/>
        <w:ind w:firstLine="424" w:firstLineChars="202"/>
        <w:jc w:val="left"/>
        <w:rPr>
          <w:rFonts w:ascii="Arial" w:hAnsi="Arial" w:cs="Arial"/>
          <w:bCs/>
          <w:szCs w:val="21"/>
        </w:rPr>
      </w:pPr>
      <w:r>
        <w:rPr>
          <w:rFonts w:hint="eastAsia" w:ascii="Arial" w:hAnsi="Arial" w:cs="Arial"/>
          <w:bCs/>
          <w:szCs w:val="21"/>
        </w:rPr>
        <w:t>供应商项目参与操作说明：https://www.ejy365.com/upload/link/2022/08/30/48e1dd12-5050-4bbf-bfc9-a0d7a037ba1c.pdf技术支持服务态度不满意投诉热线：400-828-0799转0。</w:t>
      </w:r>
    </w:p>
    <w:p>
      <w:pPr>
        <w:spacing w:line="360" w:lineRule="auto"/>
        <w:ind w:firstLine="424" w:firstLineChars="202"/>
        <w:rPr>
          <w:rFonts w:ascii="Arial" w:hAnsi="Arial" w:cs="Arial"/>
          <w:bCs/>
          <w:szCs w:val="21"/>
        </w:rPr>
      </w:pPr>
      <w:r>
        <w:rPr>
          <w:rFonts w:hint="eastAsia" w:ascii="Arial" w:hAnsi="Arial" w:cs="Arial"/>
          <w:bCs/>
          <w:szCs w:val="21"/>
        </w:rPr>
        <w:t>（5）联合体投标（如允许）的，联合体各方应当指定牵头人，并授权其以自身名义在平台办理注册、采购文件服务费支付、缴纳保证金等手续，其在平台的办理行为，对联合体各方均具有约束力。</w:t>
      </w:r>
    </w:p>
    <w:p>
      <w:pPr>
        <w:spacing w:line="360" w:lineRule="auto"/>
        <w:ind w:firstLine="424" w:firstLineChars="202"/>
        <w:rPr>
          <w:rFonts w:ascii="Arial" w:hAnsi="Arial" w:cs="Arial"/>
          <w:bCs/>
          <w:szCs w:val="21"/>
          <w:highlight w:val="none"/>
        </w:rPr>
      </w:pPr>
      <w:r>
        <w:rPr>
          <w:rFonts w:hint="eastAsia" w:ascii="Arial" w:hAnsi="Arial" w:cs="Arial"/>
          <w:bCs/>
          <w:szCs w:val="21"/>
        </w:rPr>
        <w:t>3.</w:t>
      </w:r>
      <w:r>
        <w:rPr>
          <w:rFonts w:ascii="Arial" w:hAnsi="Arial" w:cs="Arial"/>
          <w:bCs/>
          <w:szCs w:val="21"/>
        </w:rPr>
        <w:t>2</w:t>
      </w:r>
      <w:r>
        <w:rPr>
          <w:rFonts w:hint="eastAsia" w:ascii="Arial" w:hAnsi="Arial" w:cs="Arial"/>
          <w:bCs/>
          <w:szCs w:val="21"/>
        </w:rPr>
        <w:t>招标</w:t>
      </w:r>
      <w:r>
        <w:rPr>
          <w:rFonts w:hint="eastAsia" w:ascii="Arial" w:hAnsi="Arial" w:cs="Arial"/>
          <w:bCs/>
          <w:szCs w:val="21"/>
          <w:highlight w:val="none"/>
        </w:rPr>
        <w:t>文件服务费500元，售后不退。</w:t>
      </w:r>
    </w:p>
    <w:p>
      <w:pPr>
        <w:widowControl/>
        <w:shd w:val="clear" w:color="auto" w:fill="FFFFFF" w:themeFill="background1"/>
        <w:spacing w:line="360" w:lineRule="auto"/>
        <w:outlineLvl w:val="1"/>
        <w:rPr>
          <w:rFonts w:ascii="Arial" w:hAnsi="Arial" w:cs="Arial"/>
          <w:b/>
          <w:spacing w:val="8"/>
          <w:kern w:val="0"/>
          <w:sz w:val="24"/>
          <w:highlight w:val="none"/>
        </w:rPr>
      </w:pPr>
      <w:r>
        <w:rPr>
          <w:rFonts w:ascii="Arial" w:hAnsi="Arial" w:cs="Arial"/>
          <w:b/>
          <w:spacing w:val="8"/>
          <w:kern w:val="0"/>
          <w:sz w:val="24"/>
          <w:highlight w:val="none"/>
        </w:rPr>
        <w:t>四、提交投标文件开始时间</w:t>
      </w:r>
      <w:r>
        <w:rPr>
          <w:rFonts w:hint="eastAsia" w:ascii="Arial" w:hAnsi="Arial" w:cs="Arial"/>
          <w:b/>
          <w:spacing w:val="8"/>
          <w:kern w:val="0"/>
          <w:sz w:val="24"/>
          <w:highlight w:val="none"/>
        </w:rPr>
        <w:t>、</w:t>
      </w:r>
      <w:r>
        <w:rPr>
          <w:rFonts w:ascii="Arial" w:hAnsi="Arial" w:cs="Arial"/>
          <w:b/>
          <w:spacing w:val="8"/>
          <w:kern w:val="0"/>
          <w:sz w:val="24"/>
          <w:highlight w:val="none"/>
        </w:rPr>
        <w:t>截止时间、地点和开标时间</w:t>
      </w:r>
      <w:r>
        <w:rPr>
          <w:rFonts w:hint="eastAsia" w:ascii="Arial" w:hAnsi="Arial" w:cs="Arial"/>
          <w:b/>
          <w:spacing w:val="8"/>
          <w:kern w:val="0"/>
          <w:sz w:val="24"/>
          <w:highlight w:val="none"/>
        </w:rPr>
        <w:t>、</w:t>
      </w:r>
      <w:r>
        <w:rPr>
          <w:rFonts w:ascii="Arial" w:hAnsi="Arial" w:cs="Arial"/>
          <w:b/>
          <w:spacing w:val="8"/>
          <w:kern w:val="0"/>
          <w:sz w:val="24"/>
          <w:highlight w:val="none"/>
        </w:rPr>
        <w:t>地点</w:t>
      </w:r>
    </w:p>
    <w:p>
      <w:pPr>
        <w:spacing w:line="360" w:lineRule="auto"/>
        <w:ind w:firstLine="424" w:firstLineChars="202"/>
        <w:rPr>
          <w:rFonts w:ascii="Arial" w:hAnsi="Arial" w:cs="Arial"/>
          <w:bCs/>
          <w:szCs w:val="21"/>
          <w:highlight w:val="none"/>
        </w:rPr>
      </w:pPr>
      <w:r>
        <w:rPr>
          <w:rFonts w:hint="eastAsia" w:ascii="Arial" w:hAnsi="Arial" w:cs="Arial"/>
          <w:bCs/>
          <w:szCs w:val="21"/>
          <w:highlight w:val="none"/>
        </w:rPr>
        <w:t>4.1递交投标文件截止及开标时间：2023年</w:t>
      </w:r>
      <w:r>
        <w:rPr>
          <w:rFonts w:hint="eastAsia" w:ascii="Arial" w:hAnsi="Arial" w:cs="Arial"/>
          <w:bCs/>
          <w:szCs w:val="21"/>
          <w:highlight w:val="none"/>
          <w:lang w:val="en-US" w:eastAsia="zh-CN"/>
        </w:rPr>
        <w:t>12</w:t>
      </w:r>
      <w:r>
        <w:rPr>
          <w:rFonts w:hint="eastAsia" w:ascii="Arial" w:hAnsi="Arial" w:cs="Arial"/>
          <w:bCs/>
          <w:szCs w:val="21"/>
          <w:highlight w:val="none"/>
        </w:rPr>
        <w:t>月</w:t>
      </w:r>
      <w:r>
        <w:rPr>
          <w:rFonts w:hint="eastAsia" w:ascii="Arial" w:hAnsi="Arial" w:cs="Arial"/>
          <w:bCs/>
          <w:szCs w:val="21"/>
          <w:highlight w:val="none"/>
          <w:lang w:val="en-US" w:eastAsia="zh-CN"/>
        </w:rPr>
        <w:t>06</w:t>
      </w:r>
      <w:bookmarkStart w:id="11" w:name="_GoBack"/>
      <w:bookmarkEnd w:id="11"/>
      <w:r>
        <w:rPr>
          <w:rFonts w:hint="eastAsia" w:ascii="Arial" w:hAnsi="Arial" w:cs="Arial"/>
          <w:bCs/>
          <w:szCs w:val="21"/>
          <w:highlight w:val="none"/>
        </w:rPr>
        <w:t>日</w:t>
      </w:r>
      <w:r>
        <w:rPr>
          <w:rFonts w:hint="eastAsia" w:ascii="Arial" w:hAnsi="Arial" w:cs="Arial"/>
          <w:bCs/>
          <w:szCs w:val="21"/>
          <w:highlight w:val="none"/>
          <w:lang w:val="en-US" w:eastAsia="zh-CN"/>
        </w:rPr>
        <w:t>14</w:t>
      </w:r>
      <w:r>
        <w:rPr>
          <w:rFonts w:hint="eastAsia" w:ascii="Arial" w:hAnsi="Arial" w:cs="Arial"/>
          <w:bCs/>
          <w:szCs w:val="21"/>
          <w:highlight w:val="none"/>
        </w:rPr>
        <w:t>点30分（北京时间）</w:t>
      </w:r>
    </w:p>
    <w:p>
      <w:pPr>
        <w:spacing w:line="360" w:lineRule="auto"/>
        <w:ind w:firstLine="424" w:firstLineChars="202"/>
        <w:rPr>
          <w:rFonts w:ascii="Arial" w:hAnsi="Arial" w:cs="Arial"/>
          <w:bCs/>
          <w:szCs w:val="21"/>
          <w:highlight w:val="none"/>
        </w:rPr>
      </w:pPr>
      <w:r>
        <w:rPr>
          <w:rFonts w:hint="eastAsia" w:ascii="Arial" w:hAnsi="Arial" w:cs="Arial"/>
          <w:bCs/>
          <w:szCs w:val="21"/>
          <w:highlight w:val="none"/>
        </w:rPr>
        <w:t>4.2递交文件地点：南京市鼓楼区清江南路18号鼓楼创新广场D栋11楼开标</w:t>
      </w:r>
      <w:r>
        <w:rPr>
          <w:rFonts w:hint="eastAsia" w:ascii="Arial" w:hAnsi="Arial" w:cs="Arial"/>
          <w:bCs/>
          <w:szCs w:val="21"/>
          <w:highlight w:val="none"/>
          <w:lang w:val="en-US" w:eastAsia="zh-CN"/>
        </w:rPr>
        <w:t>1</w:t>
      </w:r>
      <w:r>
        <w:rPr>
          <w:rFonts w:hint="eastAsia" w:ascii="Arial" w:hAnsi="Arial" w:cs="Arial"/>
          <w:bCs/>
          <w:szCs w:val="21"/>
          <w:highlight w:val="none"/>
        </w:rPr>
        <w:t>室纸质文件递交</w:t>
      </w:r>
    </w:p>
    <w:p>
      <w:pPr>
        <w:spacing w:line="360" w:lineRule="auto"/>
        <w:ind w:firstLine="424" w:firstLineChars="202"/>
        <w:rPr>
          <w:rFonts w:ascii="Arial" w:hAnsi="Arial" w:cs="Arial"/>
          <w:bCs/>
          <w:szCs w:val="21"/>
          <w:highlight w:val="none"/>
        </w:rPr>
      </w:pPr>
      <w:r>
        <w:rPr>
          <w:rFonts w:hint="eastAsia" w:ascii="Arial" w:hAnsi="Arial" w:cs="Arial"/>
          <w:bCs/>
          <w:szCs w:val="21"/>
          <w:highlight w:val="none"/>
        </w:rPr>
        <w:t>4.3开标地点：南京市鼓楼区清江南路18号鼓楼创新广场D栋11楼开标</w:t>
      </w:r>
      <w:r>
        <w:rPr>
          <w:rFonts w:hint="eastAsia" w:ascii="Arial" w:hAnsi="Arial" w:cs="Arial"/>
          <w:bCs/>
          <w:szCs w:val="21"/>
          <w:highlight w:val="none"/>
          <w:lang w:val="en-US" w:eastAsia="zh-CN"/>
        </w:rPr>
        <w:t>1</w:t>
      </w:r>
      <w:r>
        <w:rPr>
          <w:rFonts w:hint="eastAsia" w:ascii="Arial" w:hAnsi="Arial" w:cs="Arial"/>
          <w:bCs/>
          <w:szCs w:val="21"/>
          <w:highlight w:val="none"/>
        </w:rPr>
        <w:t>室</w:t>
      </w:r>
    </w:p>
    <w:p>
      <w:pPr>
        <w:spacing w:line="360" w:lineRule="auto"/>
        <w:ind w:firstLine="424" w:firstLineChars="202"/>
        <w:rPr>
          <w:rFonts w:ascii="Arial" w:hAnsi="Arial" w:cs="Arial"/>
          <w:bCs/>
          <w:szCs w:val="21"/>
        </w:rPr>
      </w:pPr>
      <w:r>
        <w:rPr>
          <w:rFonts w:hint="eastAsia" w:ascii="Arial" w:hAnsi="Arial" w:cs="Arial"/>
          <w:bCs/>
          <w:szCs w:val="21"/>
        </w:rPr>
        <w:t>4.4供应商应提供纸质版一式五份（正本一份，副本四份，可以双面打印）电子版投标文件1份（一般应为PDF正本扫描格式、U盘形式（单独封装）、随纸质正本文件一并提交）。当电子版文件和纸质正本文件不一致时，以纸质正本文件为准。电子版文件用于辅助评标和平台存档，供应商需承担前述不一致造成的不利后果。</w:t>
      </w:r>
    </w:p>
    <w:p>
      <w:pPr>
        <w:widowControl/>
        <w:shd w:val="clear" w:color="auto" w:fill="FFFFFF" w:themeFill="background1"/>
        <w:spacing w:line="360" w:lineRule="auto"/>
        <w:outlineLvl w:val="1"/>
        <w:rPr>
          <w:rFonts w:ascii="Arial" w:hAnsi="Arial" w:cs="Arial"/>
          <w:b/>
          <w:spacing w:val="8"/>
          <w:kern w:val="0"/>
          <w:sz w:val="24"/>
        </w:rPr>
      </w:pPr>
      <w:r>
        <w:rPr>
          <w:rFonts w:ascii="Arial" w:hAnsi="Arial" w:cs="Arial"/>
          <w:b/>
          <w:spacing w:val="8"/>
          <w:kern w:val="0"/>
          <w:sz w:val="24"/>
        </w:rPr>
        <w:t>五、公告期限</w:t>
      </w:r>
    </w:p>
    <w:p>
      <w:pPr>
        <w:widowControl/>
        <w:shd w:val="clear" w:color="auto" w:fill="FFFFFF" w:themeFill="background1"/>
        <w:spacing w:line="360" w:lineRule="auto"/>
        <w:ind w:firstLine="370"/>
        <w:rPr>
          <w:rFonts w:ascii="Arial" w:hAnsi="Arial" w:cs="Arial"/>
          <w:spacing w:val="8"/>
          <w:kern w:val="0"/>
          <w:szCs w:val="21"/>
        </w:rPr>
      </w:pPr>
      <w:r>
        <w:rPr>
          <w:rFonts w:ascii="Arial" w:hAnsi="Arial" w:cs="Arial"/>
          <w:spacing w:val="8"/>
          <w:kern w:val="0"/>
          <w:szCs w:val="21"/>
        </w:rPr>
        <w:t>自本公告发布之日起5个工作日。</w:t>
      </w:r>
    </w:p>
    <w:p>
      <w:pPr>
        <w:widowControl/>
        <w:shd w:val="clear" w:color="auto" w:fill="FFFFFF" w:themeFill="background1"/>
        <w:spacing w:line="360" w:lineRule="auto"/>
        <w:outlineLvl w:val="1"/>
        <w:rPr>
          <w:rFonts w:ascii="Arial" w:hAnsi="Arial" w:cs="Arial"/>
          <w:b/>
          <w:spacing w:val="8"/>
          <w:kern w:val="0"/>
          <w:sz w:val="24"/>
        </w:rPr>
      </w:pPr>
      <w:r>
        <w:rPr>
          <w:rFonts w:ascii="Arial" w:hAnsi="Arial" w:cs="Arial"/>
          <w:b/>
          <w:spacing w:val="8"/>
          <w:kern w:val="0"/>
          <w:sz w:val="24"/>
        </w:rPr>
        <w:t>六、其他补充事宜</w:t>
      </w:r>
    </w:p>
    <w:p>
      <w:pPr>
        <w:widowControl/>
        <w:shd w:val="clear" w:color="auto" w:fill="FFFFFF"/>
        <w:spacing w:before="75" w:after="75" w:line="360" w:lineRule="atLeast"/>
        <w:ind w:firstLine="375"/>
        <w:jc w:val="left"/>
        <w:rPr>
          <w:rFonts w:ascii="宋体" w:hAnsi="宋体" w:cs="Arial"/>
          <w:kern w:val="0"/>
          <w:shd w:val="clear" w:color="auto" w:fill="FFFFFF"/>
          <w:lang w:val="zh-CN"/>
        </w:rPr>
      </w:pPr>
      <w:r>
        <w:rPr>
          <w:rFonts w:hint="eastAsia" w:ascii="宋体" w:hAnsi="宋体" w:cs="Arial"/>
          <w:kern w:val="0"/>
          <w:shd w:val="clear" w:color="auto" w:fill="FFFFFF"/>
          <w:lang w:val="zh-CN"/>
        </w:rPr>
        <w:t>6.1本项目在</w:t>
      </w:r>
      <w:r>
        <w:rPr>
          <w:rFonts w:hint="eastAsia" w:ascii="宋体" w:hAnsi="宋体" w:cs="Arial"/>
          <w:kern w:val="0"/>
          <w:u w:val="single"/>
          <w:shd w:val="clear" w:color="auto" w:fill="FFFFFF"/>
          <w:lang w:val="zh-CN"/>
        </w:rPr>
        <w:t>南京医科大学</w:t>
      </w:r>
      <w:r>
        <w:rPr>
          <w:rFonts w:hint="eastAsia" w:ascii="宋体" w:hAnsi="宋体" w:cs="Arial"/>
          <w:kern w:val="0"/>
          <w:shd w:val="clear" w:color="auto" w:fill="FFFFFF"/>
          <w:lang w:val="zh-CN"/>
        </w:rPr>
        <w:t>发布公告。</w:t>
      </w:r>
    </w:p>
    <w:p>
      <w:pPr>
        <w:widowControl/>
        <w:shd w:val="clear" w:color="auto" w:fill="FFFFFF"/>
        <w:spacing w:before="75" w:after="75" w:line="360" w:lineRule="atLeast"/>
        <w:ind w:firstLine="375"/>
        <w:jc w:val="left"/>
        <w:rPr>
          <w:rFonts w:ascii="宋体" w:hAnsi="宋体" w:cs="Arial"/>
          <w:kern w:val="0"/>
          <w:shd w:val="clear" w:color="auto" w:fill="FFFFFF"/>
          <w:lang w:val="zh-CN"/>
        </w:rPr>
      </w:pPr>
      <w:r>
        <w:rPr>
          <w:rFonts w:hint="eastAsia" w:ascii="宋体" w:hAnsi="宋体" w:cs="Arial"/>
          <w:kern w:val="0"/>
          <w:shd w:val="clear" w:color="auto" w:fill="FFFFFF"/>
        </w:rPr>
        <w:t>6.2</w:t>
      </w:r>
      <w:r>
        <w:rPr>
          <w:rFonts w:hint="eastAsia" w:ascii="宋体" w:hAnsi="宋体" w:cs="Arial"/>
          <w:kern w:val="0"/>
          <w:shd w:val="clear" w:color="auto" w:fill="FFFFFF"/>
          <w:lang w:val="zh-CN"/>
        </w:rPr>
        <w:t>供应商应当从招标代理机构合法获得招标项目的招标文件。</w:t>
      </w:r>
    </w:p>
    <w:p>
      <w:pPr>
        <w:widowControl/>
        <w:shd w:val="clear" w:color="auto" w:fill="FFFFFF"/>
        <w:spacing w:before="75" w:after="75" w:line="360" w:lineRule="atLeast"/>
        <w:ind w:firstLine="375"/>
        <w:jc w:val="left"/>
        <w:rPr>
          <w:rFonts w:ascii="宋体" w:hAnsi="宋体" w:cs="Arial"/>
          <w:kern w:val="0"/>
          <w:shd w:val="clear" w:color="auto" w:fill="FFFFFF"/>
        </w:rPr>
      </w:pPr>
      <w:r>
        <w:rPr>
          <w:rFonts w:hint="eastAsia" w:ascii="宋体" w:hAnsi="宋体" w:cs="Arial"/>
          <w:kern w:val="0"/>
          <w:shd w:val="clear" w:color="auto" w:fill="FFFFFF"/>
        </w:rPr>
        <w:t>6.3勘察现场或答疑,地点：无。</w:t>
      </w:r>
    </w:p>
    <w:p>
      <w:pPr>
        <w:widowControl/>
        <w:shd w:val="clear" w:color="auto" w:fill="FFFFFF" w:themeFill="background1"/>
        <w:spacing w:line="360" w:lineRule="auto"/>
        <w:rPr>
          <w:rFonts w:ascii="Arial" w:hAnsi="Arial" w:cs="Arial"/>
          <w:b/>
          <w:spacing w:val="8"/>
          <w:kern w:val="0"/>
          <w:sz w:val="24"/>
        </w:rPr>
      </w:pPr>
      <w:r>
        <w:rPr>
          <w:rFonts w:ascii="Arial" w:hAnsi="Arial" w:cs="Arial"/>
          <w:b/>
          <w:spacing w:val="8"/>
          <w:kern w:val="0"/>
          <w:sz w:val="24"/>
        </w:rPr>
        <w:t>七、对本次招标提出询问，请按以下方式联系</w:t>
      </w:r>
    </w:p>
    <w:bookmarkEnd w:id="2"/>
    <w:bookmarkEnd w:id="3"/>
    <w:bookmarkEnd w:id="4"/>
    <w:bookmarkEnd w:id="5"/>
    <w:bookmarkEnd w:id="7"/>
    <w:bookmarkEnd w:id="8"/>
    <w:bookmarkEnd w:id="9"/>
    <w:p>
      <w:pPr>
        <w:widowControl/>
        <w:shd w:val="clear" w:color="auto" w:fill="FFFFFF"/>
        <w:spacing w:before="75" w:after="75" w:line="360" w:lineRule="atLeast"/>
        <w:ind w:firstLine="240" w:firstLineChars="100"/>
        <w:jc w:val="left"/>
        <w:rPr>
          <w:rFonts w:ascii="Arial" w:hAnsi="Arial" w:cs="Arial"/>
          <w:kern w:val="0"/>
          <w:sz w:val="24"/>
        </w:rPr>
      </w:pPr>
      <w:r>
        <w:rPr>
          <w:rFonts w:hint="eastAsia" w:ascii="宋体" w:hAnsi="宋体" w:cs="Arial"/>
          <w:spacing w:val="15"/>
          <w:kern w:val="0"/>
          <w:shd w:val="clear" w:color="auto" w:fill="FFFFFF"/>
        </w:rPr>
        <w:t>7.1采购人信息</w:t>
      </w:r>
    </w:p>
    <w:p>
      <w:pPr>
        <w:widowControl/>
        <w:shd w:val="clear" w:color="auto" w:fill="FFFFFF"/>
        <w:spacing w:before="75" w:after="75" w:line="360" w:lineRule="atLeast"/>
        <w:ind w:firstLine="555"/>
        <w:jc w:val="left"/>
        <w:rPr>
          <w:rFonts w:ascii="宋体" w:hAnsi="宋体" w:cs="Arial"/>
          <w:spacing w:val="15"/>
          <w:kern w:val="0"/>
          <w:shd w:val="clear" w:color="auto" w:fill="FFFFFF"/>
        </w:rPr>
      </w:pPr>
      <w:r>
        <w:rPr>
          <w:rFonts w:hint="eastAsia" w:ascii="宋体" w:hAnsi="宋体" w:cs="Arial"/>
          <w:spacing w:val="15"/>
          <w:kern w:val="0"/>
          <w:shd w:val="clear" w:color="auto" w:fill="FFFFFF"/>
        </w:rPr>
        <w:t>名 称：南京医科大学</w:t>
      </w:r>
    </w:p>
    <w:p>
      <w:pPr>
        <w:widowControl/>
        <w:shd w:val="clear" w:color="auto" w:fill="FFFFFF"/>
        <w:spacing w:before="75" w:after="75" w:line="360" w:lineRule="atLeast"/>
        <w:ind w:firstLine="555"/>
        <w:jc w:val="left"/>
        <w:rPr>
          <w:rFonts w:ascii="宋体" w:hAnsi="宋体" w:cs="Arial"/>
          <w:spacing w:val="15"/>
          <w:kern w:val="0"/>
          <w:shd w:val="clear" w:color="auto" w:fill="FFFFFF"/>
        </w:rPr>
      </w:pPr>
      <w:r>
        <w:rPr>
          <w:rFonts w:hint="eastAsia" w:ascii="宋体" w:hAnsi="宋体" w:cs="Arial"/>
          <w:spacing w:val="15"/>
          <w:kern w:val="0"/>
          <w:shd w:val="clear" w:color="auto" w:fill="FFFFFF"/>
        </w:rPr>
        <w:t>地址：南京市江宁区龙眠大道101号</w:t>
      </w:r>
    </w:p>
    <w:p>
      <w:pPr>
        <w:widowControl/>
        <w:shd w:val="clear" w:color="auto" w:fill="FFFFFF"/>
        <w:spacing w:before="75" w:after="75" w:line="360" w:lineRule="atLeast"/>
        <w:ind w:firstLine="555"/>
        <w:jc w:val="left"/>
        <w:rPr>
          <w:rFonts w:hint="eastAsia" w:ascii="宋体" w:hAnsi="宋体" w:eastAsia="宋体" w:cs="Arial"/>
          <w:spacing w:val="15"/>
          <w:kern w:val="0"/>
          <w:highlight w:val="none"/>
          <w:shd w:val="clear" w:color="auto" w:fill="FFFFFF"/>
        </w:rPr>
      </w:pPr>
      <w:r>
        <w:rPr>
          <w:rFonts w:hint="eastAsia" w:ascii="宋体" w:hAnsi="宋体" w:eastAsia="宋体" w:cs="Arial"/>
          <w:spacing w:val="15"/>
          <w:kern w:val="0"/>
          <w:highlight w:val="none"/>
          <w:shd w:val="clear" w:color="auto" w:fill="FFFFFF"/>
        </w:rPr>
        <w:t>联系方式：</w:t>
      </w:r>
      <w:r>
        <w:rPr>
          <w:rFonts w:hint="eastAsia" w:ascii="宋体" w:hAnsi="宋体" w:cs="Arial"/>
          <w:spacing w:val="15"/>
          <w:kern w:val="0"/>
          <w:highlight w:val="none"/>
          <w:shd w:val="clear" w:color="auto" w:fill="FFFFFF"/>
          <w:lang w:val="en-US" w:eastAsia="zh-CN"/>
        </w:rPr>
        <w:t>周老师</w:t>
      </w:r>
      <w:r>
        <w:rPr>
          <w:rFonts w:hint="eastAsia" w:ascii="宋体" w:hAnsi="宋体" w:eastAsia="宋体" w:cs="Arial"/>
          <w:spacing w:val="15"/>
          <w:kern w:val="0"/>
          <w:highlight w:val="none"/>
          <w:shd w:val="clear" w:color="auto" w:fill="FFFFFF"/>
        </w:rPr>
        <w:t>、陈老师025-86869226</w:t>
      </w:r>
    </w:p>
    <w:p>
      <w:pPr>
        <w:widowControl/>
        <w:shd w:val="clear" w:color="auto" w:fill="FFFFFF"/>
        <w:spacing w:before="75" w:after="75" w:line="360" w:lineRule="atLeast"/>
        <w:ind w:firstLine="330"/>
        <w:jc w:val="left"/>
        <w:rPr>
          <w:rFonts w:ascii="Arial" w:hAnsi="Arial" w:cs="Arial"/>
          <w:kern w:val="0"/>
          <w:sz w:val="24"/>
        </w:rPr>
      </w:pPr>
      <w:r>
        <w:rPr>
          <w:rFonts w:hint="eastAsia" w:ascii="宋体" w:hAnsi="宋体" w:cs="Arial"/>
          <w:spacing w:val="15"/>
          <w:kern w:val="0"/>
          <w:shd w:val="clear" w:color="auto" w:fill="FFFFFF"/>
        </w:rPr>
        <w:t>7.2采购代理机构信息</w:t>
      </w:r>
    </w:p>
    <w:p>
      <w:pPr>
        <w:widowControl/>
        <w:shd w:val="clear" w:color="auto" w:fill="FFFFFF"/>
        <w:spacing w:before="75" w:after="75" w:line="360" w:lineRule="atLeast"/>
        <w:ind w:firstLine="555"/>
        <w:jc w:val="left"/>
        <w:rPr>
          <w:rFonts w:ascii="Arial" w:hAnsi="Arial" w:cs="Arial"/>
          <w:kern w:val="0"/>
          <w:sz w:val="24"/>
        </w:rPr>
      </w:pPr>
      <w:r>
        <w:rPr>
          <w:rFonts w:hint="eastAsia" w:ascii="宋体" w:hAnsi="宋体" w:cs="Arial"/>
          <w:spacing w:val="15"/>
          <w:kern w:val="0"/>
          <w:shd w:val="clear" w:color="auto" w:fill="FFFFFF"/>
        </w:rPr>
        <w:t>名 称：江苏省设备成套股份有限公司</w:t>
      </w:r>
    </w:p>
    <w:p>
      <w:pPr>
        <w:widowControl/>
        <w:shd w:val="clear" w:color="auto" w:fill="FFFFFF"/>
        <w:spacing w:before="75" w:after="75" w:line="360" w:lineRule="atLeast"/>
        <w:ind w:firstLine="555"/>
        <w:jc w:val="left"/>
        <w:rPr>
          <w:rFonts w:ascii="Arial" w:hAnsi="Arial" w:cs="Arial"/>
          <w:kern w:val="0"/>
          <w:sz w:val="24"/>
        </w:rPr>
      </w:pPr>
      <w:r>
        <w:rPr>
          <w:rFonts w:hint="eastAsia" w:ascii="宋体" w:hAnsi="宋体" w:cs="Arial"/>
          <w:spacing w:val="15"/>
          <w:kern w:val="0"/>
          <w:shd w:val="clear" w:color="auto" w:fill="FFFFFF"/>
        </w:rPr>
        <w:t>地　址：南京市鼓楼区清江南路1</w:t>
      </w:r>
      <w:r>
        <w:rPr>
          <w:rFonts w:ascii="宋体" w:hAnsi="宋体" w:cs="Arial"/>
          <w:spacing w:val="15"/>
          <w:kern w:val="0"/>
          <w:shd w:val="clear" w:color="auto" w:fill="FFFFFF"/>
        </w:rPr>
        <w:t>8</w:t>
      </w:r>
      <w:r>
        <w:rPr>
          <w:rFonts w:hint="eastAsia" w:ascii="宋体" w:hAnsi="宋体" w:cs="Arial"/>
          <w:spacing w:val="15"/>
          <w:kern w:val="0"/>
          <w:shd w:val="clear" w:color="auto" w:fill="FFFFFF"/>
        </w:rPr>
        <w:t>号鼓楼创新广场1</w:t>
      </w:r>
      <w:r>
        <w:rPr>
          <w:rFonts w:ascii="宋体" w:hAnsi="宋体" w:cs="Arial"/>
          <w:spacing w:val="15"/>
          <w:kern w:val="0"/>
          <w:shd w:val="clear" w:color="auto" w:fill="FFFFFF"/>
        </w:rPr>
        <w:t>0</w:t>
      </w:r>
      <w:r>
        <w:rPr>
          <w:rFonts w:hint="eastAsia" w:ascii="宋体" w:hAnsi="宋体" w:cs="Arial"/>
          <w:spacing w:val="15"/>
          <w:kern w:val="0"/>
          <w:shd w:val="clear" w:color="auto" w:fill="FFFFFF"/>
        </w:rPr>
        <w:t>楼1</w:t>
      </w:r>
      <w:r>
        <w:rPr>
          <w:rFonts w:ascii="宋体" w:hAnsi="宋体" w:cs="Arial"/>
          <w:spacing w:val="15"/>
          <w:kern w:val="0"/>
          <w:shd w:val="clear" w:color="auto" w:fill="FFFFFF"/>
        </w:rPr>
        <w:t>007</w:t>
      </w:r>
      <w:r>
        <w:rPr>
          <w:rFonts w:hint="eastAsia" w:ascii="宋体" w:hAnsi="宋体" w:cs="Arial"/>
          <w:spacing w:val="15"/>
          <w:kern w:val="0"/>
          <w:shd w:val="clear" w:color="auto" w:fill="FFFFFF"/>
        </w:rPr>
        <w:t>室</w:t>
      </w:r>
    </w:p>
    <w:p>
      <w:pPr>
        <w:widowControl/>
        <w:shd w:val="clear" w:color="auto" w:fill="FFFFFF"/>
        <w:spacing w:before="75" w:after="75" w:line="360" w:lineRule="atLeast"/>
        <w:ind w:firstLine="555"/>
        <w:jc w:val="left"/>
        <w:rPr>
          <w:rFonts w:ascii="Arial" w:hAnsi="Arial" w:cs="Arial"/>
          <w:kern w:val="0"/>
          <w:sz w:val="24"/>
        </w:rPr>
      </w:pPr>
      <w:r>
        <w:rPr>
          <w:rFonts w:hint="eastAsia" w:ascii="宋体" w:hAnsi="宋体" w:cs="Arial"/>
          <w:spacing w:val="15"/>
          <w:kern w:val="0"/>
          <w:shd w:val="clear" w:color="auto" w:fill="FFFFFF"/>
        </w:rPr>
        <w:t>联系方式：于工</w:t>
      </w:r>
      <w:r>
        <w:rPr>
          <w:rFonts w:ascii="宋体" w:hAnsi="宋体" w:cs="Arial"/>
          <w:spacing w:val="15"/>
          <w:kern w:val="0"/>
          <w:shd w:val="clear" w:color="auto" w:fill="FFFFFF"/>
        </w:rPr>
        <w:t xml:space="preserve"> </w:t>
      </w:r>
      <w:r>
        <w:rPr>
          <w:rFonts w:hint="eastAsia" w:ascii="宋体" w:hAnsi="宋体" w:cs="Arial"/>
          <w:spacing w:val="15"/>
          <w:kern w:val="0"/>
          <w:shd w:val="clear" w:color="auto" w:fill="FFFFFF"/>
        </w:rPr>
        <w:t>025-</w:t>
      </w:r>
      <w:r>
        <w:rPr>
          <w:rFonts w:ascii="宋体" w:hAnsi="宋体" w:cs="Arial"/>
          <w:spacing w:val="15"/>
          <w:kern w:val="0"/>
          <w:shd w:val="clear" w:color="auto" w:fill="FFFFFF"/>
        </w:rPr>
        <w:t>86631836</w:t>
      </w:r>
    </w:p>
    <w:p>
      <w:pPr>
        <w:widowControl/>
        <w:shd w:val="clear" w:color="auto" w:fill="FFFFFF"/>
        <w:spacing w:before="75" w:after="75" w:line="360" w:lineRule="atLeast"/>
        <w:ind w:firstLine="345"/>
        <w:jc w:val="left"/>
        <w:rPr>
          <w:rFonts w:ascii="Arial" w:hAnsi="Arial" w:cs="Arial"/>
          <w:kern w:val="0"/>
          <w:sz w:val="24"/>
        </w:rPr>
      </w:pPr>
      <w:r>
        <w:rPr>
          <w:rFonts w:hint="eastAsia" w:ascii="宋体" w:hAnsi="宋体" w:cs="Arial"/>
          <w:spacing w:val="15"/>
          <w:kern w:val="0"/>
          <w:shd w:val="clear" w:color="auto" w:fill="FFFFFF"/>
        </w:rPr>
        <w:t>7.3项目联系方式</w:t>
      </w:r>
    </w:p>
    <w:p>
      <w:pPr>
        <w:widowControl/>
        <w:shd w:val="clear" w:color="auto" w:fill="FFFFFF"/>
        <w:spacing w:before="75" w:after="75" w:line="360" w:lineRule="atLeast"/>
        <w:ind w:firstLine="555"/>
        <w:jc w:val="left"/>
        <w:rPr>
          <w:rFonts w:ascii="Arial" w:hAnsi="Arial" w:cs="Arial"/>
          <w:kern w:val="0"/>
          <w:sz w:val="24"/>
        </w:rPr>
      </w:pPr>
      <w:r>
        <w:rPr>
          <w:rFonts w:hint="eastAsia" w:ascii="宋体" w:hAnsi="宋体" w:cs="Arial"/>
          <w:spacing w:val="15"/>
          <w:kern w:val="0"/>
          <w:shd w:val="clear" w:color="auto" w:fill="FFFFFF"/>
        </w:rPr>
        <w:t>项目联系人：于工</w:t>
      </w:r>
    </w:p>
    <w:p>
      <w:pPr>
        <w:widowControl/>
        <w:shd w:val="clear" w:color="auto" w:fill="FFFFFF"/>
        <w:spacing w:before="75" w:after="75" w:line="360" w:lineRule="atLeast"/>
        <w:ind w:firstLine="555"/>
        <w:jc w:val="left"/>
        <w:rPr>
          <w:rFonts w:ascii="宋体" w:hAnsi="宋体" w:cs="Arial"/>
          <w:spacing w:val="15"/>
          <w:kern w:val="0"/>
          <w:shd w:val="clear" w:color="auto" w:fill="FFFFFF"/>
        </w:rPr>
      </w:pPr>
      <w:r>
        <w:rPr>
          <w:rFonts w:hint="eastAsia" w:ascii="宋体" w:hAnsi="宋体" w:cs="Arial"/>
          <w:spacing w:val="15"/>
          <w:kern w:val="0"/>
          <w:shd w:val="clear" w:color="auto" w:fill="FFFFFF"/>
        </w:rPr>
        <w:t>电　话： 025-</w:t>
      </w:r>
      <w:r>
        <w:rPr>
          <w:rFonts w:ascii="宋体" w:hAnsi="宋体" w:cs="Arial"/>
          <w:spacing w:val="15"/>
          <w:kern w:val="0"/>
          <w:shd w:val="clear" w:color="auto" w:fill="FFFFFF"/>
        </w:rPr>
        <w:t>86631836</w:t>
      </w:r>
    </w:p>
    <w:bookmarkEnd w:id="1"/>
    <w:bookmarkEnd w:id="6"/>
    <w:bookmarkEnd w:id="10"/>
    <w:p>
      <w:pPr>
        <w:widowControl/>
        <w:shd w:val="clear" w:color="auto" w:fill="FFFFFF"/>
        <w:spacing w:before="75" w:after="75" w:line="360" w:lineRule="atLeast"/>
        <w:ind w:firstLine="555"/>
        <w:jc w:val="right"/>
        <w:rPr>
          <w:rFonts w:hint="eastAsia" w:ascii="宋体" w:hAnsi="宋体" w:cs="Arial"/>
          <w:spacing w:val="15"/>
          <w:kern w:val="0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before="75" w:after="75" w:line="360" w:lineRule="atLeast"/>
        <w:ind w:firstLine="555"/>
        <w:jc w:val="right"/>
        <w:rPr>
          <w:rFonts w:hint="eastAsia" w:ascii="宋体" w:hAnsi="宋体" w:cs="Arial"/>
          <w:spacing w:val="15"/>
          <w:kern w:val="0"/>
          <w:shd w:val="clear" w:color="auto" w:fill="FFFFFF"/>
          <w:lang w:val="en-US" w:eastAsia="zh-CN"/>
        </w:rPr>
      </w:pPr>
      <w:r>
        <w:rPr>
          <w:rFonts w:hint="eastAsia" w:ascii="宋体" w:hAnsi="宋体" w:cs="Arial"/>
          <w:spacing w:val="15"/>
          <w:kern w:val="0"/>
          <w:shd w:val="clear" w:color="auto" w:fill="FFFFFF"/>
          <w:lang w:val="en-US" w:eastAsia="zh-CN"/>
        </w:rPr>
        <w:t>江苏省设备成套股份有限公司</w:t>
      </w:r>
    </w:p>
    <w:p>
      <w:pPr>
        <w:widowControl/>
        <w:shd w:val="clear" w:color="auto" w:fill="FFFFFF"/>
        <w:spacing w:before="75" w:after="75" w:line="360" w:lineRule="atLeast"/>
        <w:ind w:firstLine="555"/>
        <w:jc w:val="right"/>
        <w:rPr>
          <w:rFonts w:hint="default" w:ascii="宋体" w:hAnsi="宋体" w:cs="Arial"/>
          <w:spacing w:val="15"/>
          <w:kern w:val="0"/>
          <w:shd w:val="clear" w:color="auto" w:fill="FFFFFF"/>
          <w:lang w:val="en-US" w:eastAsia="zh-CN"/>
        </w:rPr>
      </w:pPr>
      <w:r>
        <w:rPr>
          <w:rFonts w:hint="eastAsia" w:ascii="宋体" w:hAnsi="宋体" w:cs="Arial"/>
          <w:spacing w:val="15"/>
          <w:kern w:val="0"/>
          <w:shd w:val="clear" w:color="auto" w:fill="FFFFFF"/>
          <w:lang w:val="en-US" w:eastAsia="zh-CN"/>
        </w:rPr>
        <w:t>2023年11月13日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2"/>
      <w:suff w:val="nothing"/>
      <w:lvlText w:val="第%1章"/>
      <w:lvlJc w:val="left"/>
      <w:pPr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xMzQ3MWFiN2I3OTQ3M2M3OWMzNTkwMGUyMzg2OTAifQ=="/>
  </w:docVars>
  <w:rsids>
    <w:rsidRoot w:val="2A462882"/>
    <w:rsid w:val="086D73E1"/>
    <w:rsid w:val="1F277BE4"/>
    <w:rsid w:val="2A46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jc w:val="center"/>
      <w:outlineLvl w:val="0"/>
    </w:pPr>
    <w:rPr>
      <w:b/>
      <w:bCs/>
      <w:kern w:val="44"/>
      <w:sz w:val="32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2023-11-13T04:50:00Z</dcterms:created>
  <dc:creator>Y.H.Miao</dc:creator>
  <cp:lastModifiedBy>Y.H.Miao</cp:lastModifiedBy>
  <dcterms:modified xsi:type="dcterms:W3CDTF">2023-11-13T06:01:28Z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8BD788E78ED444CA91EBEC5B701B44ED_11</vt:lpwstr>
  </property>
</Properties>
</file>