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1DF6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highlight w:val="none"/>
          <w:lang w:eastAsia="zh-CN"/>
        </w:rPr>
        <w:t>南京医科大学运营商接入校园网认证系统授权及配套交换设备采购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highlight w:val="none"/>
          <w:lang w:val="en-US" w:eastAsia="zh-CN"/>
        </w:rPr>
        <w:t>中标公告</w:t>
      </w:r>
    </w:p>
    <w:p w14:paraId="338F1469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项目编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号：</w:t>
      </w:r>
      <w:r>
        <w:rPr>
          <w:rFonts w:hint="eastAsia" w:ascii="微软雅黑" w:hAnsi="微软雅黑" w:cs="微软雅黑"/>
          <w:szCs w:val="21"/>
          <w:highlight w:val="none"/>
        </w:rPr>
        <w:t>JSHC-2026070586B5</w:t>
      </w:r>
    </w:p>
    <w:p w14:paraId="7BFA2206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项目名称：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南京医科大学运营商接入校园网认证系统授权及配套交换设备采购</w:t>
      </w:r>
    </w:p>
    <w:p w14:paraId="10206DF3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中标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信息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：</w:t>
      </w:r>
    </w:p>
    <w:p w14:paraId="15F4D04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供应商名称：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 xml:space="preserve">江苏天技科技实业有限公司  </w:t>
      </w:r>
    </w:p>
    <w:p w14:paraId="54588EB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 xml:space="preserve">供应商地址：南京市高淳区砖墙经济园623号 </w:t>
      </w:r>
    </w:p>
    <w:p w14:paraId="7EE12E6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中标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金额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：人民币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贰拾玖万陆仟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元整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（￥296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000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.00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highlight w:val="none"/>
          <w:lang w:val="en-US" w:eastAsia="zh-CN"/>
        </w:rPr>
        <w:t>元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）</w:t>
      </w:r>
    </w:p>
    <w:p w14:paraId="1DDF8E90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主要标的信息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：</w:t>
      </w:r>
    </w:p>
    <w:tbl>
      <w:tblPr>
        <w:tblStyle w:val="6"/>
        <w:tblW w:w="7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4"/>
      </w:tblGrid>
      <w:tr w14:paraId="45067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364" w:type="dxa"/>
            <w:noWrap w:val="0"/>
            <w:vAlign w:val="center"/>
          </w:tcPr>
          <w:p w14:paraId="1DBF7E29">
            <w:pPr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货物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highlight w:val="none"/>
              </w:rPr>
              <w:t>类</w:t>
            </w:r>
          </w:p>
        </w:tc>
      </w:tr>
      <w:tr w14:paraId="23AB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7364" w:type="dxa"/>
            <w:noWrap w:val="0"/>
            <w:vAlign w:val="top"/>
          </w:tcPr>
          <w:p w14:paraId="21855A64">
            <w:pPr>
              <w:ind w:left="720" w:hanging="720" w:hangingChars="300"/>
              <w:rPr>
                <w:rFonts w:hint="default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highlight w:val="none"/>
              </w:rPr>
              <w:t>名称：认证运营商对接组件</w:t>
            </w:r>
          </w:p>
          <w:p w14:paraId="13177029">
            <w:pPr>
              <w:rPr>
                <w:rFonts w:hint="default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  <w:t>规格型号：RG-SAM+运营商对接组件</w:t>
            </w:r>
          </w:p>
          <w:p w14:paraId="06A1566E">
            <w:pPr>
              <w:rPr>
                <w:rFonts w:hint="default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32"/>
                <w:highlight w:val="none"/>
                <w:lang w:val="en-US" w:eastAsia="zh-CN"/>
              </w:rPr>
              <w:t>品牌：锐捷</w:t>
            </w:r>
            <w:bookmarkStart w:id="0" w:name="_GoBack"/>
            <w:bookmarkEnd w:id="0"/>
          </w:p>
          <w:p w14:paraId="4409CB2F">
            <w:pP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数量：1套</w:t>
            </w:r>
          </w:p>
          <w:p w14:paraId="40B57935">
            <w:pP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单价：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  <w:t>￥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210000元</w:t>
            </w:r>
          </w:p>
        </w:tc>
      </w:tr>
    </w:tbl>
    <w:p w14:paraId="29D0C3F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、评审专家名单：张驰、祁星、张晓宇、吴仕平、潘小星（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采购人代表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）</w:t>
      </w:r>
    </w:p>
    <w:p w14:paraId="21DFDEC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textAlignment w:val="auto"/>
        <w:rPr>
          <w:rFonts w:hint="eastAsia" w:ascii="微软雅黑" w:hAnsi="微软雅黑" w:eastAsia="微软雅黑" w:cs="微软雅黑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、代理服务收费标准及金额：</w:t>
      </w:r>
    </w:p>
    <w:p w14:paraId="61B4C9F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/>
        <w:textAlignment w:val="auto"/>
        <w:rPr>
          <w:rFonts w:hint="eastAsia" w:ascii="微软雅黑" w:hAnsi="微软雅黑" w:eastAsia="微软雅黑" w:cs="微软雅黑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pacing w:val="0"/>
          <w:sz w:val="24"/>
          <w:szCs w:val="24"/>
          <w:highlight w:val="none"/>
          <w:shd w:val="clear" w:color="auto" w:fill="FFFFFF"/>
        </w:rPr>
        <w:t>本次采购招标代理服务费由中标供应商支付给采购代理机构</w:t>
      </w:r>
      <w:r>
        <w:rPr>
          <w:rFonts w:hint="eastAsia" w:ascii="微软雅黑" w:hAnsi="微软雅黑" w:eastAsia="微软雅黑" w:cs="微软雅黑"/>
          <w:spacing w:val="0"/>
          <w:sz w:val="24"/>
          <w:szCs w:val="24"/>
          <w:highlight w:val="none"/>
          <w:shd w:val="clear" w:color="auto" w:fill="FFFFFF"/>
          <w:lang w:eastAsia="zh-CN"/>
        </w:rPr>
        <w:t>。</w:t>
      </w:r>
    </w:p>
    <w:p w14:paraId="68AD2AB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/>
        <w:textAlignment w:val="auto"/>
        <w:rPr>
          <w:rFonts w:hint="eastAsia" w:ascii="微软雅黑" w:hAnsi="微软雅黑" w:eastAsia="微软雅黑" w:cs="微软雅黑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收取标准：本次采购活动招标代理服务费采用差额定率累进计费方式。中标供应商按《招标代理服务收费管理暂行办法》（国家发展计划委员会计价格[2002]1980号），招标收费基准费率40%计算，超过人民币壹万伍仟元的按固定金额人民币壹万伍仟元计算；单个项目计算结果不足15000元的，按实际计算金额收取。</w:t>
      </w:r>
    </w:p>
    <w:p w14:paraId="655913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服务费金额：￥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1776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元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。</w:t>
      </w:r>
    </w:p>
    <w:p w14:paraId="36845BD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七</w:t>
      </w:r>
      <w:r>
        <w:rPr>
          <w:rFonts w:hint="eastAsia" w:ascii="微软雅黑" w:hAnsi="微软雅黑" w:eastAsia="微软雅黑" w:cs="微软雅黑"/>
          <w:sz w:val="24"/>
          <w:szCs w:val="24"/>
        </w:rPr>
        <w:t>、公告期限</w:t>
      </w:r>
    </w:p>
    <w:p w14:paraId="74AAE07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自本公告发布之日起1个工作日。</w:t>
      </w:r>
    </w:p>
    <w:p w14:paraId="1AB9E999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其他补充事宜：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无。</w:t>
      </w:r>
    </w:p>
    <w:p w14:paraId="2C38588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九、凡对本次公告内容提出询问，请按以下方式联系。</w:t>
      </w:r>
    </w:p>
    <w:p w14:paraId="3CD836D5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　1. 采购人信息           </w:t>
      </w:r>
    </w:p>
    <w:p w14:paraId="09CC18A1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名 称：南京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医科</w:t>
      </w:r>
      <w:r>
        <w:rPr>
          <w:rFonts w:hint="eastAsia" w:ascii="微软雅黑" w:hAnsi="微软雅黑" w:eastAsia="微软雅黑" w:cs="微软雅黑"/>
          <w:sz w:val="24"/>
          <w:szCs w:val="24"/>
        </w:rPr>
        <w:t>大学</w:t>
      </w:r>
    </w:p>
    <w:p w14:paraId="6B477B13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地址：南京市江宁区龙眠大道101号</w:t>
      </w:r>
    </w:p>
    <w:p w14:paraId="23FB81A0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联系方式：潘老师025-86868605</w:t>
      </w:r>
    </w:p>
    <w:p w14:paraId="0066632F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2. 采购代理机构信息</w:t>
      </w:r>
    </w:p>
    <w:p w14:paraId="28E26A6C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名 称：江苏省华采招标有限公司</w:t>
      </w:r>
    </w:p>
    <w:p w14:paraId="2DFC4B9D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地　址：南京市建邺区嘉陵江东街8号综合体B3栋一单元16层</w:t>
      </w:r>
    </w:p>
    <w:p w14:paraId="5687DD95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联系方式：025-83609953</w:t>
      </w:r>
    </w:p>
    <w:p w14:paraId="6C09B6EB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3. 项目联系方式</w:t>
      </w:r>
    </w:p>
    <w:p w14:paraId="40DCF387">
      <w:pPr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项目联系人：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马倩</w:t>
      </w:r>
    </w:p>
    <w:p w14:paraId="1D376FE6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电　话：025-83603368</w:t>
      </w:r>
    </w:p>
    <w:p w14:paraId="671A5BE4">
      <w:pPr>
        <w:pStyle w:val="2"/>
        <w:rPr>
          <w:rFonts w:hint="eastAsia" w:ascii="微软雅黑" w:hAnsi="微软雅黑" w:eastAsia="微软雅黑" w:cs="微软雅黑"/>
          <w:sz w:val="24"/>
          <w:szCs w:val="24"/>
        </w:rPr>
      </w:pPr>
    </w:p>
    <w:p w14:paraId="06AF391A"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宋体_GB2312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40418">
    <w:pPr>
      <w:pStyle w:val="3"/>
      <w:jc w:val="center"/>
      <w:rPr>
        <w:rFonts w:ascii="宋体_GB2312" w:eastAsia="宋体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7885" cy="1479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8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52651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67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NDeUTSAAAABAEAAA8AAAAAAAAAAQAgAAAAIgAAAGRycy9k&#10;b3ducmV2LnhtbFBLAQIUABQAAAAIAIdO4kBADv79zwEAAJcDAAAOAAAAAAAAAAEAIAAAACE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52651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AA804">
    <w:pPr>
      <w:widowControl/>
      <w:jc w:val="left"/>
      <w:rPr>
        <w:rFonts w:hint="eastAsia" w:ascii="微软雅黑" w:hAnsi="微软雅黑" w:eastAsia="微软雅黑" w:cs="微软雅黑"/>
        <w:sz w:val="22"/>
        <w:szCs w:val="24"/>
        <w:u w:val="single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18479B"/>
    <w:multiLevelType w:val="singleLevel"/>
    <w:tmpl w:val="9918479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BD6534B"/>
    <w:multiLevelType w:val="singleLevel"/>
    <w:tmpl w:val="3BD653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FF8FEB"/>
    <w:multiLevelType w:val="singleLevel"/>
    <w:tmpl w:val="3EFF8FE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D1167"/>
    <w:rsid w:val="017D1741"/>
    <w:rsid w:val="021A7DC4"/>
    <w:rsid w:val="056106F1"/>
    <w:rsid w:val="06AF7025"/>
    <w:rsid w:val="0A911A78"/>
    <w:rsid w:val="0C6A64AB"/>
    <w:rsid w:val="1241308D"/>
    <w:rsid w:val="141334FE"/>
    <w:rsid w:val="14321BD6"/>
    <w:rsid w:val="15644C61"/>
    <w:rsid w:val="15DD3DC4"/>
    <w:rsid w:val="16A20830"/>
    <w:rsid w:val="1DF61EC7"/>
    <w:rsid w:val="1DFE0D7B"/>
    <w:rsid w:val="1F941997"/>
    <w:rsid w:val="26464E73"/>
    <w:rsid w:val="28F83BE5"/>
    <w:rsid w:val="29B328DF"/>
    <w:rsid w:val="2A8D1167"/>
    <w:rsid w:val="2BEF7F55"/>
    <w:rsid w:val="2D5C332F"/>
    <w:rsid w:val="2DA34609"/>
    <w:rsid w:val="2DFF4AFC"/>
    <w:rsid w:val="2F870586"/>
    <w:rsid w:val="31ED4D41"/>
    <w:rsid w:val="38EE7F12"/>
    <w:rsid w:val="3A910CCE"/>
    <w:rsid w:val="3C40351C"/>
    <w:rsid w:val="3C9E0A00"/>
    <w:rsid w:val="3D5D5666"/>
    <w:rsid w:val="3D9A75BD"/>
    <w:rsid w:val="3F4D2B97"/>
    <w:rsid w:val="41087697"/>
    <w:rsid w:val="42023E76"/>
    <w:rsid w:val="42BA70B7"/>
    <w:rsid w:val="436B215F"/>
    <w:rsid w:val="44137209"/>
    <w:rsid w:val="53671AC7"/>
    <w:rsid w:val="540B32CF"/>
    <w:rsid w:val="553A5146"/>
    <w:rsid w:val="56951575"/>
    <w:rsid w:val="59407BC4"/>
    <w:rsid w:val="5CE33C08"/>
    <w:rsid w:val="5FE33352"/>
    <w:rsid w:val="61BB18A5"/>
    <w:rsid w:val="630E7C74"/>
    <w:rsid w:val="680D3662"/>
    <w:rsid w:val="6850354E"/>
    <w:rsid w:val="6B34156D"/>
    <w:rsid w:val="6BC5586E"/>
    <w:rsid w:val="6F2650F3"/>
    <w:rsid w:val="70252B15"/>
    <w:rsid w:val="71D92806"/>
    <w:rsid w:val="73E62FB9"/>
    <w:rsid w:val="77D575CC"/>
    <w:rsid w:val="7A8B6668"/>
    <w:rsid w:val="7F74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 w:hAnsi="Times New Roman" w:eastAsia="宋体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665</Characters>
  <Lines>0</Lines>
  <Paragraphs>0</Paragraphs>
  <TotalTime>0</TotalTime>
  <ScaleCrop>false</ScaleCrop>
  <LinksUpToDate>false</LinksUpToDate>
  <CharactersWithSpaces>688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2025-08-26T07:58:00Z</dcterms:created>
  <dc:creator>华采招标</dc:creator>
  <cp:lastModifiedBy>Super MQ</cp:lastModifiedBy>
  <dcterms:modified xsi:type="dcterms:W3CDTF">2026-09-02T06:45:27Z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F51C3FE0791C41279888628666ADF259_13</vt:lpwstr>
  </property>
  <property fmtid="{D5CDD505-2E9C-101B-9397-08002B2CF9AE}" pid="4" name="KSOTemplateDocerSaveRecord">
    <vt:lpwstr>eyJoZGlkIjoiZWZjYTA3MTkyMGEyNWU3NzYzYjhjZTQzYjc1NGE0YWIiLCJ1c2VySWQiOiIyNDUyNjExODYifQ==</vt:lpwstr>
  </property>
</Properties>
</file>