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440" w:lineRule="exact"/>
        <w:jc w:val="center"/>
        <w:rPr>
          <w:rFonts w:ascii="微软雅黑" w:hAnsi="微软雅黑" w:eastAsia="微软雅黑" w:cs="微软雅黑"/>
          <w:sz w:val="28"/>
          <w:szCs w:val="28"/>
        </w:rPr>
      </w:pPr>
      <w:bookmarkStart w:id="0" w:name="_Toc35393809"/>
      <w:bookmarkStart w:id="1" w:name="_Toc28359022"/>
      <w:r>
        <w:rPr>
          <w:rFonts w:hint="default" w:ascii="微软雅黑" w:hAnsi="微软雅黑" w:eastAsia="微软雅黑" w:cs="微软雅黑"/>
          <w:sz w:val="28"/>
          <w:szCs w:val="28"/>
          <w:lang w:val="en-US"/>
        </w:rPr>
        <w:t xml:space="preserve">   南京医科大学2023-2025年度生活水泵日常维修保养</w:t>
      </w:r>
      <w:r>
        <w:rPr>
          <w:rFonts w:hint="eastAsia" w:ascii="微软雅黑" w:hAnsi="微软雅黑" w:eastAsia="微软雅黑" w:cs="微软雅黑"/>
          <w:sz w:val="28"/>
          <w:szCs w:val="28"/>
        </w:rPr>
        <w:t>中标公告</w:t>
      </w:r>
      <w:bookmarkEnd w:id="0"/>
      <w:bookmarkEnd w:id="1"/>
    </w:p>
    <w:p>
      <w:pPr>
        <w:numPr>
          <w:ilvl w:val="0"/>
          <w:numId w:val="1"/>
        </w:numPr>
        <w:spacing w:line="440" w:lineRule="exact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</w:rPr>
        <w:t>项目编号：</w:t>
      </w:r>
      <w:r>
        <w:rPr>
          <w:rFonts w:ascii="微软雅黑" w:hAnsi="微软雅黑" w:eastAsia="微软雅黑" w:cs="微软雅黑"/>
          <w:lang w:val="en-US"/>
        </w:rPr>
        <w:t>NJMUZB302202204</w:t>
      </w:r>
      <w:r>
        <w:rPr>
          <w:rFonts w:hint="default" w:ascii="微软雅黑" w:hAnsi="微软雅黑" w:eastAsia="微软雅黑" w:cs="微软雅黑"/>
          <w:lang w:val="en-US"/>
        </w:rPr>
        <w:t>3</w:t>
      </w:r>
    </w:p>
    <w:p>
      <w:pPr>
        <w:numPr>
          <w:ilvl w:val="0"/>
          <w:numId w:val="0"/>
        </w:numPr>
        <w:spacing w:line="440" w:lineRule="exact"/>
        <w:rPr>
          <w:rFonts w:hint="default" w:ascii="微软雅黑" w:hAnsi="微软雅黑" w:eastAsia="微软雅黑" w:cs="微软雅黑"/>
          <w:u w:val="single"/>
          <w:lang w:val="en-US"/>
        </w:rPr>
      </w:pPr>
      <w:r>
        <w:rPr>
          <w:rFonts w:hint="eastAsia" w:ascii="微软雅黑" w:hAnsi="微软雅黑" w:eastAsia="微软雅黑" w:cs="微软雅黑"/>
        </w:rPr>
        <w:t>二、项目名称：</w:t>
      </w:r>
      <w:r>
        <w:rPr>
          <w:rFonts w:hint="default" w:ascii="微软雅黑" w:hAnsi="微软雅黑" w:eastAsia="微软雅黑" w:cs="微软雅黑"/>
          <w:lang w:val="en-US"/>
        </w:rPr>
        <w:t>南京医科大学2023-2025年度生活水泵日常维修保养</w:t>
      </w:r>
    </w:p>
    <w:p>
      <w:pPr>
        <w:spacing w:line="440" w:lineRule="exac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三、中标信息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中标供应商名称：</w:t>
      </w:r>
      <w:r>
        <w:rPr>
          <w:rFonts w:hint="eastAsia" w:ascii="微软雅黑" w:hAnsi="微软雅黑" w:eastAsia="微软雅黑" w:cs="微软雅黑"/>
          <w:lang w:eastAsia="zh-CN"/>
        </w:rPr>
        <w:t>南京大威设备工程有限公司</w:t>
      </w:r>
    </w:p>
    <w:p>
      <w:pPr>
        <w:spacing w:line="440" w:lineRule="exact"/>
        <w:ind w:left="420" w:leftChars="200" w:firstLine="0" w:firstLineChars="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供应商地址：</w:t>
      </w:r>
      <w:r>
        <w:rPr>
          <w:rFonts w:hint="eastAsia" w:ascii="微软雅黑" w:hAnsi="微软雅黑" w:eastAsia="微软雅黑" w:cs="微软雅黑"/>
          <w:lang w:eastAsia="zh-CN"/>
        </w:rPr>
        <w:t>南京市高淳区淳溪镇宝塔路</w:t>
      </w:r>
      <w:r>
        <w:rPr>
          <w:rFonts w:hint="eastAsia" w:ascii="微软雅黑" w:hAnsi="微软雅黑" w:eastAsia="微软雅黑" w:cs="微软雅黑"/>
          <w:lang w:val="en-US" w:eastAsia="zh-CN"/>
        </w:rPr>
        <w:t>196号</w:t>
      </w:r>
    </w:p>
    <w:p>
      <w:pPr>
        <w:spacing w:line="440" w:lineRule="exact"/>
        <w:ind w:firstLine="420" w:firstLineChars="20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中标金额：日常维保</w:t>
      </w:r>
      <w:r>
        <w:rPr>
          <w:rFonts w:hint="default" w:ascii="微软雅黑" w:hAnsi="微软雅黑" w:eastAsia="微软雅黑" w:cs="微软雅黑"/>
          <w:lang w:val="en-US" w:eastAsia="zh-CN"/>
        </w:rPr>
        <w:t>:</w:t>
      </w:r>
      <w:bookmarkStart w:id="2" w:name="_GoBack"/>
      <w:bookmarkEnd w:id="2"/>
      <w:r>
        <w:rPr>
          <w:rFonts w:hint="eastAsia" w:ascii="微软雅黑" w:hAnsi="微软雅黑" w:eastAsia="微软雅黑" w:cs="微软雅黑"/>
          <w:lang w:val="en-US" w:eastAsia="zh-CN"/>
        </w:rPr>
        <w:t>76000</w:t>
      </w:r>
      <w:r>
        <w:rPr>
          <w:rFonts w:hint="eastAsia" w:ascii="微软雅黑" w:hAnsi="微软雅黑" w:eastAsia="微软雅黑" w:cs="微软雅黑"/>
          <w:lang w:eastAsia="zh-CN"/>
        </w:rPr>
        <w:t>元整/年</w:t>
      </w:r>
      <w:r>
        <w:rPr>
          <w:rFonts w:hint="eastAsia" w:ascii="微软雅黑" w:hAnsi="微软雅黑" w:eastAsia="微软雅黑" w:cs="微软雅黑"/>
          <w:lang w:val="en-US" w:eastAsia="zh-CN"/>
        </w:rPr>
        <w:t>；</w:t>
      </w:r>
      <w:r>
        <w:rPr>
          <w:rFonts w:hint="eastAsia" w:ascii="微软雅黑" w:hAnsi="微软雅黑" w:eastAsia="微软雅黑" w:cs="微软雅黑"/>
          <w:lang w:eastAsia="zh-CN"/>
        </w:rPr>
        <w:t>有偿维保材料：</w:t>
      </w:r>
      <w:r>
        <w:rPr>
          <w:rFonts w:hint="eastAsia" w:ascii="微软雅黑" w:hAnsi="微软雅黑" w:eastAsia="微软雅黑" w:cs="微软雅黑"/>
          <w:lang w:val="en-US" w:eastAsia="zh-CN"/>
        </w:rPr>
        <w:t>1385300元</w:t>
      </w:r>
    </w:p>
    <w:p>
      <w:pPr>
        <w:spacing w:line="440" w:lineRule="exac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t>四、</w:t>
      </w:r>
      <w:r>
        <w:rPr>
          <w:rFonts w:hint="eastAsia" w:ascii="微软雅黑" w:hAnsi="微软雅黑" w:eastAsia="微软雅黑" w:cs="微软雅黑"/>
        </w:rPr>
        <w:t>主要标的信息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服务类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名称：</w:t>
      </w:r>
      <w:r>
        <w:rPr>
          <w:rFonts w:hint="default" w:ascii="微软雅黑" w:hAnsi="微软雅黑" w:eastAsia="微软雅黑" w:cs="微软雅黑"/>
          <w:lang w:val="en-US" w:eastAsia="zh-CN"/>
        </w:rPr>
        <w:t>南京医科大学2023-2025年度生活水泵日常维修保养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服务范围：</w:t>
      </w:r>
      <w:r>
        <w:rPr>
          <w:rFonts w:hint="default" w:ascii="微软雅黑" w:hAnsi="微软雅黑" w:eastAsia="微软雅黑" w:cs="微软雅黑"/>
          <w:lang w:val="en-US" w:eastAsia="zh-CN"/>
        </w:rPr>
        <w:t>南京医科大学2023-2025年度生活水泵日常维修保养</w:t>
      </w:r>
      <w:r>
        <w:rPr>
          <w:rFonts w:hint="eastAsia" w:ascii="微软雅黑" w:hAnsi="微软雅黑" w:eastAsia="微软雅黑" w:cs="微软雅黑"/>
          <w:lang w:eastAsia="zh-CN"/>
        </w:rPr>
        <w:t>，具体详见招标文件。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服务要求：具体详见招标文件。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服务时间：202</w:t>
      </w:r>
      <w:r>
        <w:rPr>
          <w:rFonts w:hint="default" w:ascii="微软雅黑" w:hAnsi="微软雅黑" w:eastAsia="微软雅黑" w:cs="微软雅黑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lang w:val="en-US" w:eastAsia="zh-CN"/>
        </w:rPr>
        <w:t>年-202</w:t>
      </w:r>
      <w:r>
        <w:rPr>
          <w:rFonts w:hint="default" w:ascii="微软雅黑" w:hAnsi="微软雅黑" w:eastAsia="微软雅黑" w:cs="微软雅黑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lang w:val="en-US" w:eastAsia="zh-CN"/>
        </w:rPr>
        <w:t>年，托管期内服务协议逐年签订，招标人将对中标单位进行年度考核，考核合格后续约一年，考核不通过，服务协议终止。</w:t>
      </w:r>
    </w:p>
    <w:p>
      <w:pPr>
        <w:spacing w:line="440" w:lineRule="exact"/>
        <w:rPr>
          <w:rFonts w:ascii="微软雅黑" w:hAnsi="微软雅黑" w:eastAsia="微软雅黑" w:cs="微软雅黑"/>
          <w:highlight w:val="yellow"/>
        </w:rPr>
      </w:pPr>
      <w:r>
        <w:rPr>
          <w:rFonts w:hint="eastAsia" w:ascii="微软雅黑" w:hAnsi="微软雅黑" w:eastAsia="微软雅黑" w:cs="微软雅黑"/>
        </w:rPr>
        <w:t>五、评审专家名单：</w:t>
      </w:r>
      <w:r>
        <w:rPr>
          <w:rFonts w:hint="eastAsia" w:ascii="微软雅黑" w:hAnsi="微软雅黑" w:eastAsia="微软雅黑" w:cs="微软雅黑"/>
          <w:lang w:eastAsia="zh-CN"/>
        </w:rPr>
        <w:t>汤成、李干星、周文军、包志家、曹素荣</w:t>
      </w:r>
      <w:r>
        <w:rPr>
          <w:rFonts w:hint="eastAsia" w:ascii="微软雅黑" w:hAnsi="微软雅黑" w:eastAsia="微软雅黑" w:cs="微软雅黑"/>
        </w:rPr>
        <w:t>（采购人代表）</w:t>
      </w:r>
    </w:p>
    <w:p>
      <w:pPr>
        <w:spacing w:line="440" w:lineRule="exac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六、公告期限</w:t>
      </w:r>
    </w:p>
    <w:p>
      <w:pPr>
        <w:spacing w:line="440" w:lineRule="exact"/>
        <w:ind w:firstLine="420" w:firstLineChars="200"/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>自本公告发布之日起1个工作日。</w:t>
      </w:r>
    </w:p>
    <w:p>
      <w:pPr>
        <w:spacing w:line="440" w:lineRule="exac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七、其他补充事宜</w:t>
      </w:r>
    </w:p>
    <w:p>
      <w:pPr>
        <w:spacing w:line="440" w:lineRule="exact"/>
        <w:ind w:firstLine="420" w:firstLineChars="200"/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>无。</w:t>
      </w:r>
    </w:p>
    <w:p>
      <w:pPr>
        <w:spacing w:line="440" w:lineRule="exact"/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>八、凡对本次公告内容提出询问，请按以下方式联系。</w:t>
      </w:r>
    </w:p>
    <w:p>
      <w:pPr>
        <w:spacing w:line="440" w:lineRule="exact"/>
        <w:ind w:firstLine="210" w:firstLineChars="100"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 采购人信息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名 称：南京医科大学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地址：南京市江宁区龙眠大道101号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联系方式：曹老师；电话：025-86869249</w:t>
      </w:r>
    </w:p>
    <w:p>
      <w:pPr>
        <w:pStyle w:val="2"/>
        <w:ind w:left="1260"/>
      </w:pPr>
    </w:p>
    <w:p>
      <w:pPr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 xml:space="preserve">                                             南京医科大学</w:t>
      </w:r>
    </w:p>
    <w:p>
      <w:pPr>
        <w:pStyle w:val="2"/>
        <w:ind w:left="1260"/>
      </w:pPr>
      <w:r>
        <w:rPr>
          <w:rFonts w:hint="eastAsia" w:ascii="微软雅黑" w:hAnsi="微软雅黑" w:eastAsia="微软雅黑" w:cs="微软雅黑"/>
          <w:kern w:val="0"/>
          <w:szCs w:val="21"/>
        </w:rPr>
        <w:t xml:space="preserve">                               2023年1月</w:t>
      </w:r>
      <w:r>
        <w:rPr>
          <w:rFonts w:hint="eastAsia" w:ascii="微软雅黑" w:hAnsi="微软雅黑" w:eastAsia="微软雅黑" w:cs="微软雅黑"/>
          <w:kern w:val="0"/>
          <w:szCs w:val="21"/>
          <w:lang w:val="en-US" w:eastAsia="zh-CN"/>
        </w:rPr>
        <w:t>11</w:t>
      </w:r>
      <w:r>
        <w:rPr>
          <w:rFonts w:hint="eastAsia" w:ascii="微软雅黑" w:hAnsi="微软雅黑" w:eastAsia="微软雅黑" w:cs="微软雅黑"/>
          <w:kern w:val="0"/>
          <w:szCs w:val="21"/>
        </w:rPr>
        <w:t>日</w:t>
      </w:r>
    </w:p>
    <w:p>
      <w:pPr>
        <w:spacing w:line="440" w:lineRule="exact"/>
        <w:jc w:val="right"/>
        <w:rPr>
          <w:rFonts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7C7CA7"/>
    <w:multiLevelType w:val="singleLevel"/>
    <w:tmpl w:val="357C7C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VhMGRmZGNiMzliYjEzODNhMWE2YzI0Njk3NWJlNjEifQ=="/>
  </w:docVars>
  <w:rsids>
    <w:rsidRoot w:val="00172A27"/>
    <w:rsid w:val="00097788"/>
    <w:rsid w:val="00172A27"/>
    <w:rsid w:val="002C159E"/>
    <w:rsid w:val="00382819"/>
    <w:rsid w:val="004A69B5"/>
    <w:rsid w:val="005252E1"/>
    <w:rsid w:val="005B3E34"/>
    <w:rsid w:val="005C31C9"/>
    <w:rsid w:val="00645291"/>
    <w:rsid w:val="009E02B1"/>
    <w:rsid w:val="00BA75CA"/>
    <w:rsid w:val="00C5136A"/>
    <w:rsid w:val="00CB1724"/>
    <w:rsid w:val="00CE4CAA"/>
    <w:rsid w:val="01230622"/>
    <w:rsid w:val="0138309B"/>
    <w:rsid w:val="014D0F73"/>
    <w:rsid w:val="02C70E81"/>
    <w:rsid w:val="033B5935"/>
    <w:rsid w:val="036F3C6A"/>
    <w:rsid w:val="04134A01"/>
    <w:rsid w:val="04CB413C"/>
    <w:rsid w:val="04E439DC"/>
    <w:rsid w:val="050634BB"/>
    <w:rsid w:val="050C0EEA"/>
    <w:rsid w:val="053A5A53"/>
    <w:rsid w:val="05D743C2"/>
    <w:rsid w:val="05E31B60"/>
    <w:rsid w:val="063A3BC1"/>
    <w:rsid w:val="064C2A52"/>
    <w:rsid w:val="06622B1B"/>
    <w:rsid w:val="06C15AE8"/>
    <w:rsid w:val="077943FA"/>
    <w:rsid w:val="07FB6543"/>
    <w:rsid w:val="084F1BCB"/>
    <w:rsid w:val="08C46AA2"/>
    <w:rsid w:val="09D54810"/>
    <w:rsid w:val="0A397E8E"/>
    <w:rsid w:val="0A911217"/>
    <w:rsid w:val="0AE96510"/>
    <w:rsid w:val="0BD047DB"/>
    <w:rsid w:val="0CAC39F9"/>
    <w:rsid w:val="0CCD3515"/>
    <w:rsid w:val="0D626BBC"/>
    <w:rsid w:val="0DE90D14"/>
    <w:rsid w:val="0F257B45"/>
    <w:rsid w:val="0F810481"/>
    <w:rsid w:val="0FD64C2F"/>
    <w:rsid w:val="0FE11397"/>
    <w:rsid w:val="103257B6"/>
    <w:rsid w:val="10466E61"/>
    <w:rsid w:val="10767557"/>
    <w:rsid w:val="10A575C1"/>
    <w:rsid w:val="10BF2CE3"/>
    <w:rsid w:val="11AA359E"/>
    <w:rsid w:val="11B4137C"/>
    <w:rsid w:val="11E7781B"/>
    <w:rsid w:val="123B637B"/>
    <w:rsid w:val="12557D1C"/>
    <w:rsid w:val="1268672E"/>
    <w:rsid w:val="126E4467"/>
    <w:rsid w:val="12B779EC"/>
    <w:rsid w:val="13420067"/>
    <w:rsid w:val="13535541"/>
    <w:rsid w:val="13BB70F3"/>
    <w:rsid w:val="13DD188A"/>
    <w:rsid w:val="140B15F6"/>
    <w:rsid w:val="146B3888"/>
    <w:rsid w:val="147B4137"/>
    <w:rsid w:val="14F1094E"/>
    <w:rsid w:val="14F97DF1"/>
    <w:rsid w:val="15062E67"/>
    <w:rsid w:val="151A3DCB"/>
    <w:rsid w:val="15B203FF"/>
    <w:rsid w:val="1616058B"/>
    <w:rsid w:val="164B7535"/>
    <w:rsid w:val="16566D65"/>
    <w:rsid w:val="1658427C"/>
    <w:rsid w:val="16B90B6A"/>
    <w:rsid w:val="170714C4"/>
    <w:rsid w:val="171039DC"/>
    <w:rsid w:val="17F62285"/>
    <w:rsid w:val="18454AAE"/>
    <w:rsid w:val="19D20F30"/>
    <w:rsid w:val="1A362B26"/>
    <w:rsid w:val="1A4E2BEA"/>
    <w:rsid w:val="1A610508"/>
    <w:rsid w:val="1A811B3E"/>
    <w:rsid w:val="1A936F8C"/>
    <w:rsid w:val="1AB36D65"/>
    <w:rsid w:val="1B4120E3"/>
    <w:rsid w:val="1B596B6A"/>
    <w:rsid w:val="1BD023EC"/>
    <w:rsid w:val="1BDF7E1F"/>
    <w:rsid w:val="1C43707A"/>
    <w:rsid w:val="1C7B084F"/>
    <w:rsid w:val="1C865697"/>
    <w:rsid w:val="1CE062A9"/>
    <w:rsid w:val="1D84721B"/>
    <w:rsid w:val="1DA02186"/>
    <w:rsid w:val="1E001EF7"/>
    <w:rsid w:val="1ED61CF8"/>
    <w:rsid w:val="1EF04E82"/>
    <w:rsid w:val="1EFC5720"/>
    <w:rsid w:val="1F751CF9"/>
    <w:rsid w:val="1FAF369B"/>
    <w:rsid w:val="1FC1656E"/>
    <w:rsid w:val="203D5457"/>
    <w:rsid w:val="20834060"/>
    <w:rsid w:val="214820C6"/>
    <w:rsid w:val="21CC6A7D"/>
    <w:rsid w:val="2206481C"/>
    <w:rsid w:val="220C04A6"/>
    <w:rsid w:val="22156676"/>
    <w:rsid w:val="235232B0"/>
    <w:rsid w:val="235E1B38"/>
    <w:rsid w:val="236D7B9C"/>
    <w:rsid w:val="23BA5AF5"/>
    <w:rsid w:val="245958F8"/>
    <w:rsid w:val="24C75F1C"/>
    <w:rsid w:val="24ED1D10"/>
    <w:rsid w:val="25E818C2"/>
    <w:rsid w:val="263C4B36"/>
    <w:rsid w:val="266A4244"/>
    <w:rsid w:val="26754B80"/>
    <w:rsid w:val="26AA6DF4"/>
    <w:rsid w:val="26AD1F0C"/>
    <w:rsid w:val="270563E9"/>
    <w:rsid w:val="27D91811"/>
    <w:rsid w:val="28234FDB"/>
    <w:rsid w:val="28282B2D"/>
    <w:rsid w:val="289C58B2"/>
    <w:rsid w:val="28B82D05"/>
    <w:rsid w:val="28BA4E7B"/>
    <w:rsid w:val="28E80DDF"/>
    <w:rsid w:val="29997E2F"/>
    <w:rsid w:val="29DE02BA"/>
    <w:rsid w:val="29F00F77"/>
    <w:rsid w:val="2A01721A"/>
    <w:rsid w:val="2A0443AA"/>
    <w:rsid w:val="2A4E4E38"/>
    <w:rsid w:val="2A6412D5"/>
    <w:rsid w:val="2A920564"/>
    <w:rsid w:val="2C3E5D86"/>
    <w:rsid w:val="2CB47972"/>
    <w:rsid w:val="2CC102DB"/>
    <w:rsid w:val="2D282F4C"/>
    <w:rsid w:val="2D7901D5"/>
    <w:rsid w:val="2DB45291"/>
    <w:rsid w:val="304C32C5"/>
    <w:rsid w:val="314A04E3"/>
    <w:rsid w:val="322F2A43"/>
    <w:rsid w:val="325D4D96"/>
    <w:rsid w:val="33377F34"/>
    <w:rsid w:val="33B62D38"/>
    <w:rsid w:val="346743D5"/>
    <w:rsid w:val="349C30E0"/>
    <w:rsid w:val="34B4672E"/>
    <w:rsid w:val="34EF59D3"/>
    <w:rsid w:val="353C2B32"/>
    <w:rsid w:val="35463C3F"/>
    <w:rsid w:val="356677B8"/>
    <w:rsid w:val="35A52990"/>
    <w:rsid w:val="35DB7A29"/>
    <w:rsid w:val="3757763F"/>
    <w:rsid w:val="37B14492"/>
    <w:rsid w:val="38001C68"/>
    <w:rsid w:val="380F564C"/>
    <w:rsid w:val="38217EC5"/>
    <w:rsid w:val="38523D2F"/>
    <w:rsid w:val="38960554"/>
    <w:rsid w:val="39370B5A"/>
    <w:rsid w:val="3A433E0E"/>
    <w:rsid w:val="3AC15D07"/>
    <w:rsid w:val="3AF5328A"/>
    <w:rsid w:val="3B767BC2"/>
    <w:rsid w:val="3C6A5B02"/>
    <w:rsid w:val="3CD55846"/>
    <w:rsid w:val="3D64101F"/>
    <w:rsid w:val="3D7E31E1"/>
    <w:rsid w:val="3EE45829"/>
    <w:rsid w:val="3F5F6A90"/>
    <w:rsid w:val="408A1A10"/>
    <w:rsid w:val="40DC5808"/>
    <w:rsid w:val="416F03EA"/>
    <w:rsid w:val="4253770E"/>
    <w:rsid w:val="42B77A4D"/>
    <w:rsid w:val="43033BAA"/>
    <w:rsid w:val="43332BFB"/>
    <w:rsid w:val="44045728"/>
    <w:rsid w:val="44684679"/>
    <w:rsid w:val="44A105F9"/>
    <w:rsid w:val="450B6ACB"/>
    <w:rsid w:val="45186C4C"/>
    <w:rsid w:val="45496BA8"/>
    <w:rsid w:val="4562061D"/>
    <w:rsid w:val="467C3B5F"/>
    <w:rsid w:val="469909D1"/>
    <w:rsid w:val="46D86AF6"/>
    <w:rsid w:val="46E5226F"/>
    <w:rsid w:val="488F2D46"/>
    <w:rsid w:val="48DC452F"/>
    <w:rsid w:val="48E9754F"/>
    <w:rsid w:val="492B5D62"/>
    <w:rsid w:val="49344770"/>
    <w:rsid w:val="49651255"/>
    <w:rsid w:val="49660F27"/>
    <w:rsid w:val="49CA2804"/>
    <w:rsid w:val="4ACC46CA"/>
    <w:rsid w:val="4B8E6C20"/>
    <w:rsid w:val="4BB06159"/>
    <w:rsid w:val="4C060203"/>
    <w:rsid w:val="4C290BEC"/>
    <w:rsid w:val="4C881974"/>
    <w:rsid w:val="4CA04757"/>
    <w:rsid w:val="4D617B6D"/>
    <w:rsid w:val="4D726E9A"/>
    <w:rsid w:val="4D880518"/>
    <w:rsid w:val="4DB077A0"/>
    <w:rsid w:val="4EE12B10"/>
    <w:rsid w:val="4FBD3472"/>
    <w:rsid w:val="50726121"/>
    <w:rsid w:val="517779DF"/>
    <w:rsid w:val="51A96694"/>
    <w:rsid w:val="527A76B9"/>
    <w:rsid w:val="53752735"/>
    <w:rsid w:val="53F82E4E"/>
    <w:rsid w:val="54346A5A"/>
    <w:rsid w:val="5476430A"/>
    <w:rsid w:val="54A1461D"/>
    <w:rsid w:val="54DE4AE8"/>
    <w:rsid w:val="559D7D5F"/>
    <w:rsid w:val="5636058E"/>
    <w:rsid w:val="56431E08"/>
    <w:rsid w:val="5652489C"/>
    <w:rsid w:val="565E3F20"/>
    <w:rsid w:val="56C97F4C"/>
    <w:rsid w:val="56DF1324"/>
    <w:rsid w:val="57203C2D"/>
    <w:rsid w:val="577B1E6A"/>
    <w:rsid w:val="57DA4B4D"/>
    <w:rsid w:val="58603C60"/>
    <w:rsid w:val="58C31A96"/>
    <w:rsid w:val="592002BA"/>
    <w:rsid w:val="5926283C"/>
    <w:rsid w:val="59577EFF"/>
    <w:rsid w:val="596D0588"/>
    <w:rsid w:val="59B8006F"/>
    <w:rsid w:val="59DF7396"/>
    <w:rsid w:val="5A5D39EC"/>
    <w:rsid w:val="5A717BC6"/>
    <w:rsid w:val="5A913615"/>
    <w:rsid w:val="5AC118F5"/>
    <w:rsid w:val="5B144209"/>
    <w:rsid w:val="5B4660B9"/>
    <w:rsid w:val="5BCE22D8"/>
    <w:rsid w:val="5C403782"/>
    <w:rsid w:val="5CD6448C"/>
    <w:rsid w:val="5D0A2A94"/>
    <w:rsid w:val="5E255C90"/>
    <w:rsid w:val="5E3E4F0E"/>
    <w:rsid w:val="5E8B6DFA"/>
    <w:rsid w:val="5EC63DF3"/>
    <w:rsid w:val="5EFA76D0"/>
    <w:rsid w:val="5F5F1938"/>
    <w:rsid w:val="6014718F"/>
    <w:rsid w:val="6096365E"/>
    <w:rsid w:val="60990DA3"/>
    <w:rsid w:val="619D47C2"/>
    <w:rsid w:val="61D73F67"/>
    <w:rsid w:val="6251458D"/>
    <w:rsid w:val="636E0A66"/>
    <w:rsid w:val="63934150"/>
    <w:rsid w:val="647E3464"/>
    <w:rsid w:val="653B02DE"/>
    <w:rsid w:val="658E364A"/>
    <w:rsid w:val="65EE3C4D"/>
    <w:rsid w:val="662B4B66"/>
    <w:rsid w:val="664F328C"/>
    <w:rsid w:val="66CB6F03"/>
    <w:rsid w:val="67094135"/>
    <w:rsid w:val="67D22BB7"/>
    <w:rsid w:val="67E169EA"/>
    <w:rsid w:val="687777FF"/>
    <w:rsid w:val="68F2699A"/>
    <w:rsid w:val="692F7D6B"/>
    <w:rsid w:val="69A6437B"/>
    <w:rsid w:val="6B58309C"/>
    <w:rsid w:val="6C1023C7"/>
    <w:rsid w:val="6C774E88"/>
    <w:rsid w:val="6CBC75BE"/>
    <w:rsid w:val="6CC87DA5"/>
    <w:rsid w:val="6DB23FE9"/>
    <w:rsid w:val="6F116D6E"/>
    <w:rsid w:val="6F636F50"/>
    <w:rsid w:val="70A45A48"/>
    <w:rsid w:val="71087582"/>
    <w:rsid w:val="711A3DD3"/>
    <w:rsid w:val="718D7702"/>
    <w:rsid w:val="72A52904"/>
    <w:rsid w:val="732576C9"/>
    <w:rsid w:val="7378230E"/>
    <w:rsid w:val="73C0339F"/>
    <w:rsid w:val="73C366A4"/>
    <w:rsid w:val="73F355E2"/>
    <w:rsid w:val="74212C4D"/>
    <w:rsid w:val="74B67A10"/>
    <w:rsid w:val="7624618F"/>
    <w:rsid w:val="76481435"/>
    <w:rsid w:val="76872831"/>
    <w:rsid w:val="77116591"/>
    <w:rsid w:val="777C6BFF"/>
    <w:rsid w:val="779067CD"/>
    <w:rsid w:val="77C11D73"/>
    <w:rsid w:val="78534C16"/>
    <w:rsid w:val="78EB7CBD"/>
    <w:rsid w:val="790B4806"/>
    <w:rsid w:val="79267925"/>
    <w:rsid w:val="7A1B1385"/>
    <w:rsid w:val="7A3526BC"/>
    <w:rsid w:val="7A503F8B"/>
    <w:rsid w:val="7AC73501"/>
    <w:rsid w:val="7C1D3DF1"/>
    <w:rsid w:val="7C377C41"/>
    <w:rsid w:val="7C6A2C1D"/>
    <w:rsid w:val="7D1655C9"/>
    <w:rsid w:val="7DBC2E21"/>
    <w:rsid w:val="7DC53FB5"/>
    <w:rsid w:val="7E1865B3"/>
    <w:rsid w:val="7EA862B1"/>
    <w:rsid w:val="7EBA7409"/>
    <w:rsid w:val="7FE9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toc 7"/>
    <w:basedOn w:val="1"/>
    <w:next w:val="1"/>
    <w:qFormat/>
    <w:uiPriority w:val="0"/>
    <w:pPr>
      <w:spacing w:line="580" w:lineRule="exact"/>
      <w:ind w:left="2520" w:leftChars="1200"/>
    </w:pPr>
    <w:rPr>
      <w:rFonts w:eastAsia="微软雅黑"/>
      <w:sz w:val="24"/>
      <w:szCs w:val="24"/>
    </w:rPr>
  </w:style>
  <w:style w:type="paragraph" w:styleId="6">
    <w:name w:val="toc 5"/>
    <w:basedOn w:val="1"/>
    <w:next w:val="1"/>
    <w:qFormat/>
    <w:uiPriority w:val="0"/>
    <w:pPr>
      <w:spacing w:line="580" w:lineRule="exact"/>
      <w:ind w:left="1680" w:leftChars="800"/>
    </w:pPr>
    <w:rPr>
      <w:rFonts w:eastAsia="微软雅黑"/>
      <w:sz w:val="24"/>
      <w:szCs w:val="24"/>
    </w:rPr>
  </w:style>
  <w:style w:type="paragraph" w:styleId="7">
    <w:name w:val="toc 3"/>
    <w:basedOn w:val="1"/>
    <w:next w:val="1"/>
    <w:qFormat/>
    <w:uiPriority w:val="0"/>
    <w:pPr>
      <w:spacing w:line="580" w:lineRule="exact"/>
      <w:ind w:left="840" w:leftChars="400"/>
    </w:pPr>
    <w:rPr>
      <w:rFonts w:ascii="Calibri" w:hAnsi="Calibri" w:eastAsia="微软雅黑"/>
      <w:sz w:val="24"/>
      <w:szCs w:val="22"/>
    </w:rPr>
  </w:style>
  <w:style w:type="paragraph" w:styleId="8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9">
    <w:name w:val="toc 8"/>
    <w:basedOn w:val="1"/>
    <w:next w:val="1"/>
    <w:qFormat/>
    <w:uiPriority w:val="0"/>
    <w:pPr>
      <w:spacing w:line="580" w:lineRule="exact"/>
      <w:ind w:left="2940" w:leftChars="1400"/>
    </w:pPr>
    <w:rPr>
      <w:rFonts w:eastAsia="微软雅黑"/>
      <w:sz w:val="24"/>
      <w:szCs w:val="24"/>
    </w:rPr>
  </w:style>
  <w:style w:type="paragraph" w:styleId="10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toc 1"/>
    <w:basedOn w:val="1"/>
    <w:next w:val="1"/>
    <w:qFormat/>
    <w:uiPriority w:val="0"/>
    <w:pPr>
      <w:spacing w:line="580" w:lineRule="exact"/>
    </w:pPr>
    <w:rPr>
      <w:rFonts w:ascii="Calibri" w:hAnsi="Calibri" w:eastAsia="微软雅黑"/>
      <w:sz w:val="24"/>
      <w:szCs w:val="22"/>
    </w:rPr>
  </w:style>
  <w:style w:type="paragraph" w:styleId="12">
    <w:name w:val="toc 4"/>
    <w:basedOn w:val="1"/>
    <w:next w:val="1"/>
    <w:qFormat/>
    <w:uiPriority w:val="0"/>
    <w:pPr>
      <w:spacing w:line="580" w:lineRule="exact"/>
      <w:ind w:left="1260" w:leftChars="600"/>
    </w:pPr>
    <w:rPr>
      <w:rFonts w:eastAsia="微软雅黑"/>
      <w:sz w:val="24"/>
      <w:szCs w:val="24"/>
    </w:rPr>
  </w:style>
  <w:style w:type="paragraph" w:styleId="13">
    <w:name w:val="toc 6"/>
    <w:basedOn w:val="1"/>
    <w:next w:val="1"/>
    <w:qFormat/>
    <w:uiPriority w:val="0"/>
    <w:pPr>
      <w:spacing w:line="580" w:lineRule="exact"/>
      <w:ind w:left="2100" w:leftChars="1000"/>
    </w:pPr>
    <w:rPr>
      <w:rFonts w:eastAsia="微软雅黑"/>
      <w:sz w:val="24"/>
      <w:szCs w:val="24"/>
    </w:rPr>
  </w:style>
  <w:style w:type="paragraph" w:styleId="14">
    <w:name w:val="toc 2"/>
    <w:basedOn w:val="1"/>
    <w:next w:val="1"/>
    <w:qFormat/>
    <w:uiPriority w:val="0"/>
    <w:pPr>
      <w:spacing w:line="580" w:lineRule="exact"/>
      <w:ind w:left="420" w:leftChars="200"/>
    </w:pPr>
    <w:rPr>
      <w:rFonts w:ascii="Calibri" w:hAnsi="Calibri" w:eastAsia="微软雅黑"/>
      <w:sz w:val="24"/>
      <w:szCs w:val="22"/>
    </w:rPr>
  </w:style>
  <w:style w:type="paragraph" w:styleId="15">
    <w:name w:val="toc 9"/>
    <w:basedOn w:val="1"/>
    <w:next w:val="1"/>
    <w:qFormat/>
    <w:uiPriority w:val="0"/>
    <w:pPr>
      <w:spacing w:line="580" w:lineRule="exact"/>
      <w:ind w:left="3360" w:leftChars="1600"/>
    </w:pPr>
    <w:rPr>
      <w:rFonts w:eastAsia="微软雅黑"/>
      <w:sz w:val="24"/>
      <w:szCs w:val="24"/>
    </w:r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412</Words>
  <Characters>496</Characters>
  <Lines>8</Lines>
  <Paragraphs>2</Paragraphs>
  <TotalTime>2</TotalTime>
  <ScaleCrop>false</ScaleCrop>
  <LinksUpToDate>false</LinksUpToDate>
  <CharactersWithSpaces>577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2020-07-06T07:17:00Z</dcterms:created>
  <dc:creator>XuXue</dc:creator>
  <cp:lastModifiedBy>小阿花</cp:lastModifiedBy>
  <dcterms:modified xsi:type="dcterms:W3CDTF">2023-01-11T08:20:34Z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48B76F3850D64F0EB7123A90931A617A</vt:lpwstr>
  </property>
</Properties>
</file>