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53873">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605C778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08FFA933">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南京医科大学疫苗平台双通道小动物发声检测分析系统采购项目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17</w:t>
      </w:r>
      <w:r>
        <w:rPr>
          <w:rFonts w:hint="eastAsia" w:ascii="宋体" w:hAnsi="宋体" w:cs="宋体"/>
          <w:color w:val="000000" w:themeColor="text1"/>
          <w:szCs w:val="21"/>
          <w:u w:val="single"/>
          <w14:textFill>
            <w14:solidFill>
              <w14:schemeClr w14:val="tx1"/>
            </w14:solidFill>
          </w14:textFill>
        </w:rPr>
        <w:t>日9点00分</w:t>
      </w:r>
      <w:r>
        <w:rPr>
          <w:rFonts w:hint="eastAsia" w:ascii="宋体" w:hAnsi="宋体" w:cs="宋体"/>
          <w:color w:val="000000" w:themeColor="text1"/>
          <w:szCs w:val="21"/>
          <w14:textFill>
            <w14:solidFill>
              <w14:schemeClr w14:val="tx1"/>
            </w14:solidFill>
          </w14:textFill>
        </w:rPr>
        <w:t>（北京时间）前递交投标文件。</w:t>
      </w:r>
    </w:p>
    <w:p w14:paraId="1815CEF3">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79"/>
      <w:bookmarkStart w:id="2" w:name="_Toc28359002"/>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716484A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项目编号：SNZX-20240353 </w:t>
      </w:r>
    </w:p>
    <w:p w14:paraId="1690BB6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：南京医科大学疫苗平台双通道小动物发声检测分析系统采购项目</w:t>
      </w:r>
    </w:p>
    <w:p w14:paraId="5B2918A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预算金额：46万元</w:t>
      </w:r>
    </w:p>
    <w:p w14:paraId="6FA215B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最高限价：46万元，投标报价超过最高限价的为无效投标。</w:t>
      </w:r>
    </w:p>
    <w:p w14:paraId="2D1BA4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采购需求：南京医科大学疫苗平台双通道小动物发声检测分析系统采购项目，具体详见招标文件。</w:t>
      </w:r>
    </w:p>
    <w:p w14:paraId="271AB96B">
      <w:pPr>
        <w:spacing w:line="360" w:lineRule="auto"/>
        <w:ind w:firstLine="420" w:firstLineChars="200"/>
        <w:jc w:val="lef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791"/>
      <w:bookmarkStart w:id="6" w:name="_Toc28359080"/>
      <w:bookmarkStart w:id="7" w:name="_Toc35393622"/>
      <w:bookmarkStart w:id="8" w:name="_Toc28359003"/>
      <w:r>
        <w:rPr>
          <w:rFonts w:hint="eastAsia"/>
          <w:color w:val="000000" w:themeColor="text1"/>
          <w:szCs w:val="21"/>
          <w14:textFill>
            <w14:solidFill>
              <w14:schemeClr w14:val="tx1"/>
            </w14:solidFill>
          </w14:textFill>
        </w:rPr>
        <w:t>合同签订生效后，进口设备（免税）</w:t>
      </w:r>
      <w:r>
        <w:rPr>
          <w:rFonts w:hint="eastAsia" w:ascii="宋体" w:hAnsi="宋体" w:cs="宋体"/>
          <w:color w:val="000000" w:themeColor="text1"/>
          <w:szCs w:val="21"/>
          <w:lang w:val="zh-CN"/>
          <w14:textFill>
            <w14:solidFill>
              <w14:schemeClr w14:val="tx1"/>
            </w14:solidFill>
          </w14:textFill>
        </w:rPr>
        <w:t>四</w:t>
      </w:r>
      <w:r>
        <w:rPr>
          <w:rFonts w:hint="eastAsia"/>
          <w:color w:val="000000" w:themeColor="text1"/>
          <w:szCs w:val="21"/>
          <w14:textFill>
            <w14:solidFill>
              <w14:schemeClr w14:val="tx1"/>
            </w14:solidFill>
          </w14:textFill>
        </w:rPr>
        <w:t>个月内、国产设备及进口设备（非免税）一个月内全部设备、材料运抵现场，并安装、调试结束，验收合格，交付采购人使用。</w:t>
      </w:r>
    </w:p>
    <w:p w14:paraId="051DB0C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561E296B">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3F0A15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3F6B942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7D52F71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4B1D23A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49FB785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03D8313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1A0E675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5D00197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19A8D83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64804EF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1C917EF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color w:val="000000" w:themeColor="text1"/>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hint="eastAsia" w:ascii="宋体" w:hAnsi="宋体" w:cs="宋体"/>
          <w:color w:val="000000" w:themeColor="text1"/>
          <w:szCs w:val="21"/>
          <w14:textFill>
            <w14:solidFill>
              <w14:schemeClr w14:val="tx1"/>
            </w14:solidFill>
          </w14:textFill>
        </w:rPr>
        <w:t>。</w:t>
      </w:r>
    </w:p>
    <w:p w14:paraId="1B69D9D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567D6EB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3316951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450CDAA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3B2028C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25FC44A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09165B21">
      <w:pPr>
        <w:spacing w:line="360" w:lineRule="auto"/>
        <w:jc w:val="left"/>
        <w:rPr>
          <w:rFonts w:ascii="宋体" w:hAnsi="宋体" w:cs="宋体"/>
          <w:color w:val="000000" w:themeColor="text1"/>
          <w:szCs w:val="21"/>
          <w14:textFill>
            <w14:solidFill>
              <w14:schemeClr w14:val="tx1"/>
            </w14:solidFill>
          </w14:textFill>
        </w:rPr>
      </w:pPr>
      <w:bookmarkStart w:id="11" w:name="_Toc35393792"/>
      <w:bookmarkStart w:id="12" w:name="_Toc35393623"/>
      <w:bookmarkStart w:id="13" w:name="_Toc28359005"/>
      <w:bookmarkStart w:id="14" w:name="_Toc28359082"/>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2AF196E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日下午17:00</w:t>
      </w:r>
    </w:p>
    <w:p w14:paraId="21A2BD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26A9D39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846；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0154F80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711B202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CA978A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6800F09F">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17</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6931455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643687D8">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794"/>
      <w:bookmarkStart w:id="19" w:name="_Toc28359007"/>
      <w:bookmarkStart w:id="20" w:name="_Toc35393625"/>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F81956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6F939056">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217D40D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6EC1A8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32CCEE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39A03E92">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85"/>
      <w:bookmarkStart w:id="24" w:name="_Toc28359008"/>
      <w:bookmarkStart w:id="25" w:name="_Toc35393627"/>
      <w:bookmarkStart w:id="26" w:name="_Toc35393796"/>
      <w:r>
        <w:rPr>
          <w:rFonts w:hint="eastAsia" w:ascii="宋体" w:hAnsi="宋体" w:cs="宋体"/>
          <w:color w:val="000000" w:themeColor="text1"/>
          <w:szCs w:val="21"/>
          <w14:textFill>
            <w14:solidFill>
              <w14:schemeClr w14:val="tx1"/>
            </w14:solidFill>
          </w14:textFill>
        </w:rPr>
        <w:t>3.公告媒体</w:t>
      </w:r>
    </w:p>
    <w:p w14:paraId="52CE34C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155B8EA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723E5F8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7EC1F23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6B5C352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4C30624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C401DC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7BCAAA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6F09DC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132E003A">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14:paraId="0458DAC8">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14:textFill>
            <w14:solidFill>
              <w14:schemeClr w14:val="tx1"/>
            </w14:solidFill>
          </w14:textFill>
        </w:rPr>
        <w:t>南京市江宁区龙眠大道101号</w:t>
      </w:r>
    </w:p>
    <w:p w14:paraId="42EE8B56">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189D15C5">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5CD96CE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37C4C0D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72DA39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213A8CE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74B9796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596306FE">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26CB59F3"/>
    <w:p w14:paraId="04CA6BCA"/>
    <w:p w14:paraId="5D6A4F42">
      <w:pPr>
        <w:spacing w:line="360" w:lineRule="auto"/>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78DB85C">
      <w:pPr>
        <w:spacing w:line="360" w:lineRule="auto"/>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2024年9月26</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B052C7C"/>
    <w:rsid w:val="6C6A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2470</Words>
  <Characters>2771</Characters>
  <Lines>0</Lines>
  <Paragraphs>0</Paragraphs>
  <TotalTime>1</TotalTime>
  <ScaleCrop>false</ScaleCrop>
  <LinksUpToDate>false</LinksUpToDate>
  <CharactersWithSpaces>2777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2024-09-25T06:18:00Z</dcterms:created>
  <dc:creator>Administrator</dc:creator>
  <cp:lastModifiedBy>乌米团子</cp:lastModifiedBy>
  <dcterms:modified xsi:type="dcterms:W3CDTF">2024-09-25T08:41:11Z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9AA976721FA143C8BC5C884D080DE896_12</vt:lpwstr>
  </property>
</Properties>
</file>