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cs="宋体" w:eastAsiaTheme="minorEastAsia"/>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公开招标公告</w:t>
      </w:r>
    </w:p>
    <w:p>
      <w:pPr>
        <w:pBdr>
          <w:top w:val="single" w:color="auto" w:sz="4" w:space="0"/>
          <w:left w:val="single" w:color="auto" w:sz="4" w:space="0"/>
          <w:bottom w:val="single" w:color="auto" w:sz="4" w:space="0"/>
          <w:right w:val="single" w:color="auto" w:sz="4" w:space="0"/>
        </w:pBd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项目概况</w:t>
      </w:r>
    </w:p>
    <w:p>
      <w:pPr>
        <w:pBdr>
          <w:top w:val="single" w:color="auto" w:sz="4" w:space="0"/>
          <w:left w:val="single" w:color="auto" w:sz="4" w:space="0"/>
          <w:bottom w:val="single" w:color="auto" w:sz="4" w:space="0"/>
          <w:right w:val="single" w:color="auto" w:sz="4" w:space="0"/>
        </w:pBd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南京医科大学五台校区学生公寓综合楼（公寓部分）物业管理服务项目</w:t>
      </w:r>
      <w:r>
        <w:rPr>
          <w:rFonts w:hint="eastAsia" w:ascii="宋体" w:hAnsi="宋体" w:cs="宋体"/>
          <w:color w:val="000000" w:themeColor="text1"/>
          <w:sz w:val="28"/>
          <w:szCs w:val="28"/>
          <w14:textFill>
            <w14:solidFill>
              <w14:schemeClr w14:val="tx1"/>
            </w14:solidFill>
          </w14:textFill>
        </w:rPr>
        <w:t>招标项目的潜在投标人应在</w:t>
      </w:r>
      <w:r>
        <w:rPr>
          <w:rFonts w:hint="eastAsia" w:ascii="宋体" w:hAnsi="宋体" w:cs="宋体"/>
          <w:color w:val="000000" w:themeColor="text1"/>
          <w:sz w:val="28"/>
          <w:szCs w:val="28"/>
          <w:u w:val="single"/>
          <w14:textFill>
            <w14:solidFill>
              <w14:schemeClr w14:val="tx1"/>
            </w14:solidFill>
          </w14:textFill>
        </w:rPr>
        <w:t>南京市中山路99号12楼</w:t>
      </w:r>
      <w:r>
        <w:rPr>
          <w:rFonts w:hint="eastAsia" w:ascii="宋体" w:hAnsi="宋体" w:cs="宋体"/>
          <w:color w:val="000000" w:themeColor="text1"/>
          <w:sz w:val="28"/>
          <w:szCs w:val="28"/>
          <w14:textFill>
            <w14:solidFill>
              <w14:schemeClr w14:val="tx1"/>
            </w14:solidFill>
          </w14:textFill>
        </w:rPr>
        <w:t>获取招标文件，并于</w:t>
      </w:r>
      <w:r>
        <w:rPr>
          <w:rFonts w:hint="eastAsia" w:ascii="宋体" w:hAnsi="宋体" w:cs="宋体"/>
          <w:color w:val="000000" w:themeColor="text1"/>
          <w:sz w:val="28"/>
          <w:szCs w:val="28"/>
          <w:u w:val="single"/>
          <w14:textFill>
            <w14:solidFill>
              <w14:schemeClr w14:val="tx1"/>
            </w14:solidFill>
          </w14:textFill>
        </w:rPr>
        <w:t>2023年</w:t>
      </w:r>
      <w:r>
        <w:rPr>
          <w:rFonts w:hint="eastAsia" w:ascii="宋体" w:hAnsi="宋体" w:cs="宋体"/>
          <w:color w:val="000000" w:themeColor="text1"/>
          <w:sz w:val="28"/>
          <w:szCs w:val="28"/>
          <w:u w:val="single"/>
          <w:lang w:val="en-US" w:eastAsia="zh-CN"/>
          <w14:textFill>
            <w14:solidFill>
              <w14:schemeClr w14:val="tx1"/>
            </w14:solidFill>
          </w14:textFill>
        </w:rPr>
        <w:t>8</w:t>
      </w:r>
      <w:r>
        <w:rPr>
          <w:rFonts w:hint="eastAsia" w:ascii="宋体" w:hAnsi="宋体" w:cs="宋体"/>
          <w:color w:val="000000" w:themeColor="text1"/>
          <w:sz w:val="28"/>
          <w:szCs w:val="28"/>
          <w:u w:val="single"/>
          <w14:textFill>
            <w14:solidFill>
              <w14:schemeClr w14:val="tx1"/>
            </w14:solidFill>
          </w14:textFill>
        </w:rPr>
        <w:t>月</w:t>
      </w:r>
      <w:r>
        <w:rPr>
          <w:rFonts w:hint="eastAsia" w:ascii="宋体" w:hAnsi="宋体" w:cs="宋体"/>
          <w:color w:val="000000" w:themeColor="text1"/>
          <w:sz w:val="28"/>
          <w:szCs w:val="28"/>
          <w:u w:val="single"/>
          <w:lang w:val="en-US" w:eastAsia="zh-CN"/>
          <w14:textFill>
            <w14:solidFill>
              <w14:schemeClr w14:val="tx1"/>
            </w14:solidFill>
          </w14:textFill>
        </w:rPr>
        <w:t>7</w:t>
      </w:r>
      <w:r>
        <w:rPr>
          <w:rFonts w:hint="eastAsia" w:ascii="宋体" w:hAnsi="宋体" w:cs="宋体"/>
          <w:color w:val="000000" w:themeColor="text1"/>
          <w:sz w:val="28"/>
          <w:szCs w:val="28"/>
          <w:u w:val="single"/>
          <w14:textFill>
            <w14:solidFill>
              <w14:schemeClr w14:val="tx1"/>
            </w14:solidFill>
          </w14:textFill>
        </w:rPr>
        <w:t>日</w:t>
      </w:r>
      <w:r>
        <w:rPr>
          <w:rFonts w:hint="eastAsia" w:ascii="宋体" w:hAnsi="宋体" w:cs="宋体"/>
          <w:color w:val="000000" w:themeColor="text1"/>
          <w:sz w:val="28"/>
          <w:szCs w:val="28"/>
          <w:u w:val="single"/>
          <w:lang w:val="en-US" w:eastAsia="zh-CN"/>
          <w14:textFill>
            <w14:solidFill>
              <w14:schemeClr w14:val="tx1"/>
            </w14:solidFill>
          </w14:textFill>
        </w:rPr>
        <w:t>9</w:t>
      </w:r>
      <w:r>
        <w:rPr>
          <w:rFonts w:hint="eastAsia" w:ascii="宋体" w:hAnsi="宋体" w:cs="宋体"/>
          <w:color w:val="000000" w:themeColor="text1"/>
          <w:sz w:val="28"/>
          <w:szCs w:val="28"/>
          <w:u w:val="single"/>
          <w14:textFill>
            <w14:solidFill>
              <w14:schemeClr w14:val="tx1"/>
            </w14:solidFill>
          </w14:textFill>
        </w:rPr>
        <w:t>时</w:t>
      </w:r>
      <w:r>
        <w:rPr>
          <w:rFonts w:hint="eastAsia" w:ascii="宋体" w:hAnsi="宋体" w:cs="宋体"/>
          <w:color w:val="000000" w:themeColor="text1"/>
          <w:sz w:val="28"/>
          <w:szCs w:val="28"/>
          <w:u w:val="single"/>
          <w:lang w:val="en-US" w:eastAsia="zh-CN"/>
          <w14:textFill>
            <w14:solidFill>
              <w14:schemeClr w14:val="tx1"/>
            </w14:solidFill>
          </w14:textFill>
        </w:rPr>
        <w:t>30</w:t>
      </w:r>
      <w:r>
        <w:rPr>
          <w:rFonts w:hint="eastAsia" w:ascii="宋体" w:hAnsi="宋体" w:cs="宋体"/>
          <w:color w:val="000000" w:themeColor="text1"/>
          <w:sz w:val="28"/>
          <w:szCs w:val="28"/>
          <w:u w:val="single"/>
          <w14:textFill>
            <w14:solidFill>
              <w14:schemeClr w14:val="tx1"/>
            </w14:solidFill>
          </w14:textFill>
        </w:rPr>
        <w:t>分</w:t>
      </w:r>
      <w:r>
        <w:rPr>
          <w:rFonts w:hint="eastAsia" w:ascii="宋体" w:hAnsi="宋体" w:cs="宋体"/>
          <w:color w:val="000000" w:themeColor="text1"/>
          <w:sz w:val="28"/>
          <w:szCs w:val="28"/>
          <w14:textFill>
            <w14:solidFill>
              <w14:schemeClr w14:val="tx1"/>
            </w14:solidFill>
          </w14:textFill>
        </w:rPr>
        <w:t>（北京时间）前递交投标文件。</w:t>
      </w:r>
    </w:p>
    <w:p>
      <w:pPr>
        <w:spacing w:line="360" w:lineRule="auto"/>
        <w:jc w:val="left"/>
        <w:rPr>
          <w:rFonts w:ascii="宋体" w:hAnsi="宋体" w:cs="宋体"/>
          <w:color w:val="000000" w:themeColor="text1"/>
          <w:sz w:val="28"/>
          <w:szCs w:val="28"/>
          <w14:textFill>
            <w14:solidFill>
              <w14:schemeClr w14:val="tx1"/>
            </w14:solidFill>
          </w14:textFill>
        </w:rPr>
      </w:pPr>
      <w:bookmarkStart w:id="0" w:name="_Toc35393621"/>
      <w:bookmarkStart w:id="1" w:name="_Toc35393790"/>
      <w:bookmarkStart w:id="2" w:name="_Toc28359079"/>
      <w:bookmarkStart w:id="3" w:name="_Toc28359002"/>
      <w:bookmarkStart w:id="4" w:name="_Hlk24379207"/>
      <w:r>
        <w:rPr>
          <w:rFonts w:hint="eastAsia" w:ascii="宋体" w:hAnsi="宋体" w:cs="宋体"/>
          <w:color w:val="000000" w:themeColor="text1"/>
          <w:sz w:val="28"/>
          <w:szCs w:val="28"/>
          <w14:textFill>
            <w14:solidFill>
              <w14:schemeClr w14:val="tx1"/>
            </w14:solidFill>
          </w14:textFill>
        </w:rPr>
        <w:t>一、项目基本情况</w:t>
      </w:r>
      <w:bookmarkEnd w:id="0"/>
      <w:bookmarkEnd w:id="1"/>
      <w:bookmarkEnd w:id="2"/>
      <w:bookmarkEnd w:id="3"/>
    </w:p>
    <w:p>
      <w:pPr>
        <w:spacing w:line="360" w:lineRule="auto"/>
        <w:ind w:firstLine="560" w:firstLineChars="200"/>
        <w:jc w:val="left"/>
        <w:rPr>
          <w:rFonts w:hint="default" w:ascii="宋体" w:hAnsi="宋体" w:cs="宋体"/>
          <w:color w:val="000000" w:themeColor="text1"/>
          <w:sz w:val="28"/>
          <w:szCs w:val="28"/>
          <w:lang w:val="en-US"/>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r>
        <w:rPr>
          <w:rFonts w:hint="default" w:ascii="宋体" w:hAnsi="宋体" w:eastAsia="宋体" w:cs="宋体"/>
          <w:color w:val="000000" w:themeColor="text1"/>
          <w:sz w:val="28"/>
          <w:lang w:val="en-US"/>
          <w14:textFill>
            <w14:solidFill>
              <w14:schemeClr w14:val="tx1"/>
            </w14:solidFill>
          </w14:textFill>
        </w:rPr>
        <w:t>SNZX-20230270</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项目名称：</w:t>
      </w:r>
      <w:bookmarkEnd w:id="4"/>
      <w:bookmarkStart w:id="31" w:name="_GoBack"/>
      <w:r>
        <w:rPr>
          <w:rFonts w:hint="eastAsia" w:ascii="宋体" w:hAnsi="宋体" w:cs="宋体"/>
          <w:color w:val="000000" w:themeColor="text1"/>
          <w:sz w:val="28"/>
          <w:szCs w:val="28"/>
          <w14:textFill>
            <w14:solidFill>
              <w14:schemeClr w14:val="tx1"/>
            </w14:solidFill>
          </w14:textFill>
        </w:rPr>
        <w:t>南京医科大学五台校区学生公寓综合楼（公寓部分）物业管理服务项目</w:t>
      </w:r>
    </w:p>
    <w:bookmarkEnd w:id="31"/>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采购方式：公开招标</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预算金额：50万元/年</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最高限价：50万元/年，投标报价超过最高限价的为无效投标。</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采购需求：南京医科大学五台校区学生公寓综合楼（公寓部分）物业管理服务项目，详见招标文件。</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合同履行期限（服务期）：两年。合同一年一签，采购人对供应商的年度考核达到合格，可续签下一年度合同，中标供应商若在履行合同期间出现履职不到位、考核不合格等失信行为或服务项目、预算重新调整等原因，采购人有权拒签下一年度合同。</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本项目不接受联合体投标。</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本项目采购标的所属行业为：物业管理。</w:t>
      </w:r>
    </w:p>
    <w:p>
      <w:pPr>
        <w:spacing w:line="360" w:lineRule="auto"/>
        <w:jc w:val="left"/>
        <w:rPr>
          <w:rFonts w:ascii="宋体" w:hAnsi="宋体" w:cs="宋体"/>
          <w:color w:val="000000" w:themeColor="text1"/>
          <w:sz w:val="28"/>
          <w:szCs w:val="28"/>
          <w14:textFill>
            <w14:solidFill>
              <w14:schemeClr w14:val="tx1"/>
            </w14:solidFill>
          </w14:textFill>
        </w:rPr>
      </w:pPr>
      <w:bookmarkStart w:id="5" w:name="_Toc28359080"/>
      <w:bookmarkStart w:id="6" w:name="_Toc35393622"/>
      <w:bookmarkStart w:id="7" w:name="_Toc35393791"/>
      <w:bookmarkStart w:id="8" w:name="_Toc28359003"/>
      <w:r>
        <w:rPr>
          <w:rFonts w:hint="eastAsia" w:ascii="宋体" w:hAnsi="宋体" w:cs="宋体"/>
          <w:color w:val="000000" w:themeColor="text1"/>
          <w:sz w:val="28"/>
          <w:szCs w:val="28"/>
          <w14:textFill>
            <w14:solidFill>
              <w14:schemeClr w14:val="tx1"/>
            </w14:solidFill>
          </w14:textFill>
        </w:rPr>
        <w:t>二、申请人的资格要求：</w:t>
      </w:r>
      <w:bookmarkEnd w:id="5"/>
      <w:bookmarkEnd w:id="6"/>
      <w:bookmarkEnd w:id="7"/>
      <w:bookmarkEnd w:id="8"/>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1.满足《中华人民共和国政府采购法》第二十二条规定；</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bookmarkStart w:id="9" w:name="_Toc28359081"/>
      <w:bookmarkStart w:id="10" w:name="_Toc28359004"/>
      <w:r>
        <w:rPr>
          <w:rFonts w:hint="eastAsia" w:ascii="宋体" w:hAnsi="宋体" w:cs="宋体"/>
          <w:color w:val="000000" w:themeColor="text1"/>
          <w:sz w:val="28"/>
          <w:szCs w:val="28"/>
          <w14:textFill>
            <w14:solidFill>
              <w14:schemeClr w14:val="tx1"/>
            </w14:solidFill>
          </w14:textFill>
        </w:rPr>
        <w:t>（1）具有独立承担民事责任的能力（提供法人或者其他组织的营业执照，自然人的身份证明）；</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具有良好的商业信誉和健全的财务会计制度（提供参加本次政府采购活动上一年度的财务报表，或本次政府采购活动截止时间前六个月内银行出具的资信证明，或财政部门认可的政府采购专业担保机构出具的投标担保函）（法人或者其他组织成立未满一年的可以不提供）；</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（3）具有履行合同所必需的设备和专业技术能力（根据项目需求提供履行合同所必需的设备和专业技术能力的声明及证明材料）；</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（4）有依法缴纳税收和社会保障资金的良好记录（提供参加本次政府采购活动前至少一个月缴纳增值税，或企业所得税的凭据，和缴纳社会保险的凭据（专用收据，或社会保险缴纳清单））；</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（5）参加本次采购活动前三年内，在经营活动中没有重大违法或不良征信记录（提供参加本次采购活动前三年内在经营活动中没有重大违法记录的书面声明）（格式后附）；</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（6）法律、行政法规规定的其他条件。</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2.落实政府采购政策需满足的资格要求：供应商如为小微型企业、监狱企业、残疾人福利性单位，提供的产品为国家认定的节能产品和环保产品的须按要求提供相关材料。</w:t>
      </w:r>
    </w:p>
    <w:p>
      <w:pPr>
        <w:spacing w:line="360" w:lineRule="auto"/>
        <w:ind w:firstLine="560" w:firstLineChars="200"/>
        <w:jc w:val="left"/>
        <w:rPr>
          <w:rFonts w:hint="eastAsia" w:ascii="宋体" w:hAnsi="宋体" w:cs="宋体"/>
          <w:sz w:val="28"/>
          <w:szCs w:val="28"/>
          <w:lang w:val="en-US" w:eastAsia="zh-CN"/>
        </w:rPr>
      </w:pPr>
      <w:r>
        <w:rPr>
          <w:rFonts w:hint="eastAsia" w:ascii="宋体" w:hAnsi="宋体" w:cs="宋体"/>
          <w:sz w:val="28"/>
          <w:szCs w:val="28"/>
        </w:rPr>
        <w:t>3.本项目的特定资格要求：</w:t>
      </w:r>
      <w:r>
        <w:rPr>
          <w:rFonts w:hint="eastAsia" w:ascii="宋体" w:hAnsi="宋体" w:cs="宋体"/>
          <w:sz w:val="28"/>
          <w:szCs w:val="28"/>
          <w:lang w:val="en-US" w:eastAsia="zh-CN"/>
        </w:rPr>
        <w:t>无</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4.本项目不接受联合体投标，不接受转包、分包。</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5.拒绝下述供应商参加本次采购活动：</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（1）供应商单位负责人为同一人或者存在直接控股、管理关系的不同供应商，不得参加同一合同项下的采购活动。</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（2）凡为采购项目提供整体设计、规范编制或者项目管理、监理、检测等服务的供应商，不得再参加本项目的采购活动。</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（3）拒绝列入失信被执行人、重大税收违法失信主体、政府采购严重违法失信行为记录名单中的供应商参加本项目的采购活动。</w:t>
      </w:r>
    </w:p>
    <w:p>
      <w:pPr>
        <w:spacing w:line="360" w:lineRule="auto"/>
        <w:jc w:val="left"/>
        <w:rPr>
          <w:rFonts w:ascii="宋体" w:hAnsi="宋体" w:cs="宋体"/>
          <w:color w:val="000000" w:themeColor="text1"/>
          <w:sz w:val="28"/>
          <w:szCs w:val="28"/>
          <w14:textFill>
            <w14:solidFill>
              <w14:schemeClr w14:val="tx1"/>
            </w14:solidFill>
          </w14:textFill>
        </w:rPr>
      </w:pPr>
      <w:bookmarkStart w:id="11" w:name="_Toc35393623"/>
      <w:bookmarkStart w:id="12" w:name="_Toc35393792"/>
      <w:r>
        <w:rPr>
          <w:rFonts w:hint="eastAsia" w:ascii="宋体" w:hAnsi="宋体" w:cs="宋体"/>
          <w:color w:val="000000" w:themeColor="text1"/>
          <w:sz w:val="28"/>
          <w:szCs w:val="28"/>
          <w14:textFill>
            <w14:solidFill>
              <w14:schemeClr w14:val="tx1"/>
            </w14:solidFill>
          </w14:textFill>
        </w:rPr>
        <w:t>三、获取纸质</w:t>
      </w:r>
      <w:bookmarkEnd w:id="9"/>
      <w:bookmarkEnd w:id="10"/>
      <w:bookmarkEnd w:id="11"/>
      <w:bookmarkEnd w:id="12"/>
      <w:r>
        <w:rPr>
          <w:rFonts w:hint="eastAsia" w:ascii="宋体" w:hAnsi="宋体" w:cs="宋体"/>
          <w:color w:val="000000" w:themeColor="text1"/>
          <w:sz w:val="28"/>
          <w:szCs w:val="28"/>
          <w14:textFill>
            <w14:solidFill>
              <w14:schemeClr w14:val="tx1"/>
            </w14:solidFill>
          </w14:textFill>
        </w:rPr>
        <w:t>采购文件</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时间：</w:t>
      </w:r>
      <w:r>
        <w:rPr>
          <w:rFonts w:hint="eastAsia" w:ascii="宋体" w:hAnsi="宋体" w:cs="宋体"/>
          <w:color w:val="000000" w:themeColor="text1"/>
          <w:sz w:val="28"/>
          <w:szCs w:val="28"/>
          <w:u w:val="single"/>
          <w14:textFill>
            <w14:solidFill>
              <w14:schemeClr w14:val="tx1"/>
            </w14:solidFill>
          </w14:textFill>
        </w:rPr>
        <w:t>2023年</w:t>
      </w:r>
      <w:r>
        <w:rPr>
          <w:rFonts w:hint="eastAsia" w:ascii="宋体" w:hAnsi="宋体" w:cs="宋体"/>
          <w:color w:val="000000" w:themeColor="text1"/>
          <w:sz w:val="28"/>
          <w:szCs w:val="28"/>
          <w:u w:val="single"/>
          <w:lang w:val="en-US" w:eastAsia="zh-CN"/>
          <w14:textFill>
            <w14:solidFill>
              <w14:schemeClr w14:val="tx1"/>
            </w14:solidFill>
          </w14:textFill>
        </w:rPr>
        <w:t>7</w:t>
      </w:r>
      <w:r>
        <w:rPr>
          <w:rFonts w:hint="eastAsia" w:ascii="宋体" w:hAnsi="宋体" w:cs="宋体"/>
          <w:color w:val="000000" w:themeColor="text1"/>
          <w:sz w:val="28"/>
          <w:szCs w:val="28"/>
          <w:u w:val="single"/>
          <w14:textFill>
            <w14:solidFill>
              <w14:schemeClr w14:val="tx1"/>
            </w14:solidFill>
          </w14:textFill>
        </w:rPr>
        <w:t>月</w:t>
      </w:r>
      <w:r>
        <w:rPr>
          <w:rFonts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18</w:t>
      </w:r>
      <w:r>
        <w:rPr>
          <w:rFonts w:hint="eastAsia" w:ascii="宋体" w:hAnsi="宋体" w:cs="宋体"/>
          <w:color w:val="000000" w:themeColor="text1"/>
          <w:sz w:val="28"/>
          <w:szCs w:val="28"/>
          <w:u w:val="single"/>
          <w14:textFill>
            <w14:solidFill>
              <w14:schemeClr w14:val="tx1"/>
            </w14:solidFill>
          </w14:textFill>
        </w:rPr>
        <w:t>日</w:t>
      </w:r>
      <w:r>
        <w:rPr>
          <w:rFonts w:hint="eastAsia" w:ascii="宋体" w:hAnsi="宋体" w:cs="宋体"/>
          <w:color w:val="000000" w:themeColor="text1"/>
          <w:sz w:val="28"/>
          <w:szCs w:val="28"/>
          <w14:textFill>
            <w14:solidFill>
              <w14:schemeClr w14:val="tx1"/>
            </w14:solidFill>
          </w14:textFill>
        </w:rPr>
        <w:t>至</w:t>
      </w:r>
      <w:r>
        <w:rPr>
          <w:rFonts w:hint="eastAsia" w:ascii="宋体" w:hAnsi="宋体" w:cs="宋体"/>
          <w:color w:val="000000" w:themeColor="text1"/>
          <w:sz w:val="28"/>
          <w:szCs w:val="28"/>
          <w:u w:val="single"/>
          <w14:textFill>
            <w14:solidFill>
              <w14:schemeClr w14:val="tx1"/>
            </w14:solidFill>
          </w14:textFill>
        </w:rPr>
        <w:t>2023年</w:t>
      </w:r>
      <w:r>
        <w:rPr>
          <w:rFonts w:hint="eastAsia" w:ascii="宋体" w:hAnsi="宋体" w:cs="宋体"/>
          <w:color w:val="000000" w:themeColor="text1"/>
          <w:sz w:val="28"/>
          <w:szCs w:val="28"/>
          <w:u w:val="single"/>
          <w:lang w:val="en-US" w:eastAsia="zh-CN"/>
          <w14:textFill>
            <w14:solidFill>
              <w14:schemeClr w14:val="tx1"/>
            </w14:solidFill>
          </w14:textFill>
        </w:rPr>
        <w:t>7</w:t>
      </w:r>
      <w:r>
        <w:rPr>
          <w:rFonts w:hint="eastAsia" w:ascii="宋体" w:hAnsi="宋体" w:cs="宋体"/>
          <w:color w:val="000000" w:themeColor="text1"/>
          <w:sz w:val="28"/>
          <w:szCs w:val="28"/>
          <w:u w:val="single"/>
          <w14:textFill>
            <w14:solidFill>
              <w14:schemeClr w14:val="tx1"/>
            </w14:solidFill>
          </w14:textFill>
        </w:rPr>
        <w:t>月</w:t>
      </w:r>
      <w:r>
        <w:rPr>
          <w:rFonts w:hint="eastAsia" w:ascii="宋体" w:hAnsi="宋体" w:cs="宋体"/>
          <w:color w:val="000000" w:themeColor="text1"/>
          <w:sz w:val="28"/>
          <w:szCs w:val="28"/>
          <w:u w:val="single"/>
          <w:lang w:val="en-US" w:eastAsia="zh-CN"/>
          <w14:textFill>
            <w14:solidFill>
              <w14:schemeClr w14:val="tx1"/>
            </w14:solidFill>
          </w14:textFill>
        </w:rPr>
        <w:t>24</w:t>
      </w:r>
      <w:r>
        <w:rPr>
          <w:rFonts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14:textFill>
            <w14:solidFill>
              <w14:schemeClr w14:val="tx1"/>
            </w14:solidFill>
          </w14:textFill>
        </w:rPr>
        <w:t>日</w:t>
      </w:r>
      <w:r>
        <w:rPr>
          <w:rFonts w:hint="eastAsia" w:ascii="宋体" w:hAnsi="宋体" w:cs="宋体"/>
          <w:color w:val="000000" w:themeColor="text1"/>
          <w:sz w:val="28"/>
          <w:szCs w:val="28"/>
          <w14:textFill>
            <w14:solidFill>
              <w14:schemeClr w14:val="tx1"/>
            </w14:solidFill>
          </w14:textFill>
        </w:rPr>
        <w:t>，每天上午9：00至11：00，下午14:00至17:00（北京时间，法定节假日除外）</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bookmarkStart w:id="13" w:name="_Toc28359082"/>
      <w:bookmarkStart w:id="14" w:name="_Toc28359005"/>
      <w:bookmarkStart w:id="15" w:name="_Toc35393624"/>
      <w:bookmarkStart w:id="16" w:name="_Toc35393793"/>
      <w:r>
        <w:rPr>
          <w:rFonts w:hint="eastAsia" w:ascii="宋体" w:hAnsi="宋体" w:cs="宋体"/>
          <w:color w:val="000000" w:themeColor="text1"/>
          <w:sz w:val="28"/>
          <w:szCs w:val="28"/>
          <w14:textFill>
            <w14:solidFill>
              <w14:schemeClr w14:val="tx1"/>
            </w14:solidFill>
          </w14:textFill>
        </w:rPr>
        <w:t>地点：南京市中山路99号12楼</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方式：欢迎潜在供应商获取采购文件，请供应商提供以下材料且须加盖供应商公章。</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（1）投标供应商营业执照副本复印件；</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（2）投标供应商授权委托书原件和委托代理人的身份证复印件。</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纸质采购文件售价：人民币500元/套，售后不退。</w:t>
      </w:r>
    </w:p>
    <w:p>
      <w:pPr>
        <w:spacing w:line="36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四、提交投标文件</w:t>
      </w:r>
      <w:bookmarkEnd w:id="13"/>
      <w:bookmarkEnd w:id="14"/>
      <w:r>
        <w:rPr>
          <w:rFonts w:hint="eastAsia" w:ascii="宋体" w:hAnsi="宋体" w:cs="宋体"/>
          <w:color w:val="000000" w:themeColor="text1"/>
          <w:sz w:val="28"/>
          <w:szCs w:val="28"/>
          <w14:textFill>
            <w14:solidFill>
              <w14:schemeClr w14:val="tx1"/>
            </w14:solidFill>
          </w14:textFill>
        </w:rPr>
        <w:t>截止时间、开标时间和地点</w:t>
      </w:r>
      <w:bookmarkEnd w:id="15"/>
      <w:bookmarkEnd w:id="16"/>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时间：</w:t>
      </w:r>
      <w:r>
        <w:rPr>
          <w:rFonts w:hint="eastAsia" w:ascii="宋体" w:hAnsi="宋体" w:cs="宋体"/>
          <w:color w:val="000000" w:themeColor="text1"/>
          <w:sz w:val="28"/>
          <w:szCs w:val="28"/>
          <w:u w:val="single"/>
          <w14:textFill>
            <w14:solidFill>
              <w14:schemeClr w14:val="tx1"/>
            </w14:solidFill>
          </w14:textFill>
        </w:rPr>
        <w:t>2023年</w:t>
      </w:r>
      <w:r>
        <w:rPr>
          <w:rFonts w:hint="eastAsia" w:ascii="宋体" w:hAnsi="宋体" w:cs="宋体"/>
          <w:color w:val="000000" w:themeColor="text1"/>
          <w:sz w:val="28"/>
          <w:szCs w:val="28"/>
          <w:u w:val="single"/>
          <w:lang w:val="en-US" w:eastAsia="zh-CN"/>
          <w14:textFill>
            <w14:solidFill>
              <w14:schemeClr w14:val="tx1"/>
            </w14:solidFill>
          </w14:textFill>
        </w:rPr>
        <w:t>8</w:t>
      </w:r>
      <w:r>
        <w:rPr>
          <w:rFonts w:hint="eastAsia" w:ascii="宋体" w:hAnsi="宋体" w:cs="宋体"/>
          <w:color w:val="000000" w:themeColor="text1"/>
          <w:sz w:val="28"/>
          <w:szCs w:val="28"/>
          <w:u w:val="single"/>
          <w14:textFill>
            <w14:solidFill>
              <w14:schemeClr w14:val="tx1"/>
            </w14:solidFill>
          </w14:textFill>
        </w:rPr>
        <w:t>月</w:t>
      </w:r>
      <w:r>
        <w:rPr>
          <w:rFonts w:hint="eastAsia" w:ascii="宋体" w:hAnsi="宋体" w:cs="宋体"/>
          <w:color w:val="000000" w:themeColor="text1"/>
          <w:sz w:val="28"/>
          <w:szCs w:val="28"/>
          <w:u w:val="single"/>
          <w:lang w:val="en-US" w:eastAsia="zh-CN"/>
          <w14:textFill>
            <w14:solidFill>
              <w14:schemeClr w14:val="tx1"/>
            </w14:solidFill>
          </w14:textFill>
        </w:rPr>
        <w:t>7</w:t>
      </w:r>
      <w:r>
        <w:rPr>
          <w:rFonts w:hint="eastAsia" w:ascii="宋体" w:hAnsi="宋体" w:cs="宋体"/>
          <w:color w:val="000000" w:themeColor="text1"/>
          <w:sz w:val="28"/>
          <w:szCs w:val="28"/>
          <w:u w:val="single"/>
          <w14:textFill>
            <w14:solidFill>
              <w14:schemeClr w14:val="tx1"/>
            </w14:solidFill>
          </w14:textFill>
        </w:rPr>
        <w:t>日</w:t>
      </w:r>
      <w:r>
        <w:rPr>
          <w:rFonts w:hint="eastAsia" w:ascii="宋体" w:hAnsi="宋体" w:cs="宋体"/>
          <w:color w:val="000000" w:themeColor="text1"/>
          <w:sz w:val="28"/>
          <w:szCs w:val="28"/>
          <w:u w:val="single"/>
          <w:lang w:val="en-US" w:eastAsia="zh-CN"/>
          <w14:textFill>
            <w14:solidFill>
              <w14:schemeClr w14:val="tx1"/>
            </w14:solidFill>
          </w14:textFill>
        </w:rPr>
        <w:t>9</w:t>
      </w:r>
      <w:r>
        <w:rPr>
          <w:rFonts w:hint="eastAsia" w:ascii="宋体" w:hAnsi="宋体" w:cs="宋体"/>
          <w:color w:val="000000" w:themeColor="text1"/>
          <w:sz w:val="28"/>
          <w:szCs w:val="28"/>
          <w:u w:val="single"/>
          <w14:textFill>
            <w14:solidFill>
              <w14:schemeClr w14:val="tx1"/>
            </w14:solidFill>
          </w14:textFill>
        </w:rPr>
        <w:t>时</w:t>
      </w:r>
      <w:r>
        <w:rPr>
          <w:rFonts w:hint="eastAsia" w:ascii="宋体" w:hAnsi="宋体" w:cs="宋体"/>
          <w:color w:val="000000" w:themeColor="text1"/>
          <w:sz w:val="28"/>
          <w:szCs w:val="28"/>
          <w:u w:val="single"/>
          <w:lang w:val="en-US" w:eastAsia="zh-CN"/>
          <w14:textFill>
            <w14:solidFill>
              <w14:schemeClr w14:val="tx1"/>
            </w14:solidFill>
          </w14:textFill>
        </w:rPr>
        <w:t>30</w:t>
      </w:r>
      <w:r>
        <w:rPr>
          <w:rFonts w:hint="eastAsia" w:ascii="宋体" w:hAnsi="宋体" w:cs="宋体"/>
          <w:color w:val="000000" w:themeColor="text1"/>
          <w:sz w:val="28"/>
          <w:szCs w:val="28"/>
          <w:u w:val="single"/>
          <w14:textFill>
            <w14:solidFill>
              <w14:schemeClr w14:val="tx1"/>
            </w14:solidFill>
          </w14:textFill>
        </w:rPr>
        <w:t>分</w:t>
      </w:r>
      <w:r>
        <w:rPr>
          <w:rFonts w:hint="eastAsia" w:ascii="宋体" w:hAnsi="宋体" w:cs="宋体"/>
          <w:color w:val="000000" w:themeColor="text1"/>
          <w:sz w:val="28"/>
          <w:szCs w:val="28"/>
          <w14:textFill>
            <w14:solidFill>
              <w14:schemeClr w14:val="tx1"/>
            </w14:solidFill>
          </w14:textFill>
        </w:rPr>
        <w:t>（北京时间）</w:t>
      </w:r>
    </w:p>
    <w:p>
      <w:pPr>
        <w:spacing w:line="360" w:lineRule="auto"/>
        <w:ind w:firstLine="560" w:firstLineChars="200"/>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地点：</w:t>
      </w:r>
      <w:r>
        <w:rPr>
          <w:rFonts w:hint="eastAsia" w:ascii="宋体" w:hAnsi="宋体" w:cs="宋体"/>
          <w:color w:val="000000" w:themeColor="text1"/>
          <w:sz w:val="28"/>
          <w:szCs w:val="28"/>
          <w:u w:val="single"/>
          <w14:textFill>
            <w14:solidFill>
              <w14:schemeClr w14:val="tx1"/>
            </w14:solidFill>
          </w14:textFill>
        </w:rPr>
        <w:t>南京市中山路99号12楼1212室二楼开标室</w:t>
      </w:r>
    </w:p>
    <w:p>
      <w:pPr>
        <w:spacing w:line="360" w:lineRule="auto"/>
        <w:jc w:val="left"/>
        <w:rPr>
          <w:rFonts w:ascii="宋体" w:hAnsi="宋体" w:cs="宋体"/>
          <w:color w:val="000000" w:themeColor="text1"/>
          <w:sz w:val="28"/>
          <w:szCs w:val="28"/>
          <w14:textFill>
            <w14:solidFill>
              <w14:schemeClr w14:val="tx1"/>
            </w14:solidFill>
          </w14:textFill>
        </w:rPr>
      </w:pPr>
      <w:bookmarkStart w:id="17" w:name="_Toc35393625"/>
      <w:bookmarkStart w:id="18" w:name="_Toc35393794"/>
      <w:bookmarkStart w:id="19" w:name="_Toc28359084"/>
      <w:bookmarkStart w:id="20" w:name="_Toc28359007"/>
      <w:r>
        <w:rPr>
          <w:rFonts w:hint="eastAsia" w:ascii="宋体" w:hAnsi="宋体" w:cs="宋体"/>
          <w:color w:val="000000" w:themeColor="text1"/>
          <w:sz w:val="28"/>
          <w:szCs w:val="28"/>
          <w14:textFill>
            <w14:solidFill>
              <w14:schemeClr w14:val="tx1"/>
            </w14:solidFill>
          </w14:textFill>
        </w:rPr>
        <w:t>五、公告期限</w:t>
      </w:r>
      <w:bookmarkEnd w:id="17"/>
      <w:bookmarkEnd w:id="18"/>
      <w:bookmarkEnd w:id="19"/>
      <w:bookmarkEnd w:id="20"/>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自本公告发布之日起5个工作日。</w:t>
      </w:r>
    </w:p>
    <w:p>
      <w:pPr>
        <w:spacing w:line="360" w:lineRule="auto"/>
        <w:jc w:val="left"/>
        <w:rPr>
          <w:rFonts w:ascii="宋体" w:hAnsi="宋体" w:cs="宋体"/>
          <w:color w:val="000000" w:themeColor="text1"/>
          <w:sz w:val="28"/>
          <w:szCs w:val="28"/>
          <w14:textFill>
            <w14:solidFill>
              <w14:schemeClr w14:val="tx1"/>
            </w14:solidFill>
          </w14:textFill>
        </w:rPr>
      </w:pPr>
      <w:bookmarkStart w:id="21" w:name="_Toc35393795"/>
      <w:bookmarkStart w:id="22" w:name="_Toc35393626"/>
      <w:r>
        <w:rPr>
          <w:rFonts w:hint="eastAsia" w:ascii="宋体" w:hAnsi="宋体" w:cs="宋体"/>
          <w:color w:val="000000" w:themeColor="text1"/>
          <w:sz w:val="28"/>
          <w:szCs w:val="28"/>
          <w14:textFill>
            <w14:solidFill>
              <w14:schemeClr w14:val="tx1"/>
            </w14:solidFill>
          </w14:textFill>
        </w:rPr>
        <w:t>六、其他补充事宜</w:t>
      </w:r>
      <w:bookmarkEnd w:id="21"/>
      <w:bookmarkEnd w:id="22"/>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1.现场勘查：采购人不组织集中勘查。</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响应文件份数：一式伍份（壹份正本、肆份副本），电子版响应文件壹份（一般应为PDF格式、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3.公告媒体</w:t>
      </w:r>
    </w:p>
    <w:p>
      <w:pPr>
        <w:spacing w:line="360" w:lineRule="auto"/>
        <w:ind w:firstLine="560" w:firstLineChars="200"/>
        <w:jc w:val="lef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（1）本采购公告在南京医科大学（https://www.njmu.edu.cn/668/list.htm/）公示发布，敬请各投标人关注；</w:t>
      </w:r>
    </w:p>
    <w:p>
      <w:pPr>
        <w:spacing w:line="360" w:lineRule="auto"/>
        <w:ind w:firstLine="560" w:firstLineChars="200"/>
        <w:jc w:val="lef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（2）若有关本次采购存在变动或修改，敬请各投标人及时关注南京医科大学（https://www.njmu.edu.cn/668/list.htm/）发布的关于本项目的信息更正公告。</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4.采购项目需要落实的政府采购政策：</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（1）政府采购促进中小企业发展</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（2）政府采购支持监狱企业发展</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（3）政府采购促进残疾人就业</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（4）政府采购鼓励采购节能环保产品</w:t>
      </w:r>
    </w:p>
    <w:p>
      <w:pPr>
        <w:spacing w:line="360" w:lineRule="auto"/>
        <w:jc w:val="left"/>
        <w:rPr>
          <w:rFonts w:ascii="宋体" w:hAnsi="宋体" w:cs="宋体"/>
          <w:color w:val="000000" w:themeColor="text1"/>
          <w:sz w:val="28"/>
          <w:szCs w:val="28"/>
          <w14:textFill>
            <w14:solidFill>
              <w14:schemeClr w14:val="tx1"/>
            </w14:solidFill>
          </w14:textFill>
        </w:rPr>
      </w:pPr>
      <w:bookmarkStart w:id="23" w:name="_Toc28359008"/>
      <w:bookmarkStart w:id="24" w:name="_Toc28359085"/>
      <w:bookmarkStart w:id="25" w:name="_Toc35393627"/>
      <w:bookmarkStart w:id="26" w:name="_Toc35393796"/>
      <w:r>
        <w:rPr>
          <w:rFonts w:hint="eastAsia" w:ascii="宋体" w:hAnsi="宋体" w:cs="宋体"/>
          <w:color w:val="000000" w:themeColor="text1"/>
          <w:sz w:val="28"/>
          <w:szCs w:val="28"/>
          <w14:textFill>
            <w14:solidFill>
              <w14:schemeClr w14:val="tx1"/>
            </w14:solidFill>
          </w14:textFill>
        </w:rPr>
        <w:t>七、对本次招标提出询问，请按以下方式联系。</w:t>
      </w:r>
      <w:bookmarkEnd w:id="23"/>
      <w:bookmarkEnd w:id="24"/>
      <w:bookmarkEnd w:id="25"/>
      <w:bookmarkEnd w:id="26"/>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1.采购人信息</w:t>
      </w:r>
    </w:p>
    <w:p>
      <w:pPr>
        <w:spacing w:line="360" w:lineRule="auto"/>
        <w:ind w:firstLine="560" w:firstLineChars="200"/>
        <w:jc w:val="left"/>
        <w:rPr>
          <w:rFonts w:ascii="宋体" w:hAnsi="宋体" w:cs="宋体"/>
          <w:color w:val="000000" w:themeColor="text1"/>
          <w:sz w:val="28"/>
          <w:szCs w:val="28"/>
          <w:u w:val="single"/>
          <w14:textFill>
            <w14:solidFill>
              <w14:schemeClr w14:val="tx1"/>
            </w14:solidFill>
          </w14:textFill>
        </w:rPr>
      </w:pPr>
      <w:bookmarkStart w:id="27" w:name="_Toc28359086"/>
      <w:bookmarkStart w:id="28" w:name="_Toc28359009"/>
      <w:r>
        <w:rPr>
          <w:rFonts w:hint="eastAsia" w:ascii="宋体" w:hAnsi="宋体" w:cs="宋体"/>
          <w:color w:val="000000" w:themeColor="text1"/>
          <w:sz w:val="28"/>
          <w:szCs w:val="28"/>
          <w14:textFill>
            <w14:solidFill>
              <w14:schemeClr w14:val="tx1"/>
            </w14:solidFill>
          </w14:textFill>
        </w:rPr>
        <w:t>名称：</w:t>
      </w:r>
      <w:r>
        <w:rPr>
          <w:rFonts w:hint="eastAsia" w:ascii="宋体" w:hAnsi="宋体" w:cs="宋体"/>
          <w:color w:val="000000" w:themeColor="text1"/>
          <w:sz w:val="28"/>
          <w:szCs w:val="28"/>
          <w:u w:val="single"/>
          <w14:textFill>
            <w14:solidFill>
              <w14:schemeClr w14:val="tx1"/>
            </w14:solidFill>
          </w14:textFill>
        </w:rPr>
        <w:t>南京医科大学</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地址：</w:t>
      </w:r>
      <w:r>
        <w:rPr>
          <w:rFonts w:hint="eastAsia" w:ascii="宋体" w:hAnsi="宋体" w:cs="宋体"/>
          <w:color w:val="000000" w:themeColor="text1"/>
          <w:sz w:val="28"/>
          <w:szCs w:val="28"/>
          <w:u w:val="single"/>
          <w14:textFill>
            <w14:solidFill>
              <w14:schemeClr w14:val="tx1"/>
            </w14:solidFill>
          </w14:textFill>
        </w:rPr>
        <w:t>南京市江宁区龙眠大道101号</w:t>
      </w:r>
    </w:p>
    <w:p>
      <w:pPr>
        <w:spacing w:line="360" w:lineRule="auto"/>
        <w:ind w:firstLine="560" w:firstLineChars="200"/>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联系方式：徐老师 86869247</w:t>
      </w:r>
    </w:p>
    <w:bookmarkEnd w:id="27"/>
    <w:bookmarkEnd w:id="28"/>
    <w:p>
      <w:pPr>
        <w:spacing w:line="360" w:lineRule="auto"/>
        <w:ind w:firstLine="560" w:firstLineChars="200"/>
        <w:jc w:val="left"/>
        <w:rPr>
          <w:rFonts w:ascii="宋体" w:hAnsi="宋体" w:cs="宋体"/>
          <w:sz w:val="28"/>
          <w:szCs w:val="28"/>
        </w:rPr>
      </w:pPr>
      <w:r>
        <w:rPr>
          <w:rFonts w:hint="eastAsia" w:ascii="宋体" w:hAnsi="宋体" w:cs="宋体"/>
          <w:sz w:val="28"/>
          <w:szCs w:val="28"/>
        </w:rPr>
        <w:t>2.采购代理机构信息</w:t>
      </w:r>
    </w:p>
    <w:p>
      <w:pPr>
        <w:spacing w:line="360" w:lineRule="auto"/>
        <w:ind w:firstLine="560" w:firstLineChars="200"/>
        <w:jc w:val="left"/>
        <w:rPr>
          <w:rFonts w:ascii="宋体" w:hAnsi="宋体" w:cs="宋体"/>
          <w:sz w:val="28"/>
          <w:szCs w:val="28"/>
          <w:u w:val="single"/>
        </w:rPr>
      </w:pPr>
      <w:r>
        <w:rPr>
          <w:rFonts w:hint="eastAsia" w:ascii="宋体" w:hAnsi="宋体" w:cs="宋体"/>
          <w:sz w:val="28"/>
          <w:szCs w:val="28"/>
        </w:rPr>
        <w:t>名称：</w:t>
      </w:r>
      <w:r>
        <w:rPr>
          <w:rFonts w:hint="eastAsia" w:ascii="宋体" w:hAnsi="宋体" w:cs="宋体"/>
          <w:sz w:val="28"/>
          <w:szCs w:val="28"/>
          <w:u w:val="single"/>
        </w:rPr>
        <w:t>南京苏宁工程咨询有限公司</w:t>
      </w:r>
    </w:p>
    <w:p>
      <w:pPr>
        <w:spacing w:line="360" w:lineRule="auto"/>
        <w:ind w:firstLine="560" w:firstLineChars="200"/>
        <w:jc w:val="left"/>
        <w:rPr>
          <w:rFonts w:ascii="宋体" w:hAnsi="宋体" w:cs="宋体"/>
          <w:sz w:val="28"/>
          <w:szCs w:val="28"/>
          <w:u w:val="single"/>
        </w:rPr>
      </w:pPr>
      <w:r>
        <w:rPr>
          <w:rFonts w:hint="eastAsia" w:ascii="宋体" w:hAnsi="宋体" w:cs="宋体"/>
          <w:sz w:val="28"/>
          <w:szCs w:val="28"/>
        </w:rPr>
        <w:t>地址：</w:t>
      </w:r>
      <w:r>
        <w:rPr>
          <w:rFonts w:hint="eastAsia" w:ascii="宋体" w:hAnsi="宋体" w:cs="宋体"/>
          <w:sz w:val="28"/>
          <w:szCs w:val="28"/>
          <w:u w:val="single"/>
        </w:rPr>
        <w:t>南京市鼓楼区中山路99号12楼</w:t>
      </w:r>
    </w:p>
    <w:p>
      <w:pPr>
        <w:spacing w:line="360" w:lineRule="auto"/>
        <w:ind w:firstLine="560" w:firstLineChars="200"/>
        <w:jc w:val="left"/>
        <w:rPr>
          <w:rFonts w:ascii="宋体" w:hAnsi="宋体" w:cs="宋体"/>
          <w:sz w:val="28"/>
          <w:szCs w:val="28"/>
          <w:u w:val="single"/>
        </w:rPr>
      </w:pPr>
      <w:r>
        <w:rPr>
          <w:rFonts w:hint="eastAsia" w:ascii="宋体" w:hAnsi="宋体" w:cs="宋体"/>
          <w:sz w:val="28"/>
          <w:szCs w:val="28"/>
        </w:rPr>
        <w:t>联系方式：</w:t>
      </w:r>
      <w:r>
        <w:rPr>
          <w:rFonts w:hint="eastAsia" w:ascii="宋体" w:hAnsi="宋体" w:cs="宋体"/>
          <w:sz w:val="28"/>
          <w:szCs w:val="28"/>
          <w:u w:val="single"/>
        </w:rPr>
        <w:t>李工</w:t>
      </w:r>
      <w:bookmarkStart w:id="29" w:name="_Toc28359087"/>
      <w:bookmarkStart w:id="30" w:name="_Toc28359010"/>
      <w:r>
        <w:rPr>
          <w:rFonts w:hint="eastAsia" w:ascii="宋体" w:hAnsi="宋体" w:cs="宋体"/>
          <w:sz w:val="28"/>
          <w:szCs w:val="28"/>
          <w:u w:val="single"/>
        </w:rPr>
        <w:t>、025-84207240-600</w:t>
      </w:r>
      <w:bookmarkEnd w:id="29"/>
      <w:bookmarkEnd w:id="30"/>
      <w:r>
        <w:rPr>
          <w:rFonts w:hint="eastAsia" w:ascii="宋体" w:hAnsi="宋体" w:cs="宋体"/>
          <w:sz w:val="28"/>
          <w:szCs w:val="28"/>
          <w:u w:val="single"/>
        </w:rPr>
        <w:t>2</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3.项目联系方式</w:t>
      </w:r>
    </w:p>
    <w:p>
      <w:pPr>
        <w:spacing w:line="360" w:lineRule="auto"/>
        <w:ind w:firstLine="560" w:firstLineChars="200"/>
        <w:jc w:val="left"/>
        <w:rPr>
          <w:rFonts w:ascii="宋体" w:hAnsi="宋体" w:cs="宋体"/>
          <w:sz w:val="28"/>
          <w:szCs w:val="28"/>
          <w:u w:val="single"/>
        </w:rPr>
      </w:pPr>
      <w:r>
        <w:rPr>
          <w:rFonts w:hint="eastAsia" w:ascii="宋体" w:hAnsi="宋体" w:cs="宋体"/>
          <w:sz w:val="28"/>
          <w:szCs w:val="28"/>
        </w:rPr>
        <w:t>项目联系人：</w:t>
      </w:r>
      <w:r>
        <w:rPr>
          <w:rFonts w:hint="eastAsia" w:ascii="宋体" w:hAnsi="宋体" w:cs="宋体"/>
          <w:sz w:val="28"/>
          <w:szCs w:val="28"/>
          <w:u w:val="single"/>
        </w:rPr>
        <w:t>李工</w:t>
      </w:r>
    </w:p>
    <w:p>
      <w:pPr>
        <w:spacing w:line="360" w:lineRule="auto"/>
        <w:ind w:firstLine="560" w:firstLineChars="200"/>
        <w:jc w:val="left"/>
        <w:rPr>
          <w:rFonts w:ascii="宋体" w:hAnsi="宋体" w:cs="宋体"/>
          <w:sz w:val="28"/>
          <w:szCs w:val="28"/>
          <w:u w:val="single"/>
        </w:rPr>
      </w:pPr>
      <w:r>
        <w:rPr>
          <w:rFonts w:hint="eastAsia" w:ascii="宋体" w:hAnsi="宋体" w:cs="宋体"/>
          <w:sz w:val="28"/>
          <w:szCs w:val="28"/>
        </w:rPr>
        <w:t>电话：</w:t>
      </w:r>
      <w:r>
        <w:rPr>
          <w:rFonts w:hint="eastAsia" w:ascii="宋体" w:hAnsi="宋体" w:cs="宋体"/>
          <w:sz w:val="28"/>
          <w:szCs w:val="28"/>
          <w:u w:val="single"/>
        </w:rPr>
        <w:t xml:space="preserve"> 025-84207240-6002</w:t>
      </w:r>
    </w:p>
    <w:p>
      <w:pPr>
        <w:widowControl/>
        <w:jc w:val="center"/>
        <w:rPr>
          <w:rFonts w:hint="eastAsia" w:ascii="宋体" w:hAnsi="宋体" w:eastAsia="宋体" w:cs="黑体"/>
          <w:color w:val="000000" w:themeColor="text1"/>
          <w:sz w:val="24"/>
          <w:szCs w:val="24"/>
          <w:lang w:eastAsia="zh-CN"/>
          <w14:textFill>
            <w14:solidFill>
              <w14:schemeClr w14:val="tx1"/>
            </w14:solidFill>
          </w14:textFill>
        </w:rPr>
      </w:pPr>
    </w:p>
    <w:p>
      <w:pPr>
        <w:spacing w:line="360" w:lineRule="auto"/>
        <w:ind w:firstLine="560" w:firstLineChars="200"/>
        <w:jc w:val="center"/>
        <w:rPr>
          <w:rFonts w:hint="eastAsia" w:ascii="宋体" w:hAnsi="宋体" w:cs="宋体"/>
          <w:sz w:val="28"/>
          <w:szCs w:val="28"/>
          <w:lang w:eastAsia="zh-CN"/>
        </w:rPr>
      </w:pPr>
      <w:r>
        <w:rPr>
          <w:rFonts w:hint="eastAsia" w:ascii="宋体" w:hAnsi="宋体" w:cs="宋体"/>
          <w:sz w:val="28"/>
          <w:szCs w:val="28"/>
          <w:lang w:eastAsia="zh-CN"/>
        </w:rPr>
        <w:t>南京苏宁工程咨询有限公司</w:t>
      </w:r>
    </w:p>
    <w:p>
      <w:pPr>
        <w:spacing w:line="360" w:lineRule="auto"/>
        <w:ind w:firstLine="560" w:firstLineChars="200"/>
        <w:jc w:val="center"/>
        <w:rPr>
          <w:rFonts w:hint="default" w:ascii="宋体" w:hAnsi="宋体" w:cs="宋体"/>
          <w:sz w:val="28"/>
          <w:szCs w:val="28"/>
          <w:lang w:val="en-US" w:eastAsia="zh-CN"/>
        </w:rPr>
      </w:pPr>
      <w:r>
        <w:rPr>
          <w:rFonts w:hint="eastAsia" w:ascii="宋体" w:hAnsi="宋体" w:cs="宋体"/>
          <w:sz w:val="28"/>
          <w:szCs w:val="28"/>
          <w:lang w:val="en-US" w:eastAsia="zh-CN"/>
        </w:rPr>
        <w:t>2023年7月17日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MGRmZGNiMzliYjEzODNhMWE2YzI0Njk3NWJlNjEifQ=="/>
  </w:docVars>
  <w:rsids>
    <w:rsidRoot w:val="00000000"/>
    <w:rsid w:val="04162F72"/>
    <w:rsid w:val="0F0A0758"/>
    <w:rsid w:val="1D7A5C81"/>
    <w:rsid w:val="2BB21FC7"/>
    <w:rsid w:val="4DBC7E4B"/>
    <w:rsid w:val="59B00A2D"/>
    <w:rsid w:val="5BE573BD"/>
    <w:rsid w:val="69F96FA8"/>
    <w:rsid w:val="6D8A3686"/>
    <w:rsid w:val="7ADF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2022-12-28T08:17:00Z</dcterms:created>
  <dc:creator>Administrator</dc:creator>
  <cp:lastModifiedBy>小阿花</cp:lastModifiedBy>
  <dcterms:modified xsi:type="dcterms:W3CDTF">2023-07-17T01:39:38Z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BF4D182156D04C39827538B79BEAEEAC</vt:lpwstr>
  </property>
</Properties>
</file>