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EDCF">
      <w:pPr>
        <w:pStyle w:val="4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</w:rPr>
      </w:pPr>
      <w:bookmarkStart w:id="0" w:name="_Toc12498"/>
      <w:bookmarkStart w:id="1" w:name="_Hlk85716974"/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南京医科大学生殖创新能力提升冷冻型离心浓缩系统采购项目（二次）</w:t>
      </w:r>
      <w:r>
        <w:rPr>
          <w:rFonts w:hint="eastAsia" w:ascii="Arial" w:cs="Arial"/>
        </w:rPr>
        <w:t>采购</w:t>
      </w:r>
      <w:r>
        <w:rPr>
          <w:rFonts w:ascii="Arial" w:cs="Arial"/>
        </w:rPr>
        <w:t>公告</w:t>
      </w:r>
      <w:bookmarkEnd w:id="0"/>
      <w:bookmarkStart w:id="2" w:name="OLE_LINK6"/>
      <w:bookmarkStart w:id="3" w:name="OLE_LINK7"/>
      <w:bookmarkStart w:id="4" w:name="OLE_LINK5"/>
      <w:bookmarkStart w:id="5" w:name="OLE_LINK1"/>
      <w:bookmarkStart w:id="6" w:name="_Hlk74842529"/>
    </w:p>
    <w:p w14:paraId="4841E54E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4"/>
      <w:bookmarkStart w:id="8" w:name="OLE_LINK2"/>
      <w:bookmarkStart w:id="9" w:name="OLE_LINK3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2306C9A3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hint="eastAsia" w:ascii="宋体" w:hAnsi="宋体" w:cs="Arial"/>
          <w:kern w:val="0"/>
          <w:szCs w:val="21"/>
          <w:u w:val="single"/>
          <w:lang w:eastAsia="zh-CN"/>
        </w:rPr>
        <w:t>南京医科大学生殖创新能力提升冷冻型离心浓缩系统采购项目（二次）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cs="Arial"/>
          <w:kern w:val="0"/>
          <w:szCs w:val="21"/>
          <w:u w:val="single"/>
        </w:rPr>
        <w:t>2025年1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04</w:t>
      </w:r>
      <w:r>
        <w:rPr>
          <w:rFonts w:hint="eastAsia" w:ascii="宋体" w:hAnsi="宋体" w:cs="Arial"/>
          <w:kern w:val="0"/>
          <w:szCs w:val="21"/>
          <w:u w:val="single"/>
        </w:rPr>
        <w:t>日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14</w:t>
      </w:r>
      <w:r>
        <w:rPr>
          <w:rFonts w:hint="eastAsia" w:ascii="宋体" w:hAnsi="宋体" w:cs="Arial"/>
          <w:kern w:val="0"/>
          <w:szCs w:val="21"/>
          <w:u w:val="single"/>
        </w:rPr>
        <w:t>点30分</w:t>
      </w:r>
      <w:r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5672460F">
      <w:pPr>
        <w:pStyle w:val="8"/>
      </w:pPr>
    </w:p>
    <w:p w14:paraId="78F6911A"/>
    <w:p w14:paraId="2629829D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218497B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bookmarkStart w:id="11" w:name="_GoBack"/>
      <w:r>
        <w:rPr>
          <w:rFonts w:hint="eastAsia" w:ascii="Arial" w:hAnsi="Arial" w:cs="Arial"/>
          <w:spacing w:val="8"/>
          <w:kern w:val="0"/>
          <w:szCs w:val="21"/>
        </w:rPr>
        <w:t>ZB066025E5ZC01595</w:t>
      </w:r>
      <w:bookmarkEnd w:id="11"/>
    </w:p>
    <w:p w14:paraId="76BD9A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 xml:space="preserve"> 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南京医科大学生殖创新能力提升冷冻型离心浓缩系统采购项目（二次）</w:t>
      </w:r>
    </w:p>
    <w:p w14:paraId="62DC275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：人民币25.00万元</w:t>
      </w:r>
    </w:p>
    <w:p w14:paraId="32DE1989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人民币25.00万元</w:t>
      </w:r>
    </w:p>
    <w:p w14:paraId="0D8669F3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南京医科大学为满足教学实验需要，需采购冷冻型离心浓缩系统。具体服务需求详见采购文件 第四章 采购需求。</w:t>
      </w:r>
    </w:p>
    <w:p w14:paraId="789B4632">
      <w:pPr>
        <w:pStyle w:val="5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cs="宋体"/>
          <w:szCs w:val="21"/>
          <w:lang w:val="zh-CN"/>
        </w:rPr>
        <w:t>合同签订生效后，一个月内全部设备、材料运抵现场，并安装、调试结束，验收合格，交付采购方使用</w:t>
      </w:r>
      <w:r>
        <w:rPr>
          <w:rFonts w:hint="eastAsia" w:ascii="Arial" w:hAnsi="Arial" w:cs="Arial"/>
          <w:spacing w:val="8"/>
          <w:kern w:val="0"/>
          <w:szCs w:val="21"/>
        </w:rPr>
        <w:t>。</w:t>
      </w:r>
    </w:p>
    <w:p w14:paraId="77E0F1D5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0BAA7A6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625BAC6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07B081D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5AF2ED44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3485346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7538201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0533256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hint="eastAsia" w:ascii="Arial" w:hAnsi="Arial" w:cs="Arial"/>
          <w:b/>
          <w:szCs w:val="21"/>
        </w:rPr>
        <w:t>（提供2024年度审计报告，或投标截止时间前六个月内银行出具的资信证明）；</w:t>
      </w:r>
    </w:p>
    <w:p w14:paraId="162F031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49649F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349F926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8C0F3F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4D5CA73E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7688E52A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7CCC6ED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49C4642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0E42FB5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3AB21EC3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5E5301F8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317F6CD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007F8DF0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3.1时间：2025年11月</w:t>
      </w:r>
      <w:r>
        <w:rPr>
          <w:rFonts w:hint="eastAsia" w:ascii="宋体" w:hAnsi="宋体" w:cs="宋体"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Cs/>
          <w:szCs w:val="21"/>
        </w:rPr>
        <w:t>日至2025年11月</w:t>
      </w:r>
      <w:r>
        <w:rPr>
          <w:rFonts w:hint="eastAsia" w:ascii="宋体" w:hAnsi="宋体" w:cs="宋体"/>
          <w:bCs/>
          <w:szCs w:val="21"/>
          <w:lang w:val="en-US" w:eastAsia="zh-CN"/>
        </w:rPr>
        <w:t>18</w:t>
      </w:r>
      <w:r>
        <w:rPr>
          <w:rFonts w:hint="eastAsia" w:ascii="宋体" w:hAnsi="宋体" w:cs="宋体"/>
          <w:bCs/>
          <w:szCs w:val="21"/>
        </w:rPr>
        <w:t>日17时30分。（北京时间，法定节假日除外，下同）</w:t>
      </w:r>
    </w:p>
    <w:p w14:paraId="3874E024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76C7A88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649869F4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462590AE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A2C314A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7C6BA1B2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（3）需要发票的，可在“费用管理--发票管理”模块下载发票；平台服务费发票由江苏招采信息技术有限公司开具。非因招标代理机构或平台原因，发票一经开具不予退换。</w:t>
      </w:r>
    </w:p>
    <w:p w14:paraId="4827243F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20A66506">
      <w:pPr>
        <w:spacing w:line="360" w:lineRule="auto"/>
        <w:ind w:firstLine="420" w:firstLineChars="200"/>
        <w:rPr>
          <w:rFonts w:hint="eastAsia"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2A7E4C61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4A44FDB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53C6B644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4.1递交投标文件截止及开标时间：2025年1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月</w:t>
      </w:r>
      <w:r>
        <w:rPr>
          <w:rFonts w:hint="eastAsia" w:ascii="Arial" w:hAnsi="Arial" w:cs="Arial"/>
          <w:bCs/>
          <w:szCs w:val="21"/>
          <w:lang w:val="en-US" w:eastAsia="zh-CN"/>
        </w:rPr>
        <w:t>04</w:t>
      </w:r>
      <w:r>
        <w:rPr>
          <w:rFonts w:hint="eastAsia" w:ascii="Arial" w:hAnsi="Arial" w:cs="Arial"/>
          <w:bCs/>
          <w:szCs w:val="21"/>
        </w:rPr>
        <w:t>日</w:t>
      </w:r>
      <w:r>
        <w:rPr>
          <w:rFonts w:hint="eastAsia" w:ascii="Arial" w:hAnsi="Arial" w:cs="Arial"/>
          <w:bCs/>
          <w:szCs w:val="21"/>
          <w:lang w:val="en-US" w:eastAsia="zh-CN"/>
        </w:rPr>
        <w:t>14</w:t>
      </w:r>
      <w:r>
        <w:rPr>
          <w:rFonts w:hint="eastAsia" w:ascii="Arial" w:hAnsi="Arial" w:cs="Arial"/>
          <w:bCs/>
          <w:szCs w:val="21"/>
        </w:rPr>
        <w:t>点30分（北京时间）</w:t>
      </w:r>
    </w:p>
    <w:p w14:paraId="094B258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22EC335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5A7A756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26F61635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49BEAE6B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33361D6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3E13E7A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1CAA60E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4F53A3E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56C4B58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5374F49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48D89BC0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38DBEC7E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680C6C2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马</w:t>
      </w:r>
      <w:r>
        <w:rPr>
          <w:rFonts w:hint="eastAsia" w:ascii="Arial" w:hAnsi="Arial" w:cs="Arial"/>
          <w:bCs/>
          <w:szCs w:val="21"/>
          <w:lang w:val="zh-CN"/>
        </w:rPr>
        <w:t xml:space="preserve">老师 </w:t>
      </w:r>
      <w:r>
        <w:rPr>
          <w:rFonts w:hint="eastAsia" w:ascii="Arial" w:hAnsi="Arial" w:cs="Arial"/>
          <w:bCs/>
          <w:szCs w:val="21"/>
        </w:rPr>
        <w:t>025-86868572</w:t>
      </w:r>
    </w:p>
    <w:p w14:paraId="3F9DC77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2FB16E0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15A94AA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AA1696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古南明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83306855</w:t>
      </w:r>
    </w:p>
    <w:p w14:paraId="3D5600AB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27646EF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古南明</w:t>
      </w:r>
    </w:p>
    <w:p w14:paraId="5301170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p w14:paraId="6BDE1F1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邮箱：gunm@jcec.cn</w:t>
      </w:r>
    </w:p>
    <w:bookmarkEnd w:id="1"/>
    <w:bookmarkEnd w:id="6"/>
    <w:bookmarkEnd w:id="10"/>
    <w:p w14:paraId="0EDDE1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533D"/>
    <w:rsid w:val="264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幼圆"/>
      <w:b/>
      <w:bCs/>
      <w:sz w:val="44"/>
    </w:rPr>
  </w:style>
  <w:style w:type="paragraph" w:styleId="3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5">
    <w:name w:val="Plain Text"/>
    <w:basedOn w:val="1"/>
    <w:qFormat/>
    <w:uiPriority w:val="0"/>
    <w:rPr>
      <w:rFonts w:ascii="Ari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2025-11-10T11:06:00Z</dcterms:created>
  <dc:creator>古南明</dc:creator>
  <cp:lastModifiedBy>古南明</cp:lastModifiedBy>
  <dcterms:modified xsi:type="dcterms:W3CDTF">2025-11-10T11:07:26Z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1B6D0D9CE4874BDB8A073694797AC18B_11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