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BF" w:rsidRDefault="00BF0F0E" w:rsidP="004526BF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526BF" w:rsidRPr="004526B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化妆品检验与安全性评价虚拟仿真实</w:t>
      </w:r>
    </w:p>
    <w:p w:rsidR="00785E5F" w:rsidRPr="004526BF" w:rsidRDefault="004526BF" w:rsidP="00BB51C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4526B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验教学软件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FA5C0E" w:rsidRPr="00FA5C0E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4526B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526BF" w:rsidRPr="004526BF">
        <w:rPr>
          <w:rFonts w:asciiTheme="minorEastAsia" w:eastAsiaTheme="minorEastAsia" w:hAnsiTheme="minorEastAsia" w:hint="eastAsia"/>
          <w:sz w:val="28"/>
          <w:szCs w:val="28"/>
          <w:u w:val="single"/>
        </w:rPr>
        <w:t>化妆品检验与安全性评价虚拟仿真实验教学软件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526BF" w:rsidRPr="004526BF">
        <w:rPr>
          <w:rFonts w:asciiTheme="minorEastAsia" w:eastAsiaTheme="minorEastAsia" w:hAnsiTheme="minorEastAsia" w:hint="eastAsia"/>
          <w:sz w:val="28"/>
          <w:szCs w:val="28"/>
        </w:rPr>
        <w:t>化妆品检验与安全性评价虚拟仿真实验教学软件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3012019035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南京霖坤智能科技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壹拾肆万捌仟伍佰元整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148500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4F" w:rsidRDefault="00DF054F" w:rsidP="00BF0F0E">
      <w:pPr>
        <w:spacing w:after="0"/>
      </w:pPr>
      <w:r>
        <w:separator/>
      </w:r>
    </w:p>
  </w:endnote>
  <w:endnote w:type="continuationSeparator" w:id="0">
    <w:p w:rsidR="00DF054F" w:rsidRDefault="00DF054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4F" w:rsidRDefault="00DF054F" w:rsidP="00BF0F0E">
      <w:pPr>
        <w:spacing w:after="0"/>
      </w:pPr>
      <w:r>
        <w:separator/>
      </w:r>
    </w:p>
  </w:footnote>
  <w:footnote w:type="continuationSeparator" w:id="0">
    <w:p w:rsidR="00DF054F" w:rsidRDefault="00DF054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8140F"/>
    <w:rsid w:val="00AD3582"/>
    <w:rsid w:val="00AF0D22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ED69C-8251-4BB3-A259-2724D6AA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180</cp:revision>
  <dcterms:created xsi:type="dcterms:W3CDTF">2008-09-11T17:20:00Z</dcterms:created>
  <dcterms:modified xsi:type="dcterms:W3CDTF">2019-06-11T03:18:00Z</dcterms:modified>
</cp:coreProperties>
</file>