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7566">
      <w:pPr>
        <w:jc w:val="center"/>
        <w:rPr>
          <w:sz w:val="28"/>
          <w:szCs w:val="28"/>
        </w:rPr>
      </w:pPr>
      <w:r>
        <w:rPr>
          <w:rFonts w:hint="eastAsia" w:ascii="宋体" w:hAnsi="宋体" w:cs="宋体"/>
          <w:b/>
          <w:bCs/>
          <w:kern w:val="0"/>
          <w:sz w:val="32"/>
          <w:szCs w:val="32"/>
        </w:rPr>
        <w:t>南京医科大学蛋白纯化仪采购项目中标公告</w:t>
      </w:r>
    </w:p>
    <w:p w14:paraId="33F391DC">
      <w:pPr>
        <w:spacing w:line="360" w:lineRule="auto"/>
        <w:ind w:firstLine="482" w:firstLineChars="200"/>
        <w:rPr>
          <w:rFonts w:ascii="宋体" w:hAnsi="宋体" w:eastAsia="宋体"/>
          <w:sz w:val="24"/>
          <w:szCs w:val="24"/>
        </w:rPr>
      </w:pPr>
      <w:r>
        <w:rPr>
          <w:rFonts w:hint="eastAsia" w:ascii="宋体" w:hAnsi="宋体" w:eastAsia="宋体"/>
          <w:b/>
          <w:bCs/>
          <w:sz w:val="24"/>
          <w:szCs w:val="24"/>
        </w:rPr>
        <w:t>一、项目编号：</w:t>
      </w:r>
      <w:r>
        <w:rPr>
          <w:rFonts w:hint="eastAsia" w:ascii="宋体" w:hAnsi="宋体" w:eastAsia="宋体"/>
          <w:sz w:val="24"/>
          <w:szCs w:val="24"/>
        </w:rPr>
        <w:t>YC2025-GK2</w:t>
      </w:r>
      <w:r>
        <w:rPr>
          <w:rFonts w:ascii="宋体" w:hAnsi="宋体" w:eastAsia="宋体"/>
          <w:sz w:val="24"/>
          <w:szCs w:val="24"/>
        </w:rPr>
        <w:t>64</w:t>
      </w:r>
      <w:r>
        <w:rPr>
          <w:rFonts w:hint="eastAsia" w:ascii="宋体" w:hAnsi="宋体" w:eastAsia="宋体"/>
          <w:sz w:val="24"/>
          <w:szCs w:val="24"/>
        </w:rPr>
        <w:t>62</w:t>
      </w:r>
    </w:p>
    <w:p w14:paraId="0371F9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二、项目名称：</w:t>
      </w:r>
      <w:bookmarkStart w:id="0" w:name="_Hlk204263951"/>
      <w:r>
        <w:rPr>
          <w:rFonts w:hint="eastAsia" w:ascii="宋体" w:hAnsi="宋体" w:eastAsia="宋体"/>
          <w:b w:val="0"/>
          <w:bCs w:val="0"/>
          <w:sz w:val="24"/>
          <w:szCs w:val="24"/>
        </w:rPr>
        <w:t>南京医科大学</w:t>
      </w:r>
      <w:r>
        <w:rPr>
          <w:rFonts w:hint="eastAsia" w:ascii="宋体" w:hAnsi="宋体" w:eastAsia="宋体"/>
          <w:b w:val="0"/>
          <w:bCs w:val="0"/>
          <w:sz w:val="24"/>
          <w:szCs w:val="24"/>
          <w:lang w:val="en-US" w:eastAsia="zh-CN"/>
        </w:rPr>
        <w:t>蛋白纯化仪</w:t>
      </w:r>
      <w:r>
        <w:rPr>
          <w:rFonts w:hint="eastAsia" w:ascii="宋体" w:hAnsi="宋体" w:eastAsia="宋体"/>
          <w:b w:val="0"/>
          <w:bCs w:val="0"/>
          <w:sz w:val="24"/>
          <w:szCs w:val="24"/>
        </w:rPr>
        <w:t>采购项目</w:t>
      </w:r>
    </w:p>
    <w:bookmarkEnd w:id="0"/>
    <w:p w14:paraId="466D7A89">
      <w:pPr>
        <w:spacing w:line="360" w:lineRule="auto"/>
        <w:ind w:firstLine="482" w:firstLineChars="200"/>
        <w:rPr>
          <w:rFonts w:ascii="宋体" w:hAnsi="宋体" w:eastAsia="宋体"/>
          <w:sz w:val="24"/>
          <w:szCs w:val="24"/>
        </w:rPr>
      </w:pPr>
      <w:r>
        <w:rPr>
          <w:rFonts w:hint="eastAsia" w:ascii="宋体" w:hAnsi="宋体" w:eastAsia="宋体"/>
          <w:b/>
          <w:bCs/>
          <w:sz w:val="24"/>
          <w:szCs w:val="24"/>
        </w:rPr>
        <w:t>三、中标信息</w:t>
      </w:r>
    </w:p>
    <w:p w14:paraId="7102C6CA">
      <w:pPr>
        <w:spacing w:line="360" w:lineRule="auto"/>
        <w:ind w:firstLine="480" w:firstLineChars="200"/>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苏州富润锐阳科学仪器有限公司；</w:t>
      </w:r>
    </w:p>
    <w:p w14:paraId="78A44E95">
      <w:pPr>
        <w:spacing w:line="360" w:lineRule="auto"/>
        <w:ind w:firstLine="480" w:firstLineChars="200"/>
        <w:rPr>
          <w:rFonts w:ascii="宋体" w:hAnsi="宋体" w:eastAsia="宋体"/>
          <w:sz w:val="24"/>
          <w:szCs w:val="24"/>
        </w:rPr>
      </w:pPr>
      <w:r>
        <w:rPr>
          <w:rFonts w:ascii="宋体" w:hAnsi="宋体" w:eastAsia="宋体"/>
          <w:sz w:val="24"/>
          <w:szCs w:val="24"/>
        </w:rPr>
        <w:t>供应商地址：</w:t>
      </w:r>
      <w:r>
        <w:rPr>
          <w:rFonts w:hint="eastAsia" w:ascii="宋体" w:hAnsi="宋体" w:eastAsia="宋体"/>
          <w:sz w:val="24"/>
          <w:szCs w:val="24"/>
        </w:rPr>
        <w:t>苏州工业园区顺达商业广场</w:t>
      </w:r>
      <w:r>
        <w:rPr>
          <w:rFonts w:ascii="宋体" w:hAnsi="宋体" w:eastAsia="宋体"/>
          <w:sz w:val="24"/>
          <w:szCs w:val="24"/>
        </w:rPr>
        <w:t>1幢439室</w:t>
      </w:r>
      <w:r>
        <w:rPr>
          <w:rFonts w:hint="eastAsia" w:ascii="宋体" w:hAnsi="宋体" w:eastAsia="宋体"/>
          <w:sz w:val="24"/>
          <w:szCs w:val="24"/>
        </w:rPr>
        <w:t>；</w:t>
      </w:r>
    </w:p>
    <w:p w14:paraId="635BA284">
      <w:pPr>
        <w:spacing w:line="360" w:lineRule="auto"/>
        <w:ind w:firstLine="480" w:firstLineChars="200"/>
        <w:rPr>
          <w:rFonts w:ascii="宋体" w:hAnsi="宋体" w:eastAsia="宋体"/>
          <w:sz w:val="24"/>
          <w:szCs w:val="24"/>
        </w:rPr>
      </w:pPr>
      <w:r>
        <w:rPr>
          <w:rFonts w:hint="eastAsia" w:ascii="宋体" w:hAnsi="宋体" w:eastAsia="宋体"/>
          <w:sz w:val="24"/>
          <w:szCs w:val="24"/>
        </w:rPr>
        <w:t>中标</w:t>
      </w:r>
      <w:r>
        <w:rPr>
          <w:rFonts w:ascii="宋体" w:hAnsi="宋体" w:eastAsia="宋体"/>
          <w:sz w:val="24"/>
          <w:szCs w:val="24"/>
        </w:rPr>
        <w:t>金额：</w:t>
      </w:r>
      <w:r>
        <w:rPr>
          <w:rFonts w:hint="eastAsia" w:ascii="宋体" w:hAnsi="宋体" w:eastAsia="宋体"/>
          <w:sz w:val="24"/>
          <w:szCs w:val="24"/>
        </w:rPr>
        <w:t>人民币</w:t>
      </w:r>
      <w:r>
        <w:rPr>
          <w:rFonts w:hint="eastAsia" w:ascii="宋体" w:hAnsi="宋体" w:eastAsia="宋体"/>
          <w:sz w:val="24"/>
          <w:szCs w:val="24"/>
          <w:lang w:val="en-US" w:eastAsia="zh-CN"/>
        </w:rPr>
        <w:t>伍拾玖万伍仟元整</w:t>
      </w:r>
      <w:r>
        <w:rPr>
          <w:rFonts w:hint="eastAsia" w:ascii="宋体" w:hAnsi="宋体" w:eastAsia="宋体"/>
          <w:sz w:val="24"/>
          <w:szCs w:val="24"/>
        </w:rPr>
        <w:t>（¥</w:t>
      </w:r>
      <w:r>
        <w:rPr>
          <w:rFonts w:hint="eastAsia" w:ascii="宋体" w:hAnsi="宋体" w:eastAsia="宋体"/>
          <w:sz w:val="24"/>
          <w:szCs w:val="24"/>
          <w:lang w:val="en-US" w:eastAsia="zh-CN"/>
        </w:rPr>
        <w:t>595000</w:t>
      </w:r>
      <w:r>
        <w:rPr>
          <w:rFonts w:hint="eastAsia" w:ascii="宋体" w:hAnsi="宋体" w:eastAsia="宋体"/>
          <w:sz w:val="24"/>
          <w:szCs w:val="24"/>
        </w:rPr>
        <w:t>.00）；</w:t>
      </w:r>
    </w:p>
    <w:p w14:paraId="4D76914C">
      <w:pPr>
        <w:spacing w:line="360" w:lineRule="auto"/>
        <w:ind w:firstLine="482" w:firstLineChars="200"/>
        <w:rPr>
          <w:rFonts w:ascii="宋体" w:hAnsi="宋体" w:eastAsia="宋体"/>
          <w:sz w:val="24"/>
          <w:szCs w:val="24"/>
        </w:rPr>
      </w:pPr>
      <w:r>
        <w:rPr>
          <w:rFonts w:hint="eastAsia" w:ascii="宋体" w:hAnsi="宋体" w:eastAsia="宋体"/>
          <w:b/>
          <w:bCs/>
          <w:sz w:val="24"/>
          <w:szCs w:val="24"/>
        </w:rPr>
        <w:t>四、主要标的信息</w:t>
      </w:r>
    </w:p>
    <w:p w14:paraId="03B12C6A">
      <w:pPr>
        <w:spacing w:line="360" w:lineRule="auto"/>
        <w:ind w:firstLine="480" w:firstLineChars="200"/>
        <w:rPr>
          <w:rFonts w:ascii="宋体" w:hAnsi="宋体" w:eastAsia="宋体"/>
          <w:sz w:val="24"/>
          <w:szCs w:val="24"/>
        </w:rPr>
      </w:pPr>
      <w:r>
        <w:rPr>
          <w:rFonts w:hint="eastAsia" w:ascii="宋体" w:hAnsi="宋体" w:eastAsia="宋体"/>
          <w:sz w:val="24"/>
          <w:szCs w:val="24"/>
        </w:rPr>
        <w:t>名称：</w:t>
      </w:r>
      <w:r>
        <w:rPr>
          <w:rFonts w:hint="eastAsia" w:ascii="宋体" w:hAnsi="宋体" w:eastAsia="宋体"/>
          <w:sz w:val="24"/>
          <w:szCs w:val="24"/>
          <w:lang w:val="en-US" w:eastAsia="zh-CN"/>
        </w:rPr>
        <w:t>蛋白纯化仪</w:t>
      </w:r>
      <w:r>
        <w:rPr>
          <w:rFonts w:hint="eastAsia" w:ascii="宋体" w:hAnsi="宋体" w:eastAsia="宋体"/>
          <w:sz w:val="24"/>
          <w:szCs w:val="24"/>
        </w:rPr>
        <w:t>；</w:t>
      </w:r>
    </w:p>
    <w:p w14:paraId="2834150C">
      <w:pPr>
        <w:spacing w:line="360" w:lineRule="auto"/>
        <w:ind w:firstLine="480" w:firstLineChars="200"/>
        <w:rPr>
          <w:rFonts w:ascii="宋体" w:hAnsi="宋体" w:eastAsia="宋体"/>
          <w:sz w:val="24"/>
          <w:szCs w:val="24"/>
        </w:rPr>
      </w:pPr>
      <w:r>
        <w:rPr>
          <w:rFonts w:hint="eastAsia" w:ascii="宋体" w:hAnsi="宋体" w:eastAsia="宋体"/>
          <w:sz w:val="24"/>
          <w:szCs w:val="24"/>
        </w:rPr>
        <w:t>品牌：</w:t>
      </w:r>
      <w:r>
        <w:rPr>
          <w:rFonts w:hint="eastAsia" w:ascii="宋体" w:hAnsi="宋体" w:eastAsia="宋体"/>
          <w:sz w:val="24"/>
          <w:szCs w:val="24"/>
          <w:lang w:val="en-US" w:eastAsia="zh-CN"/>
        </w:rPr>
        <w:t>Cytiva</w:t>
      </w:r>
      <w:r>
        <w:rPr>
          <w:rFonts w:hint="eastAsia" w:ascii="宋体" w:hAnsi="宋体" w:eastAsia="宋体"/>
          <w:sz w:val="24"/>
          <w:szCs w:val="24"/>
        </w:rPr>
        <w:t>；</w:t>
      </w:r>
    </w:p>
    <w:p w14:paraId="0F89B093">
      <w:pPr>
        <w:spacing w:line="360" w:lineRule="auto"/>
        <w:ind w:firstLine="480" w:firstLineChars="200"/>
        <w:rPr>
          <w:rFonts w:ascii="宋体" w:hAnsi="宋体" w:eastAsia="宋体"/>
          <w:sz w:val="24"/>
          <w:szCs w:val="24"/>
        </w:rPr>
      </w:pPr>
      <w:r>
        <w:rPr>
          <w:rFonts w:hint="eastAsia" w:ascii="宋体" w:hAnsi="宋体" w:eastAsia="宋体"/>
          <w:sz w:val="24"/>
          <w:szCs w:val="24"/>
        </w:rPr>
        <w:t>规格型号：</w:t>
      </w:r>
      <w:r>
        <w:rPr>
          <w:rFonts w:hint="eastAsia" w:ascii="宋体" w:hAnsi="宋体" w:eastAsia="宋体"/>
          <w:sz w:val="24"/>
          <w:szCs w:val="24"/>
          <w:lang w:val="en-US" w:eastAsia="zh-CN"/>
        </w:rPr>
        <w:t>AKTA pure蛋白纯化检测分析仪</w:t>
      </w:r>
      <w:r>
        <w:rPr>
          <w:rFonts w:hint="eastAsia" w:ascii="宋体" w:hAnsi="宋体" w:eastAsia="宋体"/>
          <w:sz w:val="24"/>
          <w:szCs w:val="24"/>
        </w:rPr>
        <w:t>；</w:t>
      </w:r>
    </w:p>
    <w:p w14:paraId="7D54485B">
      <w:pPr>
        <w:spacing w:line="360" w:lineRule="auto"/>
        <w:ind w:firstLine="480" w:firstLineChars="200"/>
        <w:rPr>
          <w:rFonts w:ascii="宋体" w:hAnsi="宋体" w:eastAsia="宋体"/>
          <w:sz w:val="24"/>
          <w:szCs w:val="24"/>
        </w:rPr>
      </w:pPr>
      <w:r>
        <w:rPr>
          <w:rFonts w:hint="eastAsia" w:ascii="宋体" w:hAnsi="宋体" w:eastAsia="宋体"/>
          <w:sz w:val="24"/>
          <w:szCs w:val="24"/>
        </w:rPr>
        <w:t>数量：1</w:t>
      </w:r>
      <w:r>
        <w:rPr>
          <w:rFonts w:hint="eastAsia" w:ascii="宋体" w:hAnsi="宋体" w:eastAsia="宋体"/>
          <w:sz w:val="24"/>
          <w:szCs w:val="24"/>
          <w:lang w:val="en-US" w:eastAsia="zh-CN"/>
        </w:rPr>
        <w:t>套</w:t>
      </w:r>
      <w:r>
        <w:rPr>
          <w:rFonts w:hint="eastAsia" w:ascii="宋体" w:hAnsi="宋体" w:eastAsia="宋体"/>
          <w:sz w:val="24"/>
          <w:szCs w:val="24"/>
        </w:rPr>
        <w:t>；</w:t>
      </w:r>
    </w:p>
    <w:p w14:paraId="1613E6B9">
      <w:pPr>
        <w:spacing w:line="360" w:lineRule="auto"/>
        <w:ind w:firstLine="480" w:firstLineChars="200"/>
        <w:rPr>
          <w:rFonts w:ascii="宋体" w:hAnsi="宋体" w:eastAsia="宋体"/>
          <w:sz w:val="24"/>
          <w:szCs w:val="24"/>
        </w:rPr>
      </w:pPr>
      <w:r>
        <w:rPr>
          <w:rFonts w:hint="eastAsia" w:ascii="宋体" w:hAnsi="宋体" w:eastAsia="宋体"/>
          <w:sz w:val="24"/>
          <w:szCs w:val="24"/>
        </w:rPr>
        <w:t>单价：RMB</w:t>
      </w:r>
      <w:r>
        <w:rPr>
          <w:rFonts w:ascii="宋体" w:hAnsi="宋体" w:eastAsia="宋体"/>
          <w:sz w:val="24"/>
          <w:szCs w:val="24"/>
        </w:rPr>
        <w:t xml:space="preserve"> </w:t>
      </w:r>
      <w:r>
        <w:rPr>
          <w:rFonts w:hint="eastAsia" w:ascii="宋体" w:hAnsi="宋体" w:eastAsia="宋体"/>
          <w:sz w:val="24"/>
          <w:szCs w:val="24"/>
          <w:lang w:val="en-US" w:eastAsia="zh-CN"/>
        </w:rPr>
        <w:t>595000.00</w:t>
      </w:r>
      <w:r>
        <w:rPr>
          <w:rFonts w:hint="eastAsia" w:ascii="宋体" w:hAnsi="宋体" w:eastAsia="宋体"/>
          <w:sz w:val="24"/>
          <w:szCs w:val="24"/>
        </w:rPr>
        <w:t>元；</w:t>
      </w:r>
    </w:p>
    <w:p w14:paraId="7094A6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五、评标委员会名单</w:t>
      </w:r>
    </w:p>
    <w:p w14:paraId="11B47B67">
      <w:pPr>
        <w:spacing w:line="360" w:lineRule="auto"/>
        <w:ind w:firstLine="480" w:firstLineChars="200"/>
        <w:rPr>
          <w:rFonts w:ascii="宋体" w:hAnsi="宋体" w:eastAsia="宋体"/>
          <w:sz w:val="24"/>
          <w:szCs w:val="24"/>
        </w:rPr>
      </w:pPr>
      <w:r>
        <w:rPr>
          <w:rFonts w:hint="eastAsia" w:ascii="宋体" w:hAnsi="宋体" w:eastAsia="宋体"/>
          <w:sz w:val="24"/>
          <w:szCs w:val="24"/>
        </w:rPr>
        <w:t>吴爱兵、陈小英、王艳红、罗红敏、蔡金洋（采购人代表）</w:t>
      </w:r>
    </w:p>
    <w:p w14:paraId="53EED6FD">
      <w:pPr>
        <w:spacing w:line="360" w:lineRule="auto"/>
        <w:ind w:firstLine="482" w:firstLineChars="200"/>
        <w:rPr>
          <w:rFonts w:ascii="宋体" w:hAnsi="宋体" w:eastAsia="宋体"/>
          <w:sz w:val="24"/>
          <w:szCs w:val="24"/>
        </w:rPr>
      </w:pPr>
      <w:r>
        <w:rPr>
          <w:rFonts w:hint="eastAsia" w:ascii="宋体" w:hAnsi="宋体" w:eastAsia="宋体"/>
          <w:b/>
          <w:bCs/>
          <w:sz w:val="24"/>
          <w:szCs w:val="24"/>
        </w:rPr>
        <w:t>六、代理服务收费标准及金额</w:t>
      </w:r>
    </w:p>
    <w:p w14:paraId="0CBA8713">
      <w:pPr>
        <w:spacing w:line="360" w:lineRule="auto"/>
        <w:ind w:firstLine="480" w:firstLineChars="200"/>
        <w:rPr>
          <w:rFonts w:ascii="宋体" w:hAnsi="宋体" w:eastAsia="宋体"/>
          <w:sz w:val="24"/>
          <w:szCs w:val="24"/>
        </w:rPr>
      </w:pPr>
      <w:bookmarkStart w:id="1" w:name="_Hlk17714408"/>
      <w:r>
        <w:rPr>
          <w:rFonts w:ascii="宋体" w:hAnsi="宋体" w:eastAsia="宋体"/>
          <w:sz w:val="24"/>
          <w:szCs w:val="24"/>
        </w:rPr>
        <w:t>1、收费标准：</w:t>
      </w:r>
      <w:bookmarkEnd w:id="1"/>
      <w:bookmarkStart w:id="2" w:name="_Hlk170227898"/>
      <w:r>
        <w:rPr>
          <w:rFonts w:ascii="宋体" w:hAnsi="宋体" w:eastAsia="宋体"/>
          <w:sz w:val="24"/>
          <w:szCs w:val="24"/>
        </w:rPr>
        <w:t>由</w:t>
      </w:r>
      <w:r>
        <w:rPr>
          <w:rFonts w:hint="eastAsia" w:ascii="宋体" w:hAnsi="宋体" w:eastAsia="宋体"/>
          <w:sz w:val="24"/>
          <w:szCs w:val="24"/>
        </w:rPr>
        <w:t>中标</w:t>
      </w:r>
      <w:r>
        <w:rPr>
          <w:rFonts w:ascii="宋体" w:hAnsi="宋体" w:eastAsia="宋体"/>
          <w:sz w:val="24"/>
          <w:szCs w:val="24"/>
        </w:rPr>
        <w:t>供应商在领取</w:t>
      </w:r>
      <w:r>
        <w:rPr>
          <w:rFonts w:hint="eastAsia" w:ascii="宋体" w:hAnsi="宋体" w:eastAsia="宋体"/>
          <w:sz w:val="24"/>
          <w:szCs w:val="24"/>
        </w:rPr>
        <w:t>中标</w:t>
      </w:r>
      <w:r>
        <w:rPr>
          <w:rFonts w:ascii="宋体" w:hAnsi="宋体" w:eastAsia="宋体"/>
          <w:sz w:val="24"/>
          <w:szCs w:val="24"/>
        </w:rPr>
        <w:t>通知书时，按照原国家计委（计价格</w:t>
      </w:r>
      <w:r>
        <w:rPr>
          <w:rFonts w:hint="eastAsia" w:ascii="宋体" w:hAnsi="宋体" w:eastAsia="宋体"/>
          <w:sz w:val="24"/>
          <w:szCs w:val="24"/>
        </w:rPr>
        <w:t>〔2002〕</w:t>
      </w:r>
      <w:r>
        <w:rPr>
          <w:rFonts w:ascii="宋体" w:hAnsi="宋体" w:eastAsia="宋体"/>
          <w:sz w:val="24"/>
          <w:szCs w:val="24"/>
        </w:rPr>
        <w:t>1980号）《招标代理服务收费管理暂行办法》标准的60%向代理机构缴纳</w:t>
      </w:r>
      <w:bookmarkEnd w:id="2"/>
      <w:r>
        <w:rPr>
          <w:rFonts w:hint="eastAsia" w:ascii="宋体" w:hAnsi="宋体" w:eastAsia="宋体"/>
          <w:sz w:val="24"/>
          <w:szCs w:val="24"/>
        </w:rPr>
        <w:t>，如计算出的代理服务费超过人民币贰万元的按固定金额人民币贰万元收取。</w:t>
      </w:r>
      <w:r>
        <w:rPr>
          <w:rFonts w:ascii="宋体" w:hAnsi="宋体" w:eastAsia="宋体"/>
          <w:sz w:val="24"/>
          <w:szCs w:val="24"/>
        </w:rPr>
        <w:t xml:space="preserve"> </w:t>
      </w:r>
    </w:p>
    <w:p w14:paraId="6ADC8B3D">
      <w:pPr>
        <w:spacing w:line="360" w:lineRule="auto"/>
        <w:ind w:firstLine="480" w:firstLineChars="200"/>
        <w:rPr>
          <w:rFonts w:ascii="宋体" w:hAnsi="宋体" w:eastAsia="宋体"/>
          <w:sz w:val="24"/>
          <w:szCs w:val="24"/>
        </w:rPr>
      </w:pPr>
      <w:r>
        <w:rPr>
          <w:rFonts w:ascii="宋体" w:hAnsi="宋体" w:eastAsia="宋体"/>
          <w:sz w:val="24"/>
          <w:szCs w:val="24"/>
        </w:rPr>
        <w:t>2、收取金额：人民币</w:t>
      </w:r>
      <w:bookmarkStart w:id="3" w:name="_GoBack"/>
      <w:bookmarkEnd w:id="3"/>
      <w:r>
        <w:rPr>
          <w:rFonts w:hint="eastAsia" w:ascii="宋体" w:hAnsi="宋体" w:eastAsia="宋体"/>
          <w:sz w:val="24"/>
          <w:szCs w:val="24"/>
          <w:lang w:val="en-US" w:eastAsia="zh-CN"/>
        </w:rPr>
        <w:t>5355</w:t>
      </w:r>
      <w:r>
        <w:rPr>
          <w:rFonts w:ascii="宋体" w:hAnsi="宋体" w:eastAsia="宋体"/>
          <w:sz w:val="24"/>
          <w:szCs w:val="24"/>
        </w:rPr>
        <w:t>元；</w:t>
      </w:r>
    </w:p>
    <w:p w14:paraId="29D68ADD">
      <w:pPr>
        <w:spacing w:line="360" w:lineRule="auto"/>
        <w:ind w:firstLine="482" w:firstLineChars="200"/>
        <w:rPr>
          <w:rFonts w:ascii="宋体" w:hAnsi="宋体" w:eastAsia="宋体"/>
          <w:sz w:val="24"/>
          <w:szCs w:val="24"/>
        </w:rPr>
      </w:pPr>
      <w:r>
        <w:rPr>
          <w:rFonts w:hint="eastAsia" w:ascii="宋体" w:hAnsi="宋体" w:eastAsia="宋体"/>
          <w:b/>
          <w:bCs/>
          <w:sz w:val="24"/>
          <w:szCs w:val="24"/>
        </w:rPr>
        <w:t>七、公告期限</w:t>
      </w:r>
    </w:p>
    <w:p w14:paraId="269A02C0">
      <w:pPr>
        <w:spacing w:line="360" w:lineRule="auto"/>
        <w:ind w:firstLine="480" w:firstLineChars="200"/>
        <w:rPr>
          <w:rFonts w:ascii="宋体" w:hAnsi="宋体" w:eastAsia="宋体"/>
          <w:sz w:val="24"/>
          <w:szCs w:val="24"/>
        </w:rPr>
      </w:pPr>
      <w:r>
        <w:rPr>
          <w:rFonts w:ascii="宋体" w:hAnsi="宋体" w:eastAsia="宋体"/>
          <w:sz w:val="24"/>
          <w:szCs w:val="24"/>
        </w:rPr>
        <w:t>自本公告发布之日起1个工作日。</w:t>
      </w:r>
    </w:p>
    <w:p w14:paraId="7D6837A5">
      <w:pPr>
        <w:spacing w:line="360" w:lineRule="auto"/>
        <w:ind w:firstLine="482" w:firstLineChars="200"/>
        <w:rPr>
          <w:rFonts w:ascii="宋体" w:hAnsi="宋体" w:eastAsia="宋体"/>
          <w:sz w:val="24"/>
          <w:szCs w:val="24"/>
        </w:rPr>
      </w:pPr>
      <w:r>
        <w:rPr>
          <w:rFonts w:hint="eastAsia" w:ascii="宋体" w:hAnsi="宋体" w:eastAsia="宋体"/>
          <w:b/>
          <w:bCs/>
          <w:sz w:val="24"/>
          <w:szCs w:val="24"/>
        </w:rPr>
        <w:t>八、其他补充事宜</w:t>
      </w:r>
    </w:p>
    <w:p w14:paraId="222BA21D">
      <w:pPr>
        <w:spacing w:line="360" w:lineRule="auto"/>
        <w:ind w:firstLine="480" w:firstLineChars="200"/>
        <w:rPr>
          <w:rFonts w:ascii="宋体" w:hAnsi="宋体" w:eastAsia="宋体"/>
          <w:sz w:val="24"/>
          <w:szCs w:val="24"/>
        </w:rPr>
      </w:pPr>
      <w:r>
        <w:rPr>
          <w:rFonts w:hint="eastAsia" w:ascii="宋体" w:hAnsi="宋体" w:eastAsia="宋体"/>
          <w:sz w:val="24"/>
          <w:szCs w:val="24"/>
        </w:rPr>
        <w:t>无</w:t>
      </w:r>
    </w:p>
    <w:p w14:paraId="7EF6FF09">
      <w:pPr>
        <w:spacing w:line="360" w:lineRule="auto"/>
        <w:ind w:firstLine="482" w:firstLineChars="200"/>
        <w:rPr>
          <w:rFonts w:ascii="宋体" w:hAnsi="宋体" w:eastAsia="宋体"/>
          <w:sz w:val="24"/>
          <w:szCs w:val="24"/>
        </w:rPr>
      </w:pPr>
      <w:r>
        <w:rPr>
          <w:rFonts w:hint="eastAsia" w:ascii="宋体" w:hAnsi="宋体" w:eastAsia="宋体"/>
          <w:b/>
          <w:bCs/>
          <w:sz w:val="24"/>
          <w:szCs w:val="24"/>
        </w:rPr>
        <w:t>九、凡对本次公告提出询问，请按照以下方式联系</w:t>
      </w:r>
    </w:p>
    <w:p w14:paraId="64A2E791">
      <w:pPr>
        <w:spacing w:line="360" w:lineRule="auto"/>
        <w:ind w:firstLine="482" w:firstLineChars="200"/>
        <w:rPr>
          <w:rFonts w:ascii="宋体" w:hAnsi="宋体" w:eastAsia="宋体"/>
          <w:sz w:val="24"/>
          <w:szCs w:val="24"/>
        </w:rPr>
      </w:pPr>
      <w:r>
        <w:rPr>
          <w:rFonts w:hint="eastAsia" w:ascii="宋体" w:hAnsi="宋体" w:eastAsia="宋体"/>
          <w:b/>
          <w:bCs/>
          <w:sz w:val="24"/>
          <w:szCs w:val="24"/>
        </w:rPr>
        <w:t>1、采购人信息</w:t>
      </w:r>
    </w:p>
    <w:p w14:paraId="589A83B6">
      <w:pPr>
        <w:spacing w:line="360" w:lineRule="auto"/>
        <w:ind w:firstLine="480" w:firstLineChars="200"/>
        <w:rPr>
          <w:rFonts w:ascii="宋体" w:hAnsi="宋体" w:eastAsia="宋体"/>
          <w:sz w:val="24"/>
          <w:szCs w:val="24"/>
        </w:rPr>
      </w:pPr>
      <w:r>
        <w:rPr>
          <w:rFonts w:hint="eastAsia" w:ascii="宋体" w:hAnsi="宋体" w:eastAsia="宋体"/>
          <w:sz w:val="24"/>
          <w:szCs w:val="24"/>
        </w:rPr>
        <w:t>名称：南京医科大学</w:t>
      </w:r>
    </w:p>
    <w:p w14:paraId="3ABBB562">
      <w:pPr>
        <w:spacing w:line="360" w:lineRule="auto"/>
        <w:ind w:firstLine="480" w:firstLineChars="200"/>
        <w:rPr>
          <w:rFonts w:ascii="宋体" w:hAnsi="宋体" w:eastAsia="宋体"/>
          <w:sz w:val="24"/>
          <w:szCs w:val="24"/>
        </w:rPr>
      </w:pPr>
      <w:r>
        <w:rPr>
          <w:rFonts w:hint="eastAsia" w:ascii="宋体" w:hAnsi="宋体" w:eastAsia="宋体"/>
          <w:sz w:val="24"/>
          <w:szCs w:val="24"/>
        </w:rPr>
        <w:t>地址：南京市江宁区龙眠大道101号</w:t>
      </w:r>
    </w:p>
    <w:p w14:paraId="4E2A4964">
      <w:pPr>
        <w:spacing w:line="360" w:lineRule="auto"/>
        <w:ind w:firstLine="480" w:firstLineChars="200"/>
        <w:rPr>
          <w:rFonts w:ascii="宋体" w:hAnsi="宋体" w:eastAsia="宋体"/>
          <w:sz w:val="24"/>
          <w:szCs w:val="24"/>
        </w:rPr>
      </w:pPr>
      <w:r>
        <w:rPr>
          <w:rFonts w:hint="eastAsia" w:ascii="宋体" w:hAnsi="宋体" w:eastAsia="宋体"/>
          <w:sz w:val="24"/>
          <w:szCs w:val="24"/>
        </w:rPr>
        <w:t>联系人：马老师</w:t>
      </w:r>
    </w:p>
    <w:p w14:paraId="2FE7B8D2">
      <w:pPr>
        <w:spacing w:line="360" w:lineRule="auto"/>
        <w:ind w:firstLine="480" w:firstLineChars="200"/>
        <w:rPr>
          <w:rFonts w:ascii="宋体" w:hAnsi="宋体" w:eastAsia="宋体"/>
          <w:sz w:val="24"/>
          <w:szCs w:val="24"/>
        </w:rPr>
      </w:pPr>
      <w:r>
        <w:rPr>
          <w:rFonts w:ascii="宋体" w:hAnsi="宋体" w:eastAsia="宋体"/>
          <w:sz w:val="24"/>
          <w:szCs w:val="24"/>
        </w:rPr>
        <w:t>联系方式：025-86868572</w:t>
      </w:r>
    </w:p>
    <w:p w14:paraId="2573A221">
      <w:pPr>
        <w:spacing w:line="360" w:lineRule="auto"/>
        <w:ind w:firstLine="482" w:firstLineChars="200"/>
        <w:rPr>
          <w:rFonts w:ascii="宋体" w:hAnsi="宋体" w:eastAsia="宋体"/>
          <w:sz w:val="24"/>
          <w:szCs w:val="24"/>
        </w:rPr>
      </w:pPr>
      <w:r>
        <w:rPr>
          <w:rFonts w:hint="eastAsia" w:ascii="宋体" w:hAnsi="宋体" w:eastAsia="宋体"/>
          <w:b/>
          <w:bCs/>
          <w:sz w:val="24"/>
          <w:szCs w:val="24"/>
        </w:rPr>
        <w:t>2、采购代理机构信息</w:t>
      </w:r>
    </w:p>
    <w:p w14:paraId="601F94F8">
      <w:pPr>
        <w:spacing w:line="360" w:lineRule="auto"/>
        <w:ind w:firstLine="480" w:firstLineChars="200"/>
        <w:rPr>
          <w:rFonts w:ascii="宋体" w:hAnsi="宋体" w:eastAsia="宋体"/>
          <w:sz w:val="24"/>
          <w:szCs w:val="24"/>
        </w:rPr>
      </w:pPr>
      <w:r>
        <w:rPr>
          <w:rFonts w:ascii="宋体" w:hAnsi="宋体" w:eastAsia="宋体"/>
          <w:sz w:val="24"/>
          <w:szCs w:val="24"/>
        </w:rPr>
        <w:t>名称：江苏易采招标代理有限公司</w:t>
      </w:r>
    </w:p>
    <w:p w14:paraId="36A2C4C9">
      <w:pPr>
        <w:spacing w:line="360" w:lineRule="auto"/>
        <w:ind w:firstLine="480" w:firstLineChars="200"/>
        <w:rPr>
          <w:rFonts w:ascii="宋体" w:hAnsi="宋体" w:eastAsia="宋体"/>
          <w:sz w:val="24"/>
          <w:szCs w:val="24"/>
        </w:rPr>
      </w:pPr>
      <w:r>
        <w:rPr>
          <w:rFonts w:ascii="宋体" w:hAnsi="宋体" w:eastAsia="宋体"/>
          <w:sz w:val="24"/>
          <w:szCs w:val="24"/>
        </w:rPr>
        <w:t>地址：南京市鼓楼区清江南路19号南大苏富特科技创新园1号楼13层</w:t>
      </w:r>
    </w:p>
    <w:p w14:paraId="5AA3BA30">
      <w:pPr>
        <w:spacing w:line="360" w:lineRule="auto"/>
        <w:ind w:firstLine="480" w:firstLineChars="200"/>
        <w:rPr>
          <w:rFonts w:ascii="宋体" w:hAnsi="宋体" w:eastAsia="宋体"/>
          <w:sz w:val="24"/>
          <w:szCs w:val="24"/>
        </w:rPr>
      </w:pPr>
      <w:r>
        <w:rPr>
          <w:rFonts w:hint="eastAsia" w:ascii="宋体" w:hAnsi="宋体" w:eastAsia="宋体"/>
          <w:sz w:val="24"/>
          <w:szCs w:val="24"/>
        </w:rPr>
        <w:t>联系人：王晓、王露、范蕾</w:t>
      </w:r>
    </w:p>
    <w:p w14:paraId="0705B2C1">
      <w:pPr>
        <w:spacing w:line="360" w:lineRule="auto"/>
        <w:ind w:firstLine="480" w:firstLineChars="200"/>
        <w:rPr>
          <w:rFonts w:ascii="宋体" w:hAnsi="宋体" w:eastAsia="宋体"/>
          <w:sz w:val="24"/>
          <w:szCs w:val="24"/>
        </w:rPr>
      </w:pPr>
      <w:r>
        <w:rPr>
          <w:rFonts w:hint="eastAsia" w:ascii="宋体" w:hAnsi="宋体" w:eastAsia="宋体"/>
          <w:sz w:val="24"/>
          <w:szCs w:val="24"/>
        </w:rPr>
        <w:t>联系电话：025-83606070</w:t>
      </w:r>
    </w:p>
    <w:p w14:paraId="6EDA8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2"/>
    <w:rsid w:val="00005413"/>
    <w:rsid w:val="00025C1D"/>
    <w:rsid w:val="00027424"/>
    <w:rsid w:val="0004413B"/>
    <w:rsid w:val="00075BD6"/>
    <w:rsid w:val="000803D8"/>
    <w:rsid w:val="000861E6"/>
    <w:rsid w:val="000C4412"/>
    <w:rsid w:val="001402FA"/>
    <w:rsid w:val="00153A7B"/>
    <w:rsid w:val="001F6447"/>
    <w:rsid w:val="002265D6"/>
    <w:rsid w:val="002358BC"/>
    <w:rsid w:val="002A72B5"/>
    <w:rsid w:val="002C31B1"/>
    <w:rsid w:val="004272FC"/>
    <w:rsid w:val="00483051"/>
    <w:rsid w:val="00506B1B"/>
    <w:rsid w:val="00612039"/>
    <w:rsid w:val="006472D3"/>
    <w:rsid w:val="006D6A07"/>
    <w:rsid w:val="006F0CDD"/>
    <w:rsid w:val="00730238"/>
    <w:rsid w:val="0085239B"/>
    <w:rsid w:val="00880D01"/>
    <w:rsid w:val="00882233"/>
    <w:rsid w:val="008A0723"/>
    <w:rsid w:val="008D6D7A"/>
    <w:rsid w:val="008F2CED"/>
    <w:rsid w:val="009012A7"/>
    <w:rsid w:val="00902EF7"/>
    <w:rsid w:val="009363B7"/>
    <w:rsid w:val="00987FC0"/>
    <w:rsid w:val="009B6E95"/>
    <w:rsid w:val="009C3943"/>
    <w:rsid w:val="009C66DA"/>
    <w:rsid w:val="009D773C"/>
    <w:rsid w:val="00A00BCF"/>
    <w:rsid w:val="00A93DEB"/>
    <w:rsid w:val="00AA4EC8"/>
    <w:rsid w:val="00AD6D11"/>
    <w:rsid w:val="00B05C7A"/>
    <w:rsid w:val="00B267A4"/>
    <w:rsid w:val="00B852F9"/>
    <w:rsid w:val="00BA526B"/>
    <w:rsid w:val="00BB401D"/>
    <w:rsid w:val="00BF19BE"/>
    <w:rsid w:val="00C23372"/>
    <w:rsid w:val="00E26EB0"/>
    <w:rsid w:val="00EB3DED"/>
    <w:rsid w:val="00EC0AFD"/>
    <w:rsid w:val="00ED12FE"/>
    <w:rsid w:val="00EE318F"/>
    <w:rsid w:val="00F70A4F"/>
    <w:rsid w:val="00F7232B"/>
    <w:rsid w:val="00FD0131"/>
    <w:rsid w:val="00FD1784"/>
    <w:rsid w:val="0C3A0328"/>
    <w:rsid w:val="146B3162"/>
    <w:rsid w:val="20AD7ABA"/>
    <w:rsid w:val="24264FA1"/>
    <w:rsid w:val="2624159B"/>
    <w:rsid w:val="26EA739B"/>
    <w:rsid w:val="2BAB7A48"/>
    <w:rsid w:val="34470579"/>
    <w:rsid w:val="3AD2116E"/>
    <w:rsid w:val="46B8012C"/>
    <w:rsid w:val="47445EC3"/>
    <w:rsid w:val="4FA40ED3"/>
    <w:rsid w:val="50AA60B8"/>
    <w:rsid w:val="58367429"/>
    <w:rsid w:val="66637C4D"/>
    <w:rsid w:val="6765189E"/>
    <w:rsid w:val="75EE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505</Words>
  <Characters>582</Characters>
  <Lines>4</Lines>
  <Paragraphs>1</Paragraphs>
  <TotalTime>1</TotalTime>
  <ScaleCrop>false</ScaleCrop>
  <LinksUpToDate>false</LinksUpToDate>
  <CharactersWithSpaces>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2025-04-07T07:42:00Z</dcterms:created>
  <dc:creator>池爽</dc:creator>
  <cp:lastModifiedBy>易采</cp:lastModifiedBy>
  <dcterms:modified xsi:type="dcterms:W3CDTF">2025-12-03T03:17:44Z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2052-12.1.0.23542</vt:lpwstr>
  </property>
  <property fmtid="{D5CDD505-2E9C-101B-9397-08002B2CF9AE}" pid="4" name="ICV">
    <vt:lpwstr>8AB2051D135E43A1AF5D0E694D02F346_12</vt:lpwstr>
  </property>
</Properties>
</file>