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05991">
      <w:pPr>
        <w:pStyle w:val="5"/>
        <w:spacing w:before="30" w:line="360" w:lineRule="auto"/>
        <w:ind w:left="0" w:right="663" w:firstLine="0"/>
        <w:jc w:val="center"/>
        <w:rPr>
          <w:b/>
          <w:color w:val="000000" w:themeColor="text1"/>
          <w:sz w:val="32"/>
          <w:highlight w:val="none"/>
          <w14:textFill>
            <w14:solidFill>
              <w14:schemeClr w14:val="tx1"/>
            </w14:solidFill>
          </w14:textFill>
        </w:rPr>
      </w:pPr>
      <w:r>
        <w:rPr>
          <w:rFonts w:hint="eastAsia"/>
          <w:b/>
          <w:color w:val="000000" w:themeColor="text1"/>
          <w:sz w:val="32"/>
          <w:highlight w:val="none"/>
          <w14:textFill>
            <w14:solidFill>
              <w14:schemeClr w14:val="tx1"/>
            </w14:solidFill>
          </w14:textFill>
        </w:rPr>
        <w:t>招标公告</w:t>
      </w:r>
    </w:p>
    <w:p w14:paraId="5F2771CD">
      <w:pPr>
        <w:pBdr>
          <w:top w:val="single" w:color="auto" w:sz="4" w:space="0"/>
          <w:left w:val="single" w:color="auto" w:sz="4" w:space="0"/>
          <w:bottom w:val="single" w:color="auto" w:sz="4" w:space="0"/>
          <w:right w:val="single" w:color="auto" w:sz="4" w:space="0"/>
        </w:pBdr>
        <w:spacing w:line="360" w:lineRule="exact"/>
        <w:ind w:firstLine="422" w:firstLineChars="200"/>
        <w:rPr>
          <w:rFonts w:hint="eastAsia"/>
          <w:b/>
          <w:bCs/>
          <w:color w:val="000000" w:themeColor="text1"/>
          <w:sz w:val="21"/>
          <w:szCs w:val="21"/>
          <w:highlight w:val="none"/>
          <w14:textFill>
            <w14:solidFill>
              <w14:schemeClr w14:val="tx1"/>
            </w14:solidFill>
          </w14:textFill>
        </w:rPr>
      </w:pPr>
      <w:bookmarkStart w:id="0" w:name="_TOC_250004"/>
      <w:bookmarkEnd w:id="0"/>
      <w:r>
        <w:rPr>
          <w:rFonts w:hint="eastAsia"/>
          <w:b/>
          <w:bCs/>
          <w:color w:val="000000" w:themeColor="text1"/>
          <w:sz w:val="21"/>
          <w:szCs w:val="21"/>
          <w:highlight w:val="none"/>
          <w14:textFill>
            <w14:solidFill>
              <w14:schemeClr w14:val="tx1"/>
            </w14:solidFill>
          </w14:textFill>
        </w:rPr>
        <w:t>项目概况</w:t>
      </w:r>
    </w:p>
    <w:p w14:paraId="321DC3D5">
      <w:pPr>
        <w:pBdr>
          <w:top w:val="single" w:color="auto" w:sz="4" w:space="0"/>
          <w:left w:val="single" w:color="auto" w:sz="4" w:space="0"/>
          <w:bottom w:val="single" w:color="auto" w:sz="4" w:space="0"/>
          <w:right w:val="single" w:color="auto" w:sz="4" w:space="0"/>
        </w:pBd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u w:val="single"/>
          <w:lang w:eastAsia="zh-CN"/>
          <w14:textFill>
            <w14:solidFill>
              <w14:schemeClr w14:val="tx1"/>
            </w14:solidFill>
          </w14:textFill>
        </w:rPr>
        <w:t>南京医科大学2026-2027年五台校区零星维修服务</w:t>
      </w:r>
      <w:r>
        <w:rPr>
          <w:rFonts w:hint="eastAsia"/>
          <w:color w:val="000000" w:themeColor="text1"/>
          <w:sz w:val="21"/>
          <w:szCs w:val="21"/>
          <w:highlight w:val="none"/>
          <w14:textFill>
            <w14:solidFill>
              <w14:schemeClr w14:val="tx1"/>
            </w14:solidFill>
          </w14:textFill>
        </w:rPr>
        <w:t>招标项目的潜在投标人应在</w:t>
      </w:r>
      <w:r>
        <w:rPr>
          <w:rFonts w:hint="eastAsia"/>
          <w:color w:val="000000" w:themeColor="text1"/>
          <w:sz w:val="21"/>
          <w:szCs w:val="21"/>
          <w:highlight w:val="none"/>
          <w:u w:val="single"/>
          <w14:textFill>
            <w14:solidFill>
              <w14:schemeClr w14:val="tx1"/>
            </w14:solidFill>
          </w14:textFill>
        </w:rPr>
        <w:t>南京市中山路99号12楼1212室</w:t>
      </w:r>
      <w:r>
        <w:rPr>
          <w:rFonts w:hint="eastAsia"/>
          <w:color w:val="000000" w:themeColor="text1"/>
          <w:sz w:val="21"/>
          <w:szCs w:val="21"/>
          <w:highlight w:val="none"/>
          <w14:textFill>
            <w14:solidFill>
              <w14:schemeClr w14:val="tx1"/>
            </w14:solidFill>
          </w14:textFill>
        </w:rPr>
        <w:t>获取招标文件，并于</w:t>
      </w:r>
      <w:r>
        <w:rPr>
          <w:rFonts w:hint="eastAsia"/>
          <w:color w:val="000000" w:themeColor="text1"/>
          <w:sz w:val="21"/>
          <w:szCs w:val="21"/>
          <w:highlight w:val="none"/>
          <w:u w:val="single"/>
          <w14:textFill>
            <w14:solidFill>
              <w14:schemeClr w14:val="tx1"/>
            </w14:solidFill>
          </w14:textFill>
        </w:rPr>
        <w:t>2025年</w:t>
      </w:r>
      <w:r>
        <w:rPr>
          <w:rFonts w:hint="eastAsia"/>
          <w:color w:val="000000" w:themeColor="text1"/>
          <w:sz w:val="21"/>
          <w:szCs w:val="21"/>
          <w:highlight w:val="none"/>
          <w:u w:val="single"/>
          <w:lang w:val="en-US" w:eastAsia="zh-CN"/>
          <w14:textFill>
            <w14:solidFill>
              <w14:schemeClr w14:val="tx1"/>
            </w14:solidFill>
          </w14:textFill>
        </w:rPr>
        <w:t>12</w:t>
      </w:r>
      <w:r>
        <w:rPr>
          <w:rFonts w:hint="eastAsia"/>
          <w:color w:val="000000" w:themeColor="text1"/>
          <w:sz w:val="21"/>
          <w:szCs w:val="21"/>
          <w:highlight w:val="none"/>
          <w:u w:val="single"/>
          <w14:textFill>
            <w14:solidFill>
              <w14:schemeClr w14:val="tx1"/>
            </w14:solidFill>
          </w14:textFill>
        </w:rPr>
        <w:t>月</w:t>
      </w:r>
      <w:r>
        <w:rPr>
          <w:rFonts w:hint="eastAsia"/>
          <w:color w:val="000000" w:themeColor="text1"/>
          <w:sz w:val="21"/>
          <w:szCs w:val="21"/>
          <w:highlight w:val="none"/>
          <w:u w:val="single"/>
          <w:lang w:val="en-US" w:eastAsia="zh-CN"/>
          <w14:textFill>
            <w14:solidFill>
              <w14:schemeClr w14:val="tx1"/>
            </w14:solidFill>
          </w14:textFill>
        </w:rPr>
        <w:t>16</w:t>
      </w:r>
      <w:r>
        <w:rPr>
          <w:rFonts w:hint="eastAsia"/>
          <w:color w:val="000000" w:themeColor="text1"/>
          <w:sz w:val="21"/>
          <w:szCs w:val="21"/>
          <w:highlight w:val="none"/>
          <w:u w:val="single"/>
          <w14:textFill>
            <w14:solidFill>
              <w14:schemeClr w14:val="tx1"/>
            </w14:solidFill>
          </w14:textFill>
        </w:rPr>
        <w:t>日</w:t>
      </w:r>
      <w:r>
        <w:rPr>
          <w:rFonts w:hint="eastAsia"/>
          <w:color w:val="000000" w:themeColor="text1"/>
          <w:sz w:val="21"/>
          <w:szCs w:val="21"/>
          <w:highlight w:val="none"/>
          <w:u w:val="single"/>
          <w:lang w:val="en-US" w:eastAsia="zh-CN"/>
          <w14:textFill>
            <w14:solidFill>
              <w14:schemeClr w14:val="tx1"/>
            </w14:solidFill>
          </w14:textFill>
        </w:rPr>
        <w:t>9</w:t>
      </w:r>
      <w:r>
        <w:rPr>
          <w:rFonts w:hint="eastAsia"/>
          <w:color w:val="000000" w:themeColor="text1"/>
          <w:sz w:val="21"/>
          <w:szCs w:val="21"/>
          <w:highlight w:val="none"/>
          <w:u w:val="single"/>
          <w14:textFill>
            <w14:solidFill>
              <w14:schemeClr w14:val="tx1"/>
            </w14:solidFill>
          </w14:textFill>
        </w:rPr>
        <w:t>点</w:t>
      </w:r>
      <w:r>
        <w:rPr>
          <w:rFonts w:hint="eastAsia"/>
          <w:color w:val="000000" w:themeColor="text1"/>
          <w:sz w:val="21"/>
          <w:szCs w:val="21"/>
          <w:highlight w:val="none"/>
          <w:u w:val="single"/>
          <w:lang w:val="en-US" w:eastAsia="zh-CN"/>
          <w14:textFill>
            <w14:solidFill>
              <w14:schemeClr w14:val="tx1"/>
            </w14:solidFill>
          </w14:textFill>
        </w:rPr>
        <w:t>30</w:t>
      </w:r>
      <w:r>
        <w:rPr>
          <w:rFonts w:hint="eastAsia"/>
          <w:color w:val="000000" w:themeColor="text1"/>
          <w:sz w:val="21"/>
          <w:szCs w:val="21"/>
          <w:highlight w:val="none"/>
          <w:u w:val="single"/>
          <w14:textFill>
            <w14:solidFill>
              <w14:schemeClr w14:val="tx1"/>
            </w14:solidFill>
          </w14:textFill>
        </w:rPr>
        <w:t>分</w:t>
      </w:r>
      <w:r>
        <w:rPr>
          <w:rFonts w:hint="eastAsia"/>
          <w:color w:val="000000" w:themeColor="text1"/>
          <w:sz w:val="21"/>
          <w:szCs w:val="21"/>
          <w:highlight w:val="none"/>
          <w14:textFill>
            <w14:solidFill>
              <w14:schemeClr w14:val="tx1"/>
            </w14:solidFill>
          </w14:textFill>
        </w:rPr>
        <w:t>（北京时间）前递交投标文件。</w:t>
      </w:r>
    </w:p>
    <w:p w14:paraId="5C4A07F9">
      <w:pPr>
        <w:pStyle w:val="2"/>
        <w:spacing w:before="264" w:line="360" w:lineRule="exact"/>
        <w:ind w:right="676"/>
        <w:rPr>
          <w:rFonts w:hint="eastAsia"/>
          <w:b/>
          <w:color w:val="000000" w:themeColor="text1"/>
          <w:sz w:val="21"/>
          <w:highlight w:val="none"/>
          <w14:textFill>
            <w14:solidFill>
              <w14:schemeClr w14:val="tx1"/>
            </w14:solidFill>
          </w14:textFill>
        </w:rPr>
      </w:pPr>
      <w:r>
        <w:rPr>
          <w:rFonts w:hint="eastAsia"/>
          <w:b/>
          <w:color w:val="000000" w:themeColor="text1"/>
          <w:sz w:val="21"/>
          <w:highlight w:val="none"/>
          <w14:textFill>
            <w14:solidFill>
              <w14:schemeClr w14:val="tx1"/>
            </w14:solidFill>
          </w14:textFill>
        </w:rPr>
        <w:t>一、项目基本情况</w:t>
      </w:r>
    </w:p>
    <w:p w14:paraId="2946CC27">
      <w:pPr>
        <w:pStyle w:val="6"/>
        <w:spacing w:line="360" w:lineRule="exact"/>
        <w:ind w:left="0" w:right="1121" w:firstLine="420" w:firstLineChars="200"/>
        <w:rPr>
          <w:rFonts w:hint="eastAsia" w:eastAsia="宋体"/>
          <w:b w:val="0"/>
          <w:color w:val="000000" w:themeColor="text1"/>
          <w:highlight w:val="none"/>
          <w:lang w:eastAsia="zh-CN"/>
          <w14:textFill>
            <w14:solidFill>
              <w14:schemeClr w14:val="tx1"/>
            </w14:solidFill>
          </w14:textFill>
        </w:rPr>
      </w:pPr>
      <w:r>
        <w:rPr>
          <w:rFonts w:hint="eastAsia"/>
          <w:b w:val="0"/>
          <w:color w:val="000000" w:themeColor="text1"/>
          <w:highlight w:val="none"/>
          <w14:textFill>
            <w14:solidFill>
              <w14:schemeClr w14:val="tx1"/>
            </w14:solidFill>
          </w14:textFill>
        </w:rPr>
        <w:t>项目编号：SNZX-</w:t>
      </w:r>
      <w:r>
        <w:rPr>
          <w:rFonts w:hint="eastAsia"/>
          <w:b w:val="0"/>
          <w:color w:val="000000" w:themeColor="text1"/>
          <w:highlight w:val="none"/>
          <w:lang w:eastAsia="zh-CN"/>
          <w14:textFill>
            <w14:solidFill>
              <w14:schemeClr w14:val="tx1"/>
            </w14:solidFill>
          </w14:textFill>
        </w:rPr>
        <w:t>20250687</w:t>
      </w:r>
    </w:p>
    <w:p w14:paraId="7AF4F906">
      <w:pPr>
        <w:pStyle w:val="6"/>
        <w:spacing w:line="360" w:lineRule="exact"/>
        <w:ind w:left="0" w:right="1121" w:firstLine="420" w:firstLineChars="200"/>
        <w:rPr>
          <w:rFonts w:hint="eastAsia" w:eastAsia="宋体"/>
          <w:b w:val="0"/>
          <w:color w:val="000000" w:themeColor="text1"/>
          <w:highlight w:val="none"/>
          <w:lang w:eastAsia="zh-CN"/>
          <w14:textFill>
            <w14:solidFill>
              <w14:schemeClr w14:val="tx1"/>
            </w14:solidFill>
          </w14:textFill>
        </w:rPr>
      </w:pPr>
      <w:r>
        <w:rPr>
          <w:rFonts w:hint="eastAsia"/>
          <w:b w:val="0"/>
          <w:color w:val="000000" w:themeColor="text1"/>
          <w:highlight w:val="none"/>
          <w14:textFill>
            <w14:solidFill>
              <w14:schemeClr w14:val="tx1"/>
            </w14:solidFill>
          </w14:textFill>
        </w:rPr>
        <w:t>项目名称：</w:t>
      </w:r>
      <w:r>
        <w:rPr>
          <w:rFonts w:hint="eastAsia"/>
          <w:b w:val="0"/>
          <w:bCs w:val="0"/>
          <w:color w:val="000000" w:themeColor="text1"/>
          <w:highlight w:val="none"/>
          <w:lang w:eastAsia="zh-CN"/>
          <w14:textFill>
            <w14:solidFill>
              <w14:schemeClr w14:val="tx1"/>
            </w14:solidFill>
          </w14:textFill>
        </w:rPr>
        <w:t>南京医科大学2026-2027年五台校区零星维修服务</w:t>
      </w:r>
    </w:p>
    <w:p w14:paraId="4F44295F">
      <w:pPr>
        <w:pStyle w:val="6"/>
        <w:spacing w:line="360" w:lineRule="exact"/>
        <w:ind w:left="0" w:right="1121" w:firstLine="420" w:firstLineChars="200"/>
        <w:rPr>
          <w:rFonts w:hint="eastAsia"/>
          <w:b w:val="0"/>
          <w:color w:val="000000" w:themeColor="text1"/>
          <w:highlight w:val="none"/>
          <w14:textFill>
            <w14:solidFill>
              <w14:schemeClr w14:val="tx1"/>
            </w14:solidFill>
          </w14:textFill>
        </w:rPr>
      </w:pPr>
      <w:r>
        <w:rPr>
          <w:rFonts w:hint="eastAsia"/>
          <w:b w:val="0"/>
          <w:color w:val="000000" w:themeColor="text1"/>
          <w:highlight w:val="none"/>
          <w14:textFill>
            <w14:solidFill>
              <w14:schemeClr w14:val="tx1"/>
            </w14:solidFill>
          </w14:textFill>
        </w:rPr>
        <w:t>采购方式：公开招标</w:t>
      </w:r>
    </w:p>
    <w:p w14:paraId="3BFDED31">
      <w:pPr>
        <w:pStyle w:val="6"/>
        <w:spacing w:line="360" w:lineRule="exact"/>
        <w:ind w:left="0" w:right="1121" w:firstLine="420" w:firstLineChars="200"/>
        <w:rPr>
          <w:rFonts w:hint="default" w:eastAsia="宋体"/>
          <w:b w:val="0"/>
          <w:color w:val="000000" w:themeColor="text1"/>
          <w:highlight w:val="none"/>
          <w:lang w:val="en-US" w:eastAsia="zh-CN"/>
          <w14:textFill>
            <w14:solidFill>
              <w14:schemeClr w14:val="tx1"/>
            </w14:solidFill>
          </w14:textFill>
        </w:rPr>
      </w:pPr>
      <w:r>
        <w:rPr>
          <w:rFonts w:hint="eastAsia"/>
          <w:b w:val="0"/>
          <w:color w:val="000000" w:themeColor="text1"/>
          <w:highlight w:val="none"/>
          <w14:textFill>
            <w14:solidFill>
              <w14:schemeClr w14:val="tx1"/>
            </w14:solidFill>
          </w14:textFill>
        </w:rPr>
        <w:t>项目预算：24万元</w:t>
      </w:r>
      <w:r>
        <w:rPr>
          <w:rFonts w:hint="eastAsia"/>
          <w:b w:val="0"/>
          <w:color w:val="000000" w:themeColor="text1"/>
          <w:highlight w:val="none"/>
          <w:lang w:val="en-US" w:eastAsia="zh-CN"/>
          <w14:textFill>
            <w14:solidFill>
              <w14:schemeClr w14:val="tx1"/>
            </w14:solidFill>
          </w14:textFill>
        </w:rPr>
        <w:t>/年</w:t>
      </w:r>
    </w:p>
    <w:p w14:paraId="2BB50B16">
      <w:pPr>
        <w:spacing w:line="360" w:lineRule="exact"/>
        <w:ind w:firstLine="420" w:firstLineChars="200"/>
        <w:rPr>
          <w:rFonts w:hint="default"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最高限价：24万元</w:t>
      </w:r>
      <w:r>
        <w:rPr>
          <w:rFonts w:hint="eastAsia" w:ascii="宋体" w:hAnsi="宋体" w:eastAsia="宋体" w:cs="宋体"/>
          <w:color w:val="000000" w:themeColor="text1"/>
          <w:sz w:val="21"/>
          <w:szCs w:val="21"/>
          <w:highlight w:val="none"/>
          <w:lang w:val="en-US" w:eastAsia="zh-CN"/>
          <w14:textFill>
            <w14:solidFill>
              <w14:schemeClr w14:val="tx1"/>
            </w14:solidFill>
          </w14:textFill>
        </w:rPr>
        <w:t>/年，本项目金额为固定金额，投标报价与项目预算及最高限价存在偏差的为无效投标。</w:t>
      </w:r>
    </w:p>
    <w:p w14:paraId="4A38CB52">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采购需求：</w:t>
      </w:r>
      <w:r>
        <w:rPr>
          <w:rFonts w:hint="eastAsia"/>
          <w:color w:val="000000" w:themeColor="text1"/>
          <w:sz w:val="21"/>
          <w:szCs w:val="21"/>
          <w:highlight w:val="none"/>
          <w:lang w:eastAsia="zh-CN"/>
          <w14:textFill>
            <w14:solidFill>
              <w14:schemeClr w14:val="tx1"/>
            </w14:solidFill>
          </w14:textFill>
        </w:rPr>
        <w:t>南京医科大学2026-2027年五台校区零星维修服务</w:t>
      </w:r>
      <w:r>
        <w:rPr>
          <w:rFonts w:hint="eastAsia"/>
          <w:color w:val="000000" w:themeColor="text1"/>
          <w:sz w:val="21"/>
          <w:szCs w:val="21"/>
          <w:highlight w:val="none"/>
          <w14:textFill>
            <w14:solidFill>
              <w14:schemeClr w14:val="tx1"/>
            </w14:solidFill>
          </w14:textFill>
        </w:rPr>
        <w:t>，具体内容详见招标文件。</w:t>
      </w:r>
    </w:p>
    <w:p w14:paraId="6D61281F">
      <w:pPr>
        <w:spacing w:line="360" w:lineRule="exact"/>
        <w:ind w:firstLine="420" w:firstLineChars="200"/>
        <w:rPr>
          <w:rFonts w:hint="eastAsia" w:eastAsia="宋体"/>
          <w:b/>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服务期：</w:t>
      </w:r>
      <w:r>
        <w:rPr>
          <w:rFonts w:hint="eastAsia"/>
          <w:color w:val="000000" w:themeColor="text1"/>
          <w:sz w:val="21"/>
          <w:szCs w:val="21"/>
          <w:highlight w:val="none"/>
          <w:lang w:val="en-US" w:eastAsia="zh-CN"/>
          <w14:textFill>
            <w14:solidFill>
              <w14:schemeClr w14:val="tx1"/>
            </w14:solidFill>
          </w14:textFill>
        </w:rPr>
        <w:t>两</w:t>
      </w:r>
      <w:r>
        <w:rPr>
          <w:rFonts w:hint="eastAsia"/>
          <w:color w:val="000000" w:themeColor="text1"/>
          <w:sz w:val="21"/>
          <w:szCs w:val="21"/>
          <w:highlight w:val="none"/>
          <w14:textFill>
            <w14:solidFill>
              <w14:schemeClr w14:val="tx1"/>
            </w14:solidFill>
          </w14:textFill>
        </w:rPr>
        <w:t>年</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第一年自2026年1月1日起至2026年12月31日止，第二年自2027年1月1日起至2027年12月31日止</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服务期内服务合同逐年签订，届时</w:t>
      </w:r>
      <w:r>
        <w:rPr>
          <w:rFonts w:hint="eastAsia"/>
          <w:color w:val="000000" w:themeColor="text1"/>
          <w:sz w:val="21"/>
          <w:szCs w:val="21"/>
          <w:highlight w:val="none"/>
          <w:lang w:val="en-US" w:eastAsia="zh-CN"/>
          <w14:textFill>
            <w14:solidFill>
              <w14:schemeClr w14:val="tx1"/>
            </w14:solidFill>
          </w14:textFill>
        </w:rPr>
        <w:t>采购人</w:t>
      </w:r>
      <w:r>
        <w:rPr>
          <w:rFonts w:hint="eastAsia"/>
          <w:color w:val="000000" w:themeColor="text1"/>
          <w:sz w:val="21"/>
          <w:szCs w:val="21"/>
          <w:highlight w:val="none"/>
          <w14:textFill>
            <w14:solidFill>
              <w14:schemeClr w14:val="tx1"/>
            </w14:solidFill>
          </w14:textFill>
        </w:rPr>
        <w:t>对中标单位进行考核（每年一次），每年考核合格后续约下一年合同</w:t>
      </w:r>
      <w:r>
        <w:rPr>
          <w:rFonts w:hint="eastAsia"/>
          <w:color w:val="000000" w:themeColor="text1"/>
          <w:sz w:val="21"/>
          <w:szCs w:val="21"/>
          <w:highlight w:val="none"/>
          <w:lang w:eastAsia="zh-CN"/>
          <w14:textFill>
            <w14:solidFill>
              <w14:schemeClr w14:val="tx1"/>
            </w14:solidFill>
          </w14:textFill>
        </w:rPr>
        <w:t>，考核不通过则服务合同终止。</w:t>
      </w:r>
    </w:p>
    <w:p w14:paraId="04BC8321">
      <w:pPr>
        <w:pStyle w:val="6"/>
        <w:spacing w:line="360" w:lineRule="exact"/>
        <w:ind w:left="0" w:right="1121" w:firstLine="420" w:firstLineChars="200"/>
        <w:rPr>
          <w:rFonts w:hint="eastAsia"/>
          <w:b w:val="0"/>
          <w:color w:val="000000" w:themeColor="text1"/>
          <w:highlight w:val="none"/>
          <w14:textFill>
            <w14:solidFill>
              <w14:schemeClr w14:val="tx1"/>
            </w14:solidFill>
          </w14:textFill>
        </w:rPr>
      </w:pPr>
      <w:r>
        <w:rPr>
          <w:rFonts w:hint="eastAsia"/>
          <w:b w:val="0"/>
          <w:color w:val="000000" w:themeColor="text1"/>
          <w:highlight w:val="none"/>
          <w14:textFill>
            <w14:solidFill>
              <w14:schemeClr w14:val="tx1"/>
            </w14:solidFill>
          </w14:textFill>
        </w:rPr>
        <w:t>本项目(是/否)接受联合体投标:否</w:t>
      </w:r>
    </w:p>
    <w:p w14:paraId="23670DAC">
      <w:pPr>
        <w:pStyle w:val="5"/>
        <w:tabs>
          <w:tab w:val="left" w:pos="1640"/>
        </w:tabs>
        <w:spacing w:line="360" w:lineRule="exact"/>
        <w:ind w:left="0" w:right="677" w:firstLine="0"/>
        <w:rPr>
          <w:rFonts w:hint="eastAsia"/>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二、申请人的资格要求：</w:t>
      </w:r>
    </w:p>
    <w:p w14:paraId="4AA72E08">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一</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满足《中华人民共和国政府采购法》第二十二条规定；</w:t>
      </w:r>
    </w:p>
    <w:p w14:paraId="419145FE">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（1）具有独立承担民事责任的能力（提供法人或者其他组织的营业执照；供应商为自然人的提供其身份证，提供相关证明材料复印件并加盖公章）；</w:t>
      </w:r>
    </w:p>
    <w:p w14:paraId="0AEB3AC4">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具有良好的商业信誉和健全的财务会计制度（提供投标截止时间前六个月内银行出具的资信证明，或投标截止时间前六个月内任意一个月的财务状况报告（至少包括资产负债表和利润表），或2024年度审计报告）；</w:t>
      </w:r>
    </w:p>
    <w:p w14:paraId="7EC9C424">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（3）具有履行合同所必需的设备和专业技术能力（投标人根据履行采购项目合同需要，提供履行合同所必需的设备和专业技术能力的证明材料，提供相关证明材料复印件并加盖公章或承诺书原件）；</w:t>
      </w:r>
    </w:p>
    <w:p w14:paraId="4EEF3776">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有依法缴纳税收和社会保障资金的良好记录（提供投标截止时间前六个月内任意一个月的纳税证明文件（依法免缴的应提供相应文件说明）；并提供投标截止时间前六个月内依法为员工缴纳社会保障资金的证明材料（任意一个月即可），证明材料可以是缴费的银行单据复印件、社保机构开具的证明（依法不需要缴纳社会保障资金的应提供相应文件说明））；</w:t>
      </w:r>
    </w:p>
    <w:p w14:paraId="2E0A4174">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（5）参加政府采购活动前三年内，在经营活动中没有重大违法记录（提供承诺书原件）；</w:t>
      </w:r>
    </w:p>
    <w:p w14:paraId="3C6490FE">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（6）法律、行政法规规定的其他条件，提供相关证明材料：无。</w:t>
      </w:r>
    </w:p>
    <w:p w14:paraId="0452CF28">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（7）注:①第（5）条所称重大违法记录，是指投标人因违法经营受到刑事处罚或者责令停产停业、吊销许可证或者执照、较大数额罚款等行政处罚。</w:t>
      </w:r>
    </w:p>
    <w:p w14:paraId="323C1F5E">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②投标人在参加政府采购活动前3年内因违法经营被禁止在一定期限内参加政府采购活动，期限届满的，可以参加政府采购活动。</w:t>
      </w:r>
    </w:p>
    <w:p w14:paraId="01D249DA">
      <w:pPr>
        <w:numPr>
          <w:ilvl w:val="0"/>
          <w:numId w:val="0"/>
        </w:num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bidi="ar-SA"/>
          <w14:textFill>
            <w14:solidFill>
              <w14:schemeClr w14:val="tx1"/>
            </w14:solidFill>
          </w14:textFill>
        </w:rPr>
        <w:t>（二）</w:t>
      </w:r>
      <w:r>
        <w:rPr>
          <w:rFonts w:hint="eastAsia"/>
          <w:color w:val="000000" w:themeColor="text1"/>
          <w:sz w:val="21"/>
          <w:szCs w:val="21"/>
          <w:highlight w:val="none"/>
          <w14:textFill>
            <w14:solidFill>
              <w14:schemeClr w14:val="tx1"/>
            </w14:solidFill>
          </w14:textFill>
        </w:rPr>
        <w:t>本项目的特定资格要求：</w:t>
      </w:r>
    </w:p>
    <w:p w14:paraId="6F59B2A5">
      <w:pPr>
        <w:numPr>
          <w:ilvl w:val="0"/>
          <w:numId w:val="0"/>
        </w:numPr>
        <w:spacing w:line="360" w:lineRule="exact"/>
        <w:ind w:firstLine="420" w:firstLineChars="200"/>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（1）供应商资质等级及范围：</w:t>
      </w:r>
    </w:p>
    <w:p w14:paraId="6D770F82">
      <w:pPr>
        <w:numPr>
          <w:ilvl w:val="0"/>
          <w:numId w:val="0"/>
        </w:numPr>
        <w:spacing w:line="360" w:lineRule="exact"/>
        <w:ind w:firstLine="420" w:firstLineChars="200"/>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①具备施工总承包建筑工程三级(含)以上资质证书；（提供证书复印件并加盖投标单位公章）</w:t>
      </w:r>
    </w:p>
    <w:p w14:paraId="72CCF726">
      <w:pPr>
        <w:numPr>
          <w:ilvl w:val="0"/>
          <w:numId w:val="0"/>
        </w:numPr>
        <w:spacing w:line="360" w:lineRule="exact"/>
        <w:ind w:firstLine="420" w:firstLineChars="200"/>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②供应商具备有效期内的安全生产许可证。（提供证书复印件并加盖投标单位公章）</w:t>
      </w:r>
    </w:p>
    <w:p w14:paraId="053E97BF">
      <w:pPr>
        <w:numPr>
          <w:ilvl w:val="0"/>
          <w:numId w:val="0"/>
        </w:numPr>
        <w:spacing w:line="360" w:lineRule="exact"/>
        <w:ind w:firstLine="420" w:firstLineChars="200"/>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（2）项目负责人的资格要求：</w:t>
      </w:r>
    </w:p>
    <w:p w14:paraId="5CC6BF90">
      <w:pPr>
        <w:numPr>
          <w:ilvl w:val="0"/>
          <w:numId w:val="0"/>
        </w:numPr>
        <w:spacing w:line="360" w:lineRule="exact"/>
        <w:ind w:firstLine="420" w:firstLineChars="200"/>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①取得注册建造师证建筑工程二级(含)以上并取得《安全生产考核合格证书》B 类证书。（提供证书复印件加盖投标单位公章编入响应文件中）</w:t>
      </w:r>
    </w:p>
    <w:p w14:paraId="63C1AFC9">
      <w:pPr>
        <w:numPr>
          <w:ilvl w:val="0"/>
          <w:numId w:val="0"/>
        </w:numPr>
        <w:spacing w:line="360" w:lineRule="exact"/>
        <w:ind w:firstLine="420" w:firstLineChars="200"/>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②供应商必须提供拟投入本工程项目负责人与供应商签订的有效劳动合同、社保机构出具的投标截止时间前六个月（2025年5月-2025年10月）内任意一月供应商为其缴纳的养老保险缴费证明材料并加盖社保中心章或社保中心参保缴费证明电子专用章；若项目负责人属企业退休人员、现役军人等客观原因无法提供养老保险金缴费证明，必须出具相关证明材料，否则一律按未提供养老保险金缴费证明材料处理；（提供证明材料复印件加盖投标单位公章编入投标文件中）</w:t>
      </w:r>
    </w:p>
    <w:p w14:paraId="1CA4DB03">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（三）拒绝下述供应商参加本次采购活动：</w:t>
      </w:r>
    </w:p>
    <w:p w14:paraId="268765A3">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（1）供应商单位负责人为同一人或者存在直接控股、管理关系的不同供应商，不得参加同一合同项下的采购活动。</w:t>
      </w:r>
    </w:p>
    <w:p w14:paraId="2C9A4579">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（2）凡为采购项目提供整体设计、规范编制或者项目管理、监理、检测等服务的供应商，不得再参加本项目的采购活动。</w:t>
      </w:r>
    </w:p>
    <w:p w14:paraId="7D6D286C">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（3）拒绝列入失信被执行人、重大税收违法失信主体、政府采购严重违法失信行为记录名单中的供应商参加本项目的采购活动。采购人或代理机构通过 “信用中国”网站（www.creditchina.gov.cn）、“中国政府采购网”网站（www.ccgp.gov.cn）等渠道查询供应商信用记录并保存。</w:t>
      </w:r>
    </w:p>
    <w:p w14:paraId="711247BD">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三、获取招标文件</w:t>
      </w:r>
    </w:p>
    <w:p w14:paraId="244F3B79">
      <w:pPr>
        <w:spacing w:line="360" w:lineRule="auto"/>
        <w:ind w:firstLine="420" w:firstLineChars="200"/>
        <w:rPr>
          <w:rFonts w:hint="eastAsia"/>
          <w:color w:val="000000" w:themeColor="text1"/>
          <w:sz w:val="21"/>
          <w:szCs w:val="20"/>
          <w:highlight w:val="none"/>
          <w14:textFill>
            <w14:solidFill>
              <w14:schemeClr w14:val="tx1"/>
            </w14:solidFill>
          </w14:textFill>
        </w:rPr>
      </w:pPr>
      <w:r>
        <w:rPr>
          <w:rFonts w:hint="eastAsia"/>
          <w:color w:val="000000" w:themeColor="text1"/>
          <w:sz w:val="21"/>
          <w:szCs w:val="20"/>
          <w:highlight w:val="none"/>
          <w14:textFill>
            <w14:solidFill>
              <w14:schemeClr w14:val="tx1"/>
            </w14:solidFill>
          </w14:textFill>
        </w:rPr>
        <w:t>1、时间：2025年</w:t>
      </w:r>
      <w:r>
        <w:rPr>
          <w:rFonts w:hint="eastAsia"/>
          <w:color w:val="000000" w:themeColor="text1"/>
          <w:sz w:val="21"/>
          <w:szCs w:val="20"/>
          <w:highlight w:val="none"/>
          <w:lang w:val="en-US" w:eastAsia="zh-CN"/>
          <w14:textFill>
            <w14:solidFill>
              <w14:schemeClr w14:val="tx1"/>
            </w14:solidFill>
          </w14:textFill>
        </w:rPr>
        <w:t>11</w:t>
      </w:r>
      <w:r>
        <w:rPr>
          <w:rFonts w:hint="eastAsia"/>
          <w:color w:val="000000" w:themeColor="text1"/>
          <w:sz w:val="21"/>
          <w:szCs w:val="20"/>
          <w:highlight w:val="none"/>
          <w14:textFill>
            <w14:solidFill>
              <w14:schemeClr w14:val="tx1"/>
            </w14:solidFill>
          </w14:textFill>
        </w:rPr>
        <w:t>月</w:t>
      </w:r>
      <w:r>
        <w:rPr>
          <w:rFonts w:hint="eastAsia"/>
          <w:color w:val="000000" w:themeColor="text1"/>
          <w:sz w:val="21"/>
          <w:szCs w:val="20"/>
          <w:highlight w:val="none"/>
          <w:lang w:val="en-US" w:eastAsia="zh-CN"/>
          <w14:textFill>
            <w14:solidFill>
              <w14:schemeClr w14:val="tx1"/>
            </w14:solidFill>
          </w14:textFill>
        </w:rPr>
        <w:t>26</w:t>
      </w:r>
      <w:r>
        <w:rPr>
          <w:rFonts w:hint="eastAsia"/>
          <w:color w:val="000000" w:themeColor="text1"/>
          <w:sz w:val="21"/>
          <w:szCs w:val="20"/>
          <w:highlight w:val="none"/>
          <w14:textFill>
            <w14:solidFill>
              <w14:schemeClr w14:val="tx1"/>
            </w14:solidFill>
          </w14:textFill>
        </w:rPr>
        <w:t>日上午09:00至2025年</w:t>
      </w:r>
      <w:r>
        <w:rPr>
          <w:rFonts w:hint="eastAsia"/>
          <w:color w:val="000000" w:themeColor="text1"/>
          <w:sz w:val="21"/>
          <w:szCs w:val="20"/>
          <w:highlight w:val="none"/>
          <w:lang w:val="en-US" w:eastAsia="zh-CN"/>
          <w14:textFill>
            <w14:solidFill>
              <w14:schemeClr w14:val="tx1"/>
            </w14:solidFill>
          </w14:textFill>
        </w:rPr>
        <w:t>12</w:t>
      </w:r>
      <w:r>
        <w:rPr>
          <w:rFonts w:hint="eastAsia"/>
          <w:color w:val="000000" w:themeColor="text1"/>
          <w:sz w:val="21"/>
          <w:szCs w:val="20"/>
          <w:highlight w:val="none"/>
          <w14:textFill>
            <w14:solidFill>
              <w14:schemeClr w14:val="tx1"/>
            </w14:solidFill>
          </w14:textFill>
        </w:rPr>
        <w:t>月</w:t>
      </w:r>
      <w:r>
        <w:rPr>
          <w:rFonts w:hint="eastAsia"/>
          <w:color w:val="000000" w:themeColor="text1"/>
          <w:sz w:val="21"/>
          <w:szCs w:val="20"/>
          <w:highlight w:val="none"/>
          <w:lang w:val="en-US" w:eastAsia="zh-CN"/>
          <w14:textFill>
            <w14:solidFill>
              <w14:schemeClr w14:val="tx1"/>
            </w14:solidFill>
          </w14:textFill>
        </w:rPr>
        <w:t>2</w:t>
      </w:r>
      <w:r>
        <w:rPr>
          <w:rFonts w:hint="eastAsia"/>
          <w:color w:val="000000" w:themeColor="text1"/>
          <w:sz w:val="21"/>
          <w:szCs w:val="20"/>
          <w:highlight w:val="none"/>
          <w14:textFill>
            <w14:solidFill>
              <w14:schemeClr w14:val="tx1"/>
            </w14:solidFill>
          </w14:textFill>
        </w:rPr>
        <w:t>日下午17:00</w:t>
      </w:r>
    </w:p>
    <w:p w14:paraId="76948D2F">
      <w:pPr>
        <w:spacing w:line="360" w:lineRule="auto"/>
        <w:ind w:firstLine="420" w:firstLineChars="200"/>
        <w:rPr>
          <w:rFonts w:hint="eastAsia"/>
          <w:color w:val="000000" w:themeColor="text1"/>
          <w:sz w:val="21"/>
          <w:szCs w:val="20"/>
          <w:highlight w:val="none"/>
          <w14:textFill>
            <w14:solidFill>
              <w14:schemeClr w14:val="tx1"/>
            </w14:solidFill>
          </w14:textFill>
        </w:rPr>
      </w:pPr>
      <w:r>
        <w:rPr>
          <w:rFonts w:hint="eastAsia"/>
          <w:color w:val="000000" w:themeColor="text1"/>
          <w:sz w:val="21"/>
          <w:szCs w:val="20"/>
          <w:highlight w:val="none"/>
          <w14:textFill>
            <w14:solidFill>
              <w14:schemeClr w14:val="tx1"/>
            </w14:solidFill>
          </w14:textFill>
        </w:rPr>
        <w:t>2、获取方式：</w:t>
      </w:r>
      <w:bookmarkStart w:id="1" w:name="_GoBack"/>
      <w:bookmarkEnd w:id="1"/>
      <w:r>
        <w:rPr>
          <w:rFonts w:hint="eastAsia"/>
          <w:color w:val="000000" w:themeColor="text1"/>
          <w:sz w:val="21"/>
          <w:szCs w:val="20"/>
          <w:highlight w:val="none"/>
          <w14:textFill>
            <w14:solidFill>
              <w14:schemeClr w14:val="tx1"/>
            </w14:solidFill>
          </w14:textFill>
        </w:rPr>
        <w:t>网址为：</w:t>
      </w:r>
      <w:r>
        <w:rPr>
          <w:rFonts w:hint="eastAsia"/>
          <w:color w:val="000000" w:themeColor="text1"/>
          <w:sz w:val="21"/>
          <w:szCs w:val="20"/>
          <w:highlight w:val="none"/>
          <w:lang w:val="en-US" w:eastAsia="zh-CN"/>
          <w14:textFill>
            <w14:solidFill>
              <w14:schemeClr w14:val="tx1"/>
            </w14:solidFill>
          </w14:textFill>
        </w:rPr>
        <w:t>https://njsnzx.cn/#/detail?id=2549</w:t>
      </w:r>
      <w:r>
        <w:rPr>
          <w:rFonts w:hint="eastAsia"/>
          <w:color w:val="000000" w:themeColor="text1"/>
          <w:sz w:val="21"/>
          <w:szCs w:val="20"/>
          <w:highlight w:val="none"/>
          <w14:textFill>
            <w14:solidFill>
              <w14:schemeClr w14:val="tx1"/>
            </w14:solidFill>
          </w14:textFill>
        </w:rPr>
        <w:t>；凡有意参加者，请于上述时间内登录网址（免费注册）根据平台提示完成招标（采购）文件线上支付事宜。获取者应充分考虑所需时间，获取招标（采购）文件时间截止后不再接受提交的支付购买。平台提交为一次性工作请确认信息后再提交，若有需要查询支付状态可用注册手机号登录网址：https://njsnzx.cn/查询。支付状态成功后，与采购代理机构联系至南京市鼓楼区中山路99号12楼1212室领取纸质盖章版招标（采购）文件，电子版招标（采购）文件可在平台获取（电子版招标（采购）文件与纸质盖章版招标文件具有同等法律效力）。</w:t>
      </w:r>
    </w:p>
    <w:p w14:paraId="197E09A2">
      <w:pPr>
        <w:spacing w:line="360" w:lineRule="auto"/>
        <w:ind w:firstLine="420" w:firstLineChars="200"/>
        <w:rPr>
          <w:rFonts w:hint="eastAsia"/>
          <w:color w:val="000000" w:themeColor="text1"/>
          <w:sz w:val="21"/>
          <w:szCs w:val="20"/>
          <w:highlight w:val="none"/>
          <w14:textFill>
            <w14:solidFill>
              <w14:schemeClr w14:val="tx1"/>
            </w14:solidFill>
          </w14:textFill>
        </w:rPr>
      </w:pPr>
      <w:r>
        <w:rPr>
          <w:rFonts w:hint="eastAsia"/>
          <w:color w:val="000000" w:themeColor="text1"/>
          <w:sz w:val="21"/>
          <w:szCs w:val="20"/>
          <w:highlight w:val="none"/>
          <w14:textFill>
            <w14:solidFill>
              <w14:schemeClr w14:val="tx1"/>
            </w14:solidFill>
          </w14:textFill>
        </w:rPr>
        <w:t>售价：￥500元，本公告包含的招标文件售价总和。</w:t>
      </w:r>
    </w:p>
    <w:p w14:paraId="69D4F9EF">
      <w:pPr>
        <w:spacing w:line="360" w:lineRule="auto"/>
        <w:ind w:firstLine="420" w:firstLineChars="200"/>
        <w:rPr>
          <w:rFonts w:hint="eastAsia" w:cs="黑体"/>
          <w:color w:val="000000" w:themeColor="text1"/>
          <w:sz w:val="21"/>
          <w:szCs w:val="20"/>
          <w:highlight w:val="none"/>
          <w14:textFill>
            <w14:solidFill>
              <w14:schemeClr w14:val="tx1"/>
            </w14:solidFill>
          </w14:textFill>
        </w:rPr>
      </w:pPr>
      <w:r>
        <w:rPr>
          <w:rFonts w:hint="eastAsia"/>
          <w:color w:val="000000" w:themeColor="text1"/>
          <w:sz w:val="21"/>
          <w:szCs w:val="20"/>
          <w:highlight w:val="none"/>
          <w14:textFill>
            <w14:solidFill>
              <w14:schemeClr w14:val="tx1"/>
            </w14:solidFill>
          </w14:textFill>
        </w:rPr>
        <w:t>3.北京时间，法定节假日除外；未按照上述要求合法获取招标（采购）文件的，招标（采购）人将不予受理其投标（响应）。</w:t>
      </w:r>
    </w:p>
    <w:p w14:paraId="690D84FF">
      <w:pPr>
        <w:pStyle w:val="5"/>
        <w:tabs>
          <w:tab w:val="left" w:pos="1640"/>
        </w:tabs>
        <w:spacing w:line="360" w:lineRule="exact"/>
        <w:ind w:left="0" w:right="677" w:firstLine="0"/>
        <w:rPr>
          <w:rFonts w:hint="eastAsia"/>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四、提交投标文件截止时间、开标时间和地点</w:t>
      </w:r>
    </w:p>
    <w:p w14:paraId="609FFA3E">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投标文件接收截止时间（开标时间）：2025年12月1</w:t>
      </w:r>
      <w:r>
        <w:rPr>
          <w:rFonts w:hint="eastAsia"/>
          <w:color w:val="000000" w:themeColor="text1"/>
          <w:sz w:val="21"/>
          <w:szCs w:val="21"/>
          <w:highlight w:val="none"/>
          <w:lang w:val="en-US" w:eastAsia="zh-CN"/>
          <w14:textFill>
            <w14:solidFill>
              <w14:schemeClr w14:val="tx1"/>
            </w14:solidFill>
          </w14:textFill>
        </w:rPr>
        <w:t>6</w:t>
      </w:r>
      <w:r>
        <w:rPr>
          <w:rFonts w:hint="eastAsia"/>
          <w:color w:val="000000" w:themeColor="text1"/>
          <w:sz w:val="21"/>
          <w:szCs w:val="21"/>
          <w:highlight w:val="none"/>
          <w14:textFill>
            <w14:solidFill>
              <w14:schemeClr w14:val="tx1"/>
            </w14:solidFill>
          </w14:textFill>
        </w:rPr>
        <w:t>日9点30分（北京时间）</w:t>
      </w:r>
    </w:p>
    <w:p w14:paraId="4D2185E9">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投标文件接收地点：</w:t>
      </w:r>
      <w:r>
        <w:rPr>
          <w:rFonts w:hint="eastAsia"/>
          <w:color w:val="000000" w:themeColor="text1"/>
          <w:sz w:val="21"/>
          <w:szCs w:val="21"/>
          <w:highlight w:val="none"/>
          <w14:textFill>
            <w14:solidFill>
              <w14:schemeClr w14:val="tx1"/>
            </w14:solidFill>
          </w14:textFill>
        </w:rPr>
        <w:fldChar w:fldCharType="begin"/>
      </w:r>
      <w:r>
        <w:rPr>
          <w:rFonts w:hint="eastAsia"/>
          <w:color w:val="000000" w:themeColor="text1"/>
          <w:sz w:val="21"/>
          <w:szCs w:val="21"/>
          <w:highlight w:val="none"/>
          <w14:textFill>
            <w14:solidFill>
              <w14:schemeClr w14:val="tx1"/>
            </w14:solidFill>
          </w14:textFill>
        </w:rPr>
        <w:instrText xml:space="preserve"> AUTOTEXT  input103 \* MERGEFORMAT </w:instrText>
      </w:r>
      <w:r>
        <w:rPr>
          <w:rFonts w:hint="eastAsia"/>
          <w:color w:val="000000" w:themeColor="text1"/>
          <w:sz w:val="21"/>
          <w:szCs w:val="21"/>
          <w:highlight w:val="none"/>
          <w14:textFill>
            <w14:solidFill>
              <w14:schemeClr w14:val="tx1"/>
            </w14:solidFill>
          </w14:textFill>
        </w:rPr>
        <w:fldChar w:fldCharType="separate"/>
      </w:r>
      <w:r>
        <w:rPr>
          <w:rFonts w:hint="eastAsia"/>
          <w:color w:val="000000" w:themeColor="text1"/>
          <w:sz w:val="21"/>
          <w:szCs w:val="21"/>
          <w:highlight w:val="none"/>
          <w14:textFill>
            <w14:solidFill>
              <w14:schemeClr w14:val="tx1"/>
            </w14:solidFill>
          </w14:textFill>
        </w:rPr>
        <w:t>南京市中山路99号12楼1212室</w:t>
      </w:r>
      <w:r>
        <w:rPr>
          <w:rFonts w:hint="eastAsia"/>
          <w:color w:val="000000" w:themeColor="text1"/>
          <w:sz w:val="21"/>
          <w:szCs w:val="21"/>
          <w:highlight w:val="none"/>
          <w14:textFill>
            <w14:solidFill>
              <w14:schemeClr w14:val="tx1"/>
            </w14:solidFill>
          </w14:textFill>
        </w:rPr>
        <w:fldChar w:fldCharType="end"/>
      </w:r>
    </w:p>
    <w:p w14:paraId="4FA69D5F">
      <w:pPr>
        <w:pStyle w:val="6"/>
        <w:spacing w:line="360" w:lineRule="exact"/>
        <w:ind w:left="0" w:right="1279"/>
        <w:jc w:val="both"/>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五、公告期限</w:t>
      </w:r>
    </w:p>
    <w:p w14:paraId="41F42059">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自本公告发布之日起5个工作日。</w:t>
      </w:r>
    </w:p>
    <w:p w14:paraId="691A73BA">
      <w:pPr>
        <w:pStyle w:val="6"/>
        <w:spacing w:line="360" w:lineRule="exact"/>
        <w:ind w:left="0" w:right="1279"/>
        <w:jc w:val="both"/>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六、其他补充事宜</w:t>
      </w:r>
    </w:p>
    <w:p w14:paraId="0EB7D67E">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w:t>
      </w:r>
      <w:r>
        <w:rPr>
          <w:rFonts w:hint="eastAsia"/>
          <w:color w:val="000000" w:themeColor="text1"/>
          <w:sz w:val="21"/>
          <w:szCs w:val="21"/>
          <w:highlight w:val="none"/>
          <w14:textFill>
            <w14:solidFill>
              <w14:schemeClr w14:val="tx1"/>
            </w14:solidFill>
          </w14:textFill>
        </w:rPr>
        <w:t>.本项目中标后（是/否）允许转包、分包：否。</w:t>
      </w:r>
    </w:p>
    <w:p w14:paraId="4CD807FA">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w:t>
      </w:r>
      <w:r>
        <w:rPr>
          <w:rFonts w:hint="eastAsia"/>
          <w:color w:val="000000" w:themeColor="text1"/>
          <w:sz w:val="21"/>
          <w:szCs w:val="21"/>
          <w:highlight w:val="none"/>
          <w14:textFill>
            <w14:solidFill>
              <w14:schemeClr w14:val="tx1"/>
            </w14:solidFill>
          </w14:textFill>
        </w:rPr>
        <w:t>.本项目（是/否）接受进口产品：否。（注：本文件所称进口产品是指通过中国海关报关验放进入中国境内且产自关境外的产品）。</w:t>
      </w:r>
    </w:p>
    <w:p w14:paraId="300A84C0">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w:t>
      </w:r>
      <w:r>
        <w:rPr>
          <w:rFonts w:hint="eastAsia"/>
          <w:color w:val="000000" w:themeColor="text1"/>
          <w:sz w:val="21"/>
          <w:szCs w:val="21"/>
          <w:highlight w:val="none"/>
          <w14:textFill>
            <w14:solidFill>
              <w14:schemeClr w14:val="tx1"/>
            </w14:solidFill>
          </w14:textFill>
        </w:rPr>
        <w:t>.投标人应当从采购代理机构合法获得采购项目的招标文件。</w:t>
      </w:r>
    </w:p>
    <w:p w14:paraId="5CDB6BA0">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4</w:t>
      </w:r>
      <w:r>
        <w:rPr>
          <w:rFonts w:hint="eastAsia"/>
          <w:color w:val="000000" w:themeColor="text1"/>
          <w:sz w:val="21"/>
          <w:szCs w:val="21"/>
          <w:highlight w:val="none"/>
          <w14:textFill>
            <w14:solidFill>
              <w14:schemeClr w14:val="tx1"/>
            </w14:solidFill>
          </w14:textFill>
        </w:rPr>
        <w:t>.公告发布媒体</w:t>
      </w:r>
    </w:p>
    <w:p w14:paraId="245B44E5">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（1）本采购公告在南京医科大学（https://sjfwc.njmu.edu.cn/zbgg/list.htm）公示发布，敬请各投标人关注；</w:t>
      </w:r>
    </w:p>
    <w:p w14:paraId="4802BE48">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（2）若有关本次采购存在变动或修改，敬请各投标人及时关注南京医科大学（https://sjfwc.njmu.edu.cn/zbgg/list.htm）发布的关于本项目的信息更正公告。</w:t>
      </w:r>
    </w:p>
    <w:p w14:paraId="59098BFF">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w:t>
      </w:r>
      <w:r>
        <w:rPr>
          <w:rFonts w:hint="eastAsia"/>
          <w:color w:val="000000" w:themeColor="text1"/>
          <w:sz w:val="21"/>
          <w:szCs w:val="21"/>
          <w:highlight w:val="none"/>
          <w14:textFill>
            <w14:solidFill>
              <w14:schemeClr w14:val="tx1"/>
            </w14:solidFill>
          </w14:textFill>
        </w:rPr>
        <w:t>.集中考察或答疑：</w:t>
      </w:r>
    </w:p>
    <w:p w14:paraId="77FB32F2">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采购人不组织，投标人可自行联系采购人。未踏勘现场或踏勘工作不详细的投标人中标后，不得以不完全了解现场情况为理由而向采购人提出任何索赔或其他要求，对此采购人不承担任何责任并将不作任何答复。</w:t>
      </w:r>
    </w:p>
    <w:p w14:paraId="5B7F5D10">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6</w:t>
      </w:r>
      <w:r>
        <w:rPr>
          <w:rFonts w:hint="eastAsia"/>
          <w:color w:val="000000" w:themeColor="text1"/>
          <w:sz w:val="21"/>
          <w:szCs w:val="21"/>
          <w:highlight w:val="none"/>
          <w14:textFill>
            <w14:solidFill>
              <w14:schemeClr w14:val="tx1"/>
            </w14:solidFill>
          </w14:textFill>
        </w:rPr>
        <w:t>.投标文件份数：一式伍份（壹份正本、肆份副本），（电子版须为响应文件盖公章（红章）正本的PDF扫描件，扫描件内容应与纸质文件完全一致。文件名建议修改为公司名+项目编号简写、U盘形式，随纸质正本文件一并提交）。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06D9A5AC">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7</w:t>
      </w:r>
      <w:r>
        <w:rPr>
          <w:rFonts w:hint="eastAsia"/>
          <w:color w:val="000000" w:themeColor="text1"/>
          <w:sz w:val="21"/>
          <w:szCs w:val="21"/>
          <w:highlight w:val="none"/>
          <w14:textFill>
            <w14:solidFill>
              <w14:schemeClr w14:val="tx1"/>
            </w14:solidFill>
          </w14:textFill>
        </w:rPr>
        <w:t xml:space="preserve">.采购项目需要落实的政府采购政策： </w:t>
      </w:r>
    </w:p>
    <w:p w14:paraId="59A8F8A5">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（1）政府采购促进中小企业发展</w:t>
      </w:r>
    </w:p>
    <w:p w14:paraId="7FE7B37C">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（2）政府采购支持监狱企业发展</w:t>
      </w:r>
    </w:p>
    <w:p w14:paraId="175B286D">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（3）政府采购促进残疾人就业</w:t>
      </w:r>
    </w:p>
    <w:p w14:paraId="1C3B3E6B">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（4）政府采购鼓励采购节能环保产品</w:t>
      </w:r>
    </w:p>
    <w:p w14:paraId="02A5AC82">
      <w:pPr>
        <w:pStyle w:val="7"/>
        <w:spacing w:line="360" w:lineRule="exact"/>
        <w:ind w:left="0"/>
        <w:rPr>
          <w:rFonts w:hint="eastAsia"/>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七、对本次招标提出询问，请按以下方式联系。</w:t>
      </w:r>
    </w:p>
    <w:p w14:paraId="26084B25">
      <w:pPr>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1.采购人信息：</w:t>
      </w:r>
    </w:p>
    <w:p w14:paraId="40AF6B8A">
      <w:pPr>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单位名称：南京医科大学</w:t>
      </w:r>
    </w:p>
    <w:p w14:paraId="166DB96D">
      <w:pPr>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单位地址：南京市江宁区龙眠大道101号</w:t>
      </w:r>
    </w:p>
    <w:p w14:paraId="738BA627">
      <w:pPr>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周</w:t>
      </w:r>
      <w:r>
        <w:rPr>
          <w:rFonts w:hint="eastAsia" w:ascii="宋体" w:hAnsi="宋体" w:eastAsia="宋体" w:cs="宋体"/>
          <w:color w:val="000000" w:themeColor="text1"/>
          <w:sz w:val="21"/>
          <w:szCs w:val="21"/>
          <w:highlight w:val="none"/>
          <w14:textFill>
            <w14:solidFill>
              <w14:schemeClr w14:val="tx1"/>
            </w14:solidFill>
          </w14:textFill>
        </w:rPr>
        <w:t>老师</w:t>
      </w:r>
    </w:p>
    <w:p w14:paraId="2719590A">
      <w:pPr>
        <w:spacing w:line="36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联系电话：025-86869607</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p>
    <w:p w14:paraId="6C316317">
      <w:pPr>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2.采购代理机构信息：</w:t>
      </w:r>
    </w:p>
    <w:p w14:paraId="6E405350">
      <w:pPr>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单位名称：南京苏宁工程咨询有限公司</w:t>
      </w:r>
    </w:p>
    <w:p w14:paraId="06DEBA45">
      <w:pPr>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单位地址：南京市中山路99号12楼1212室</w:t>
      </w:r>
    </w:p>
    <w:p w14:paraId="0B519D04">
      <w:pPr>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联系人：李佳蓉</w:t>
      </w:r>
    </w:p>
    <w:p w14:paraId="4FD89CA4">
      <w:pPr>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联系方式：025-84200809</w:t>
      </w:r>
    </w:p>
    <w:p w14:paraId="59DAC5CC">
      <w:pPr>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3.项目联系方式</w:t>
      </w:r>
    </w:p>
    <w:p w14:paraId="2DD457A4">
      <w:pPr>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联系人：李佳蓉</w:t>
      </w:r>
    </w:p>
    <w:p w14:paraId="514820CA">
      <w:pPr>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联系电话：025-84200809</w:t>
      </w:r>
    </w:p>
    <w:p w14:paraId="7C4ACB8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817537"/>
    <w:rsid w:val="0F817537"/>
    <w:rsid w:val="3A9C2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cs="Times New Roman"/>
      <w:sz w:val="20"/>
      <w:szCs w:val="21"/>
    </w:rPr>
  </w:style>
  <w:style w:type="paragraph" w:customStyle="1" w:styleId="5">
    <w:name w:val="列出段落1"/>
    <w:basedOn w:val="1"/>
    <w:qFormat/>
    <w:uiPriority w:val="1"/>
    <w:pPr>
      <w:ind w:left="680" w:firstLine="420"/>
    </w:pPr>
  </w:style>
  <w:style w:type="paragraph" w:customStyle="1" w:styleId="6">
    <w:name w:val="标题 81"/>
    <w:basedOn w:val="1"/>
    <w:qFormat/>
    <w:uiPriority w:val="1"/>
    <w:pPr>
      <w:ind w:left="680"/>
      <w:outlineLvl w:val="8"/>
    </w:pPr>
    <w:rPr>
      <w:b/>
      <w:bCs/>
      <w:sz w:val="21"/>
      <w:szCs w:val="21"/>
    </w:rPr>
  </w:style>
  <w:style w:type="paragraph" w:customStyle="1" w:styleId="7">
    <w:name w:val="标题 61"/>
    <w:basedOn w:val="1"/>
    <w:qFormat/>
    <w:uiPriority w:val="1"/>
    <w:pPr>
      <w:ind w:left="680"/>
      <w:outlineLvl w:val="6"/>
    </w:pPr>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2794</Words>
  <Characters>3119</Characters>
  <Lines>0</Lines>
  <Paragraphs>0</Paragraphs>
  <TotalTime>0</TotalTime>
  <ScaleCrop>false</ScaleCrop>
  <LinksUpToDate>false</LinksUpToDate>
  <CharactersWithSpaces>3123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2025-11-24T06:33:00Z</dcterms:created>
  <dc:creator>代理</dc:creator>
  <cp:lastModifiedBy>代理</cp:lastModifiedBy>
  <dcterms:modified xsi:type="dcterms:W3CDTF">2025-11-24T09:57:41Z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0AAF602C8DD8403C99F2E0457B43CA15_11</vt:lpwstr>
  </property>
  <property fmtid="{D5CDD505-2E9C-101B-9397-08002B2CF9AE}" pid="4" name="KSOTemplateDocerSaveRecord">
    <vt:lpwstr>eyJoZGlkIjoiMzYwM2E0OTM1MTNmYjdhZDYzZTk0ZmY4ODg5YjlmZWEiLCJ1c2VySWQiOiI0MzkyODMxNDkifQ==</vt:lpwstr>
  </property>
</Properties>
</file>