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仿宋" w:hAnsi="仿宋" w:eastAsia="仿宋" w:cs="仿宋"/>
          <w:color w:val="auto"/>
          <w:sz w:val="44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highlight w:val="none"/>
        </w:rPr>
        <w:t xml:space="preserve"> 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  <w:lang w:eastAsia="zh-CN"/>
        </w:rPr>
      </w:pPr>
      <w:bookmarkStart w:id="0" w:name="_Toc35393809"/>
      <w:bookmarkStart w:id="1" w:name="_Toc28359022"/>
      <w:r>
        <w:rPr>
          <w:rFonts w:hint="eastAsia" w:ascii="仿宋" w:hAnsi="仿宋" w:eastAsia="仿宋" w:cs="仿宋"/>
          <w:lang w:eastAsia="zh-CN"/>
        </w:rPr>
        <w:t>南京医科大学人工智能服务器采购</w:t>
      </w:r>
    </w:p>
    <w:p>
      <w:pPr>
        <w:pStyle w:val="5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 xml:space="preserve"> </w:t>
      </w:r>
      <w:r>
        <w:rPr>
          <w:rFonts w:hint="eastAsia" w:ascii="仿宋" w:hAnsi="仿宋" w:eastAsia="仿宋" w:cs="仿宋"/>
        </w:rPr>
        <w:t>中标结果公告</w:t>
      </w:r>
      <w:bookmarkEnd w:id="0"/>
      <w:bookmarkEnd w:id="1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一、项目编号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NJDCX-202205161501</w:t>
      </w:r>
    </w:p>
    <w:p>
      <w:pP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南京医科大学人工智能服务器采购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三、中标信息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江苏网盟电子科技有限公司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供应商地址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：南京市高淳区古柏街道韩村集镇32号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中标金额：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人民币460000.00元整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交付时间：15日历天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主要标的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信息  </w:t>
      </w:r>
    </w:p>
    <w:tbl>
      <w:tblPr>
        <w:tblStyle w:val="6"/>
        <w:tblpPr w:leftFromText="180" w:rightFromText="180" w:vertAnchor="text" w:horzAnchor="page" w:tblpX="1712" w:tblpY="66"/>
        <w:tblOverlap w:val="never"/>
        <w:tblW w:w="9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10"/>
        <w:gridCol w:w="4254"/>
        <w:gridCol w:w="832"/>
        <w:gridCol w:w="832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  <w:t>货物名称</w:t>
            </w:r>
          </w:p>
        </w:tc>
        <w:tc>
          <w:tcPr>
            <w:tcW w:w="42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Hans"/>
              </w:rPr>
              <w:t>型号和规格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品牌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Hans"/>
              </w:rPr>
              <w:t>人工智能服务器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型号：X640 G40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CPU: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XEON 6342 2.8G 11.2UPI 36M 24C 230W*2 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内存：DDR4 3200 32G*8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系统盘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480G 2.5 SATA 6Gb R SSD*2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数据盘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8TB 3.5吋7.2K 6Gb SATA硬盘*3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硬盘控制器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GB SAS 12Gb 8口RAID卡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网卡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双口1G RJ45网卡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GPU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RTX 3090 24GB E4x16 350W 双宽单涡轮显卡*4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电源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：2200W电源模块*4 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含配套电源线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Hans"/>
              </w:rPr>
              <w:t>）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宁畅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盘锦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Hans"/>
              </w:rPr>
              <w:t>人工智能集群管理软件</w:t>
            </w:r>
          </w:p>
        </w:tc>
        <w:tc>
          <w:tcPr>
            <w:tcW w:w="4254" w:type="dxa"/>
            <w:vAlign w:val="center"/>
          </w:tcPr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SothisAI人工智能管理平台V2.0  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SothisAI人工智能管理平台V2.0*8 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>SothisAI人工智能管理平台一年技术支持及升级服务</w:t>
            </w:r>
          </w:p>
          <w:p>
            <w:pPr>
              <w:pStyle w:val="2"/>
              <w:spacing w:line="240" w:lineRule="auto"/>
              <w:ind w:left="0" w:leftChars="0" w:firstLine="0" w:firstLineChars="0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  <w:t xml:space="preserve">SothisAI人工智能管理平台部署实施服务 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1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曙光</w:t>
            </w:r>
          </w:p>
        </w:tc>
        <w:tc>
          <w:tcPr>
            <w:tcW w:w="83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盘锦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评审专家名单：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张娟、周小兵、苏晓云、冯小芳、向文涛（采购人）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、公告期限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自本公告发布之日起1个工作日。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、其他补充事宜</w:t>
      </w:r>
    </w:p>
    <w:p>
      <w:pPr>
        <w:pStyle w:val="2"/>
        <w:rPr>
          <w:rFonts w:hint="default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无</w:t>
      </w:r>
    </w:p>
    <w:p>
      <w:pPr>
        <w:numPr>
          <w:ilvl w:val="0"/>
          <w:numId w:val="0"/>
        </w:numPr>
        <w:ind w:leftChars="0" w:right="0" w:rightChars="0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凡对本次公告内容提出询问，请按以下方式联系。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2" w:name="_Toc28359102"/>
      <w:bookmarkStart w:id="3" w:name="_Toc35393643"/>
      <w:bookmarkStart w:id="4" w:name="_Toc28359025"/>
      <w:bookmarkStart w:id="5" w:name="_Toc35393812"/>
      <w:bookmarkStart w:id="6" w:name="_Toc28359100"/>
      <w:bookmarkStart w:id="7" w:name="_Toc28359023"/>
      <w:bookmarkStart w:id="8" w:name="_Toc35393641"/>
      <w:bookmarkStart w:id="9" w:name="_Toc35393810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1.项目联系方式</w:t>
      </w:r>
      <w:bookmarkEnd w:id="2"/>
      <w:bookmarkEnd w:id="3"/>
      <w:bookmarkEnd w:id="4"/>
      <w:bookmarkEnd w:id="5"/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项目联系人：潘工</w:t>
      </w:r>
      <w:bookmarkStart w:id="14" w:name="_GoBack"/>
      <w:bookmarkEnd w:id="14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联系方式：025-85382797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2.采购</w:t>
      </w:r>
      <w:bookmarkEnd w:id="6"/>
      <w:bookmarkEnd w:id="7"/>
      <w:bookmarkEnd w:id="8"/>
      <w:bookmarkEnd w:id="9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单位：南京医科大学</w:t>
      </w:r>
    </w:p>
    <w:p>
      <w:pPr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联系人：吕老师          联系方式：025-86868572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地址：南京市江宁区龙眠大道101号　　　　　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bookmarkStart w:id="10" w:name="_Toc35393811"/>
      <w:bookmarkStart w:id="11" w:name="_Toc28359101"/>
      <w:bookmarkStart w:id="12" w:name="_Toc28359024"/>
      <w:bookmarkStart w:id="13" w:name="_Toc35393642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3.采购代理机构信息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：南京达琛鑫工程咨询有限公司　　　　　　　　　 　　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联系地址：南京市秦淮区光华东街6号世界之窗创意产业园15号楼4楼　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电子邮箱：njdcx_gczx@163.com　　　　　　　　　　 </w:t>
      </w:r>
    </w:p>
    <w:p>
      <w:pPr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凡有关当事人对结果持有异议的，可以在中标结果公示发布之日起七个工作日内，以书面形式向南京达琛鑫工程咨询有限公司提出质疑，逾期将不再受理。　　　　　　　　　　</w:t>
      </w:r>
    </w:p>
    <w:p>
      <w:pPr>
        <w:shd w:val="clear" w:color="auto" w:fill="auto"/>
        <w:ind w:firstLine="560" w:firstLineChars="200"/>
        <w:jc w:val="righ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南京达琛鑫工程咨询有限公司</w:t>
      </w:r>
    </w:p>
    <w:p>
      <w:pPr>
        <w:shd w:val="clear" w:color="auto" w:fill="auto"/>
        <w:ind w:firstLine="560" w:firstLineChars="200"/>
        <w:jc w:val="righ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2022年06月10日</w:t>
      </w:r>
    </w:p>
    <w:sectPr>
      <w:pgSz w:w="11906" w:h="16838"/>
      <w:pgMar w:top="850" w:right="1247" w:bottom="85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A0B5"/>
    <w:multiLevelType w:val="singleLevel"/>
    <w:tmpl w:val="36CDA0B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wOGUyNmU1ZmEzZWZiOWM2Y2Q1OGIxNjM2NjM3MjMifQ=="/>
  </w:docVars>
  <w:rsids>
    <w:rsidRoot w:val="65D41DB5"/>
    <w:rsid w:val="16646985"/>
    <w:rsid w:val="28500F2E"/>
    <w:rsid w:val="386D6E7B"/>
    <w:rsid w:val="5779039B"/>
    <w:rsid w:val="60634AA7"/>
    <w:rsid w:val="63A66D95"/>
    <w:rsid w:val="65D41DB5"/>
    <w:rsid w:val="7034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snapToGrid w:val="0"/>
      <w:spacing w:line="440" w:lineRule="exact"/>
      <w:ind w:firstLine="403" w:firstLineChars="192"/>
    </w:pPr>
    <w:rPr>
      <w:rFonts w:ascii="宋体" w:hAnsi="宋体" w:cs="宋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833</Characters>
  <Lines>0</Lines>
  <Paragraphs>0</Paragraphs>
  <TotalTime>1</TotalTime>
  <ScaleCrop>false</ScaleCrop>
  <LinksUpToDate>false</LinksUpToDate>
  <CharactersWithSpaces>951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2022-06-09T07:26:00Z</dcterms:created>
  <dc:creator>oem</dc:creator>
  <cp:lastModifiedBy>oem</cp:lastModifiedBy>
  <dcterms:modified xsi:type="dcterms:W3CDTF">2022-06-09T09:44:08Z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FB910B0C63424ED5B28615DDB976C8B9</vt:lpwstr>
  </property>
</Properties>
</file>