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6EC0D">
      <w:pPr>
        <w:spacing w:line="5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南京医科大学超微量紫外可见光分光光度计</w:t>
      </w:r>
      <w:bookmarkStart w:id="0" w:name="_GoBack"/>
      <w:bookmarkEnd w:id="0"/>
      <w:r>
        <w:rPr>
          <w:rFonts w:hint="eastAsia" w:asciiTheme="minorEastAsia" w:hAnsiTheme="minorEastAsia" w:eastAsiaTheme="minorEastAsia"/>
          <w:b/>
          <w:sz w:val="44"/>
          <w:szCs w:val="44"/>
        </w:rPr>
        <w:t>采购项目中标公告</w:t>
      </w:r>
    </w:p>
    <w:p w14:paraId="11D0E31A">
      <w:pPr>
        <w:spacing w:line="520" w:lineRule="exact"/>
        <w:jc w:val="center"/>
        <w:rPr>
          <w:rFonts w:asciiTheme="minorEastAsia" w:hAnsiTheme="minorEastAsia" w:eastAsiaTheme="minorEastAsia"/>
          <w:b/>
          <w:sz w:val="36"/>
          <w:szCs w:val="28"/>
        </w:rPr>
      </w:pPr>
      <w:r>
        <w:rPr>
          <w:rFonts w:asciiTheme="minorEastAsia" w:hAnsiTheme="minorEastAsia" w:eastAsiaTheme="minorEastAsia"/>
          <w:b/>
          <w:sz w:val="36"/>
          <w:szCs w:val="28"/>
        </w:rPr>
        <w:pict>
          <v:shape id="_x0000_s1026" o:spid="_x0000_s1026" o:spt="32" type="#_x0000_t32" style="position:absolute;left:0pt;margin-left:2.25pt;margin-top:3pt;height:0pt;width:414.75pt;z-index:251659264;mso-width-relative:page;mso-height-relative:page;" o:connectortype="straight" filled="f" coordsize="21600,21600">
            <v:path arrowok="t"/>
            <v:fill on="f" focussize="0,0"/>
            <v:stroke weight="1.75pt"/>
            <v:imagedata o:title=""/>
            <o:lock v:ext="edit"/>
          </v:shape>
        </w:pict>
      </w:r>
    </w:p>
    <w:p w14:paraId="45FBFC3D">
      <w:pPr>
        <w:spacing w:line="24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南京医科大学超微量紫外可见光分光光度计采购项目公开招标结果公告如下：</w:t>
      </w:r>
    </w:p>
    <w:p w14:paraId="32E29F6B">
      <w:pPr>
        <w:spacing w:line="24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一、招标项目名称及编号</w:t>
      </w:r>
    </w:p>
    <w:p w14:paraId="146168D8">
      <w:pPr>
        <w:spacing w:line="24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项目名称：南京医科大学超微量紫外可见光分光光度计采购项目</w:t>
      </w:r>
    </w:p>
    <w:p w14:paraId="0464DF6C">
      <w:pPr>
        <w:spacing w:line="240" w:lineRule="auto"/>
        <w:ind w:firstLine="560" w:firstLineChars="200"/>
        <w:rPr>
          <w:rFonts w:hint="eastAsia" w:asciiTheme="minorEastAsia" w:hAnsiTheme="minorEastAsia" w:eastAsiaTheme="minorEastAsia"/>
          <w:sz w:val="28"/>
          <w:szCs w:val="28"/>
          <w:u w:val="none"/>
          <w:lang w:val="en-US" w:eastAsia="zh-CN"/>
        </w:rPr>
      </w:pPr>
      <w:r>
        <w:rPr>
          <w:rFonts w:hint="eastAsia" w:asciiTheme="minorEastAsia" w:hAnsiTheme="minorEastAsia" w:eastAsiaTheme="minorEastAsia"/>
          <w:sz w:val="28"/>
          <w:szCs w:val="28"/>
        </w:rPr>
        <w:t>项目编号：NJMUZB30120260515</w:t>
      </w:r>
    </w:p>
    <w:p w14:paraId="273CE53F">
      <w:pPr>
        <w:spacing w:line="24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二、中标信息</w:t>
      </w:r>
    </w:p>
    <w:p w14:paraId="77B53482">
      <w:pPr>
        <w:spacing w:line="240"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中标供应商名称：</w:t>
      </w:r>
      <w:r>
        <w:rPr>
          <w:rFonts w:hint="eastAsia" w:asciiTheme="minorEastAsia" w:hAnsiTheme="minorEastAsia" w:eastAsiaTheme="minorEastAsia"/>
          <w:sz w:val="28"/>
          <w:szCs w:val="28"/>
          <w:lang w:val="en-US" w:eastAsia="zh-CN"/>
        </w:rPr>
        <w:t>南京泰昌生物科技有限公司</w:t>
      </w:r>
    </w:p>
    <w:p w14:paraId="69989023">
      <w:pPr>
        <w:spacing w:line="24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项目中标金额：人民币</w:t>
      </w:r>
      <w:r>
        <w:rPr>
          <w:rFonts w:hint="eastAsia" w:asciiTheme="minorEastAsia" w:hAnsiTheme="minorEastAsia" w:eastAsiaTheme="minorEastAsia"/>
          <w:sz w:val="28"/>
          <w:szCs w:val="28"/>
          <w:lang w:val="en-US" w:eastAsia="zh-CN"/>
        </w:rPr>
        <w:t>13.95万元</w:t>
      </w:r>
      <w:r>
        <w:rPr>
          <w:rFonts w:hint="eastAsia" w:asciiTheme="minorEastAsia" w:hAnsiTheme="minorEastAsia" w:eastAsiaTheme="minorEastAsia"/>
          <w:sz w:val="28"/>
          <w:szCs w:val="28"/>
        </w:rPr>
        <w:t xml:space="preserve"> </w:t>
      </w:r>
    </w:p>
    <w:p w14:paraId="54AC23D4">
      <w:pPr>
        <w:spacing w:line="24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三、公告期限</w:t>
      </w:r>
      <w:r>
        <w:rPr>
          <w:rFonts w:hint="eastAsia" w:asciiTheme="minorEastAsia" w:hAnsiTheme="minorEastAsia" w:eastAsiaTheme="minorEastAsia"/>
          <w:sz w:val="28"/>
          <w:szCs w:val="28"/>
        </w:rPr>
        <w:t>：一个工作日</w:t>
      </w:r>
    </w:p>
    <w:p w14:paraId="3983B03C">
      <w:pPr>
        <w:spacing w:line="240" w:lineRule="auto"/>
        <w:ind w:firstLine="562"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b/>
          <w:sz w:val="28"/>
          <w:szCs w:val="28"/>
        </w:rPr>
        <w:t>四、招标项目联系事项</w:t>
      </w:r>
    </w:p>
    <w:p w14:paraId="2B60ABA5">
      <w:pPr>
        <w:spacing w:line="24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联系人： 王老师、何老师      联系电话：86867581、86869501</w:t>
      </w:r>
    </w:p>
    <w:p w14:paraId="21EEDA6D">
      <w:pPr>
        <w:spacing w:line="24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联系地址： </w:t>
      </w:r>
      <w:r>
        <w:rPr>
          <w:rFonts w:hint="eastAsia" w:asciiTheme="minorEastAsia" w:hAnsiTheme="minorEastAsia" w:eastAsiaTheme="minorEastAsia"/>
          <w:sz w:val="28"/>
          <w:szCs w:val="28"/>
          <w:lang w:val="en-US" w:eastAsia="zh-CN"/>
        </w:rPr>
        <w:t>南京市江宁区龙眠大道101号</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南京医科大学江宁校区</w:t>
      </w:r>
      <w:r>
        <w:rPr>
          <w:rFonts w:hint="eastAsia" w:asciiTheme="minorEastAsia" w:hAnsiTheme="minorEastAsia" w:eastAsiaTheme="minorEastAsia"/>
          <w:sz w:val="28"/>
          <w:szCs w:val="28"/>
        </w:rPr>
        <w:t xml:space="preserve">              </w:t>
      </w:r>
    </w:p>
    <w:p w14:paraId="194DDC29">
      <w:pPr>
        <w:spacing w:line="24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各有关当事人对中标结果有异议的，可以在中标公告发布之日起</w:t>
      </w:r>
      <w:r>
        <w:rPr>
          <w:rFonts w:hint="eastAsia" w:asciiTheme="minorEastAsia" w:hAnsiTheme="minorEastAsia" w:eastAsiaTheme="minorEastAsia"/>
          <w:sz w:val="28"/>
          <w:szCs w:val="28"/>
          <w:lang w:val="en-US" w:eastAsia="zh-CN"/>
        </w:rPr>
        <w:t>七</w:t>
      </w:r>
      <w:r>
        <w:rPr>
          <w:rFonts w:hint="eastAsia" w:asciiTheme="minorEastAsia" w:hAnsiTheme="minorEastAsia" w:eastAsiaTheme="minorEastAsia"/>
          <w:sz w:val="28"/>
          <w:szCs w:val="28"/>
        </w:rPr>
        <w:t xml:space="preserve">个工作日内，以书面形式向南京医科大学提出质疑，逾期将不再受理。                     </w:t>
      </w:r>
    </w:p>
    <w:p w14:paraId="0F7C90F3">
      <w:pPr>
        <w:spacing w:line="240" w:lineRule="auto"/>
        <w:ind w:right="560" w:firstLine="560" w:firstLineChars="2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南京医科大学</w:t>
      </w:r>
    </w:p>
    <w:p w14:paraId="20D212C2">
      <w:pPr>
        <w:spacing w:line="240" w:lineRule="auto"/>
        <w:ind w:right="700" w:firstLine="560" w:firstLineChars="2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 xml:space="preserve"> 2026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19</w:t>
      </w:r>
      <w:r>
        <w:rPr>
          <w:rFonts w:hint="eastAsia" w:asciiTheme="minorEastAsia" w:hAnsiTheme="minorEastAsia" w:eastAsiaTheme="minorEastAsia"/>
          <w:sz w:val="28"/>
          <w:szCs w:val="28"/>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DgyY2Y3NmZhYmY2YTBhYTk5ZmUxODk0ODhjZDkzYjUifQ=="/>
  </w:docVars>
  <w:rsids>
    <w:rsidRoot w:val="00D31D50"/>
    <w:rsid w:val="000F21AD"/>
    <w:rsid w:val="00126DC4"/>
    <w:rsid w:val="001B1672"/>
    <w:rsid w:val="001C16CE"/>
    <w:rsid w:val="00245B96"/>
    <w:rsid w:val="00267C15"/>
    <w:rsid w:val="00277B55"/>
    <w:rsid w:val="002E6448"/>
    <w:rsid w:val="00323B43"/>
    <w:rsid w:val="003530EC"/>
    <w:rsid w:val="0035740E"/>
    <w:rsid w:val="003D37D8"/>
    <w:rsid w:val="00426133"/>
    <w:rsid w:val="004358AB"/>
    <w:rsid w:val="00464390"/>
    <w:rsid w:val="004847BB"/>
    <w:rsid w:val="004B08BF"/>
    <w:rsid w:val="00515B45"/>
    <w:rsid w:val="00561A87"/>
    <w:rsid w:val="00566B59"/>
    <w:rsid w:val="005C3EA3"/>
    <w:rsid w:val="0063535D"/>
    <w:rsid w:val="00720628"/>
    <w:rsid w:val="00721962"/>
    <w:rsid w:val="00730597"/>
    <w:rsid w:val="00785E5F"/>
    <w:rsid w:val="007E2153"/>
    <w:rsid w:val="00832ECE"/>
    <w:rsid w:val="008B7726"/>
    <w:rsid w:val="00935EE4"/>
    <w:rsid w:val="00A0587E"/>
    <w:rsid w:val="00BF0F0E"/>
    <w:rsid w:val="00CA18DF"/>
    <w:rsid w:val="00CA613C"/>
    <w:rsid w:val="00CF08A7"/>
    <w:rsid w:val="00D31D50"/>
    <w:rsid w:val="00DD7698"/>
    <w:rsid w:val="00E0455C"/>
    <w:rsid w:val="00E07D1D"/>
    <w:rsid w:val="00E1120C"/>
    <w:rsid w:val="00E448E8"/>
    <w:rsid w:val="00EF0D5B"/>
    <w:rsid w:val="00F04D88"/>
    <w:rsid w:val="00FE1E62"/>
    <w:rsid w:val="019E3125"/>
    <w:rsid w:val="035937A7"/>
    <w:rsid w:val="0363568B"/>
    <w:rsid w:val="04253689"/>
    <w:rsid w:val="04866706"/>
    <w:rsid w:val="0563090D"/>
    <w:rsid w:val="05760640"/>
    <w:rsid w:val="057E12A3"/>
    <w:rsid w:val="080D2DB2"/>
    <w:rsid w:val="09A84B40"/>
    <w:rsid w:val="09CD45A7"/>
    <w:rsid w:val="0AAC68B2"/>
    <w:rsid w:val="0DFA5B87"/>
    <w:rsid w:val="113373E5"/>
    <w:rsid w:val="12244EFD"/>
    <w:rsid w:val="129245E0"/>
    <w:rsid w:val="13EF6631"/>
    <w:rsid w:val="14E64AF6"/>
    <w:rsid w:val="156E30E2"/>
    <w:rsid w:val="15A22D8C"/>
    <w:rsid w:val="17141A67"/>
    <w:rsid w:val="1743234C"/>
    <w:rsid w:val="181635BD"/>
    <w:rsid w:val="191E097B"/>
    <w:rsid w:val="1B0F59A2"/>
    <w:rsid w:val="1BF27E9D"/>
    <w:rsid w:val="1C597F1C"/>
    <w:rsid w:val="1EE53CE9"/>
    <w:rsid w:val="2239410F"/>
    <w:rsid w:val="230961F8"/>
    <w:rsid w:val="29852351"/>
    <w:rsid w:val="29B9033A"/>
    <w:rsid w:val="2AC375D4"/>
    <w:rsid w:val="32A0644D"/>
    <w:rsid w:val="32C91500"/>
    <w:rsid w:val="344D7F0F"/>
    <w:rsid w:val="358C1FA2"/>
    <w:rsid w:val="380459EB"/>
    <w:rsid w:val="3BF375EE"/>
    <w:rsid w:val="3C0F1A5E"/>
    <w:rsid w:val="3D4D77E1"/>
    <w:rsid w:val="3DE418E4"/>
    <w:rsid w:val="3E6D3687"/>
    <w:rsid w:val="3F6E3B5B"/>
    <w:rsid w:val="41DF1688"/>
    <w:rsid w:val="42545344"/>
    <w:rsid w:val="42A87384"/>
    <w:rsid w:val="445A645C"/>
    <w:rsid w:val="44613C8E"/>
    <w:rsid w:val="44EC3F37"/>
    <w:rsid w:val="467852BF"/>
    <w:rsid w:val="4A227A1C"/>
    <w:rsid w:val="4A7D10F6"/>
    <w:rsid w:val="4A9B77CE"/>
    <w:rsid w:val="4BBF129A"/>
    <w:rsid w:val="4C253A9F"/>
    <w:rsid w:val="4C765DFD"/>
    <w:rsid w:val="522527AF"/>
    <w:rsid w:val="547C241E"/>
    <w:rsid w:val="559522C8"/>
    <w:rsid w:val="56072350"/>
    <w:rsid w:val="565C6063"/>
    <w:rsid w:val="56D26326"/>
    <w:rsid w:val="5F3758C0"/>
    <w:rsid w:val="601041F8"/>
    <w:rsid w:val="61330309"/>
    <w:rsid w:val="63666829"/>
    <w:rsid w:val="636B5B38"/>
    <w:rsid w:val="637644DD"/>
    <w:rsid w:val="63B82D47"/>
    <w:rsid w:val="643F0D73"/>
    <w:rsid w:val="647C5B23"/>
    <w:rsid w:val="66AA2E1B"/>
    <w:rsid w:val="6845417E"/>
    <w:rsid w:val="6CA125CA"/>
    <w:rsid w:val="6D5533B5"/>
    <w:rsid w:val="6E4476B1"/>
    <w:rsid w:val="772938E8"/>
    <w:rsid w:val="77AE0291"/>
    <w:rsid w:val="7B30793B"/>
    <w:rsid w:val="7E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440" w:lineRule="exact"/>
      <w:ind w:firstLine="403" w:firstLineChars="192"/>
    </w:pPr>
    <w:rPr>
      <w:rFonts w:ascii="宋体" w:hAnsi="宋体" w:eastAsia="宋体" w:cs="宋体"/>
      <w:szCs w:val="21"/>
    </w:rPr>
  </w:style>
  <w:style w:type="paragraph" w:styleId="3">
    <w:name w:val="envelope return"/>
    <w:basedOn w:val="1"/>
    <w:qFormat/>
    <w:uiPriority w:val="0"/>
    <w:rPr>
      <w:rFonts w:ascii="Arial" w:hAnsi="Arial"/>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First Indent 2"/>
    <w:basedOn w:val="2"/>
    <w:next w:val="1"/>
    <w:qFormat/>
    <w:uiPriority w:val="99"/>
    <w:pPr>
      <w:widowControl w:val="0"/>
      <w:ind w:firstLine="420" w:firstLineChars="200"/>
      <w:jc w:val="both"/>
    </w:pPr>
    <w:rPr>
      <w:rFonts w:ascii="Calibri" w:hAnsi="Calibri" w:cs="Calibri"/>
      <w:kern w:val="2"/>
      <w:sz w:val="21"/>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rFonts w:ascii="Tahoma" w:hAnsi="Tahoma"/>
      <w:sz w:val="18"/>
      <w:szCs w:val="18"/>
    </w:rPr>
  </w:style>
  <w:style w:type="character" w:customStyle="1" w:styleId="11">
    <w:name w:val="页脚 Char"/>
    <w:basedOn w:val="9"/>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307</Characters>
  <Lines>3</Lines>
  <Paragraphs>1</Paragraphs>
  <TotalTime>1</TotalTime>
  <ScaleCrop>false</ScaleCrop>
  <LinksUpToDate>false</LinksUpToDate>
  <CharactersWithSpaces>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2026-05-19T06:00:00Z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01B72C7C01964773AA25305EBCE2647D_12</vt:lpwstr>
  </property>
  <property fmtid="{D5CDD505-2E9C-101B-9397-08002B2CF9AE}" pid="4" name="KSOTemplateDocerSaveRecord">
    <vt:lpwstr>eyJoZGlkIjoiZDgyY2Y3NmZhYmY2YTBhYTk5ZmUxODk0ODhjZDkzYjUiLCJ1c2VySWQiOiIyODIwOTg3NDAifQ==</vt:lpwstr>
  </property>
</Properties>
</file>