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南京医科大学90周年校庆剧目《心佑工程》创排采购项目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变更公告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bookmarkStart w:id="0" w:name="_Toc35393814"/>
      <w:bookmarkStart w:id="1" w:name="_Toc35393645"/>
      <w:bookmarkStart w:id="2" w:name="_Toc28359104"/>
      <w:bookmarkStart w:id="3" w:name="_Toc28359027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原公告的项目编号：JG203224S61555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原公告的项目名称：南京医科大学90周年校庆剧目《心佑工程》创排采购项目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首次公告日期：2024.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06.07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bookmarkStart w:id="4" w:name="_Toc35393815"/>
      <w:bookmarkStart w:id="5" w:name="_Toc28359105"/>
      <w:bookmarkStart w:id="6" w:name="_Toc35393646"/>
      <w:bookmarkStart w:id="7" w:name="_Toc28359028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二、更正信息</w:t>
      </w:r>
      <w:bookmarkEnd w:id="4"/>
      <w:bookmarkEnd w:id="5"/>
      <w:bookmarkEnd w:id="6"/>
      <w:bookmarkEnd w:id="7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更正内容：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原</w:t>
      </w:r>
      <w:bookmarkStart w:id="8" w:name="_Toc18338"/>
      <w:bookmarkStart w:id="9" w:name="_Toc7011"/>
      <w:bookmarkStart w:id="10" w:name="_Toc35393647"/>
      <w:bookmarkStart w:id="11" w:name="_Toc35393816"/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第一章 竞争性谈判公告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：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“四、响应文件提交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4.1 截止时间：2024年06月18日14点30分（北京时间）”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变更为：4.1 截止时间：2024年06月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日14点30分（北京时间）</w:t>
      </w:r>
    </w:p>
    <w:bookmarkEnd w:id="8"/>
    <w:bookmarkEnd w:id="9"/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66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原第一章 竞争性谈判公告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“五、开启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5.1 时间：2024年06月18日14点30分（北京时间）”</w:t>
      </w:r>
      <w:bookmarkStart w:id="16" w:name="_GoBack"/>
      <w:bookmarkEnd w:id="16"/>
    </w:p>
    <w:p>
      <w:pPr>
        <w:pStyle w:val="2"/>
        <w:ind w:left="0" w:leftChars="0" w:firstLine="482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变更为：5.1 时间：2024年06月</w:t>
      </w: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28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日14点30分（北京时间）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三、其他补充事宜</w:t>
      </w:r>
      <w:bookmarkEnd w:id="10"/>
      <w:bookmarkEnd w:id="1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bookmarkStart w:id="12" w:name="_Toc35393817"/>
      <w:bookmarkStart w:id="13" w:name="_Toc28359106"/>
      <w:bookmarkStart w:id="14" w:name="_Toc35393648"/>
      <w:bookmarkStart w:id="15" w:name="_Toc2835902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四、凡对本次公告内容提出询问，请按以下方式联系。</w:t>
      </w:r>
      <w:bookmarkEnd w:id="12"/>
      <w:bookmarkEnd w:id="13"/>
      <w:bookmarkEnd w:id="14"/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8.1采购人信息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名 称：南京医科大学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地址： 南京市江宁区龙眠大道101号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联系方式：吴老师、025-86869049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8.2项目联系方式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项目联系人：于工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电　话： 025-86631836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江苏省设备成套股份有限公司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hAnsi="宋体" w:cs="宋体"/>
          <w:sz w:val="24"/>
          <w:szCs w:val="24"/>
          <w:u w:val="none"/>
          <w:lang w:val="en-US" w:eastAsia="zh-CN"/>
        </w:rPr>
        <w:t>2024年6月12日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5A1B0C29"/>
    <w:rsid w:val="01FC5D27"/>
    <w:rsid w:val="1213314D"/>
    <w:rsid w:val="1B5455D8"/>
    <w:rsid w:val="2FA012ED"/>
    <w:rsid w:val="33857B1D"/>
    <w:rsid w:val="38035081"/>
    <w:rsid w:val="39116849"/>
    <w:rsid w:val="47390C21"/>
    <w:rsid w:val="5A1B0C29"/>
    <w:rsid w:val="71B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color w:val="auto"/>
      <w:kern w:val="44"/>
      <w:sz w:val="44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tabs>
        <w:tab w:val="left" w:pos="0"/>
        <w:tab w:val="left" w:pos="993"/>
        <w:tab w:val="left" w:pos="1134"/>
      </w:tabs>
    </w:pPr>
  </w:style>
  <w:style w:type="paragraph" w:styleId="3">
    <w:name w:val="Body Text Indent"/>
    <w:basedOn w:val="1"/>
    <w:next w:val="4"/>
    <w:autoRedefine/>
    <w:semiHidden/>
    <w:unhideWhenUsed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 w:hAnsi="Times New Roman"/>
      <w:color w:val="auto"/>
      <w:kern w:val="0"/>
      <w:sz w:val="28"/>
    </w:rPr>
  </w:style>
  <w:style w:type="paragraph" w:styleId="4">
    <w:name w:val="envelope return"/>
    <w:basedOn w:val="1"/>
    <w:autoRedefine/>
    <w:qFormat/>
    <w:uiPriority w:val="0"/>
    <w:rPr>
      <w:rFonts w:ascii="Arial" w:hAnsi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435</Characters>
  <Lines>0</Lines>
  <Paragraphs>0</Paragraphs>
  <TotalTime>1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2024-03-22T08:38:00Z</dcterms:created>
  <dc:creator>Y.H.Miao</dc:creator>
  <cp:lastModifiedBy>Y.H.Miao</cp:lastModifiedBy>
  <dcterms:modified xsi:type="dcterms:W3CDTF">2024-06-12T07:25:58Z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08F72A1CE8754B53B39FDE0BBC6D764E_11</vt:lpwstr>
  </property>
</Properties>
</file>