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CFDA4">
      <w:pPr>
        <w:adjustRightInd w:val="0"/>
        <w:snapToGrid w:val="0"/>
        <w:spacing w:after="0" w:line="360" w:lineRule="auto"/>
        <w:jc w:val="center"/>
        <w:rPr>
          <w:rFonts w:hint="eastAsia" w:ascii="宋体" w:hAnsi="宋体" w:eastAsia="宋体" w:cs="宋体"/>
          <w:b/>
          <w:color w:val="000000"/>
          <w:sz w:val="32"/>
          <w:szCs w:val="32"/>
        </w:rPr>
      </w:pPr>
      <w:r>
        <w:rPr>
          <w:rFonts w:hint="eastAsia" w:ascii="宋体" w:hAnsi="宋体" w:eastAsia="宋体" w:cs="宋体"/>
          <w:b/>
          <w:bCs/>
          <w:color w:val="000000"/>
          <w:sz w:val="32"/>
          <w:szCs w:val="32"/>
          <w:lang w:eastAsia="zh-CN"/>
        </w:rPr>
        <w:t>南京医科大学常州校区教师公寓洗衣机</w:t>
      </w:r>
      <w:r>
        <w:rPr>
          <w:rFonts w:hint="eastAsia" w:ascii="宋体" w:hAnsi="宋体" w:eastAsia="宋体" w:cs="宋体"/>
          <w:b/>
          <w:color w:val="000000"/>
          <w:sz w:val="32"/>
          <w:szCs w:val="32"/>
        </w:rPr>
        <w:t>招标公告</w:t>
      </w:r>
    </w:p>
    <w:p w14:paraId="5C5D1659">
      <w:pPr>
        <w:adjustRightInd w:val="0"/>
        <w:snapToGrid w:val="0"/>
        <w:spacing w:before="62" w:beforeLines="20"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江苏易采招标代理有限公司受南京医科大学的委托，就其所需的教师公寓洗衣机采购项目进行公开招标，欢迎符合条件的供应商参加投标。</w:t>
      </w:r>
    </w:p>
    <w:p w14:paraId="7A2F4612">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一、项目基本情况</w:t>
      </w:r>
    </w:p>
    <w:p w14:paraId="02A01668">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bookmarkStart w:id="0" w:name="_Hlk28680462"/>
      <w:r>
        <w:rPr>
          <w:rFonts w:hint="eastAsia" w:ascii="宋体" w:hAnsi="宋体" w:eastAsia="宋体" w:cs="Times New Roman"/>
          <w:bCs/>
          <w:sz w:val="24"/>
          <w14:ligatures w14:val="none"/>
        </w:rPr>
        <w:t>1.1项目编号：</w:t>
      </w:r>
      <w:r>
        <w:rPr>
          <w:rFonts w:hint="eastAsia" w:ascii="宋体" w:hAnsi="宋体" w:eastAsia="宋体" w:cs="Times New Roman"/>
          <w:bCs/>
          <w:sz w:val="24"/>
          <w:lang w:eastAsia="zh-CN"/>
          <w14:ligatures w14:val="none"/>
        </w:rPr>
        <w:t>YC2025-GK25662</w:t>
      </w:r>
      <w:r>
        <w:rPr>
          <w:rFonts w:hint="eastAsia" w:ascii="宋体" w:hAnsi="宋体" w:eastAsia="宋体" w:cs="Times New Roman"/>
          <w:bCs/>
          <w:sz w:val="24"/>
          <w14:ligatures w14:val="none"/>
        </w:rPr>
        <w:t>；</w:t>
      </w:r>
    </w:p>
    <w:p w14:paraId="52883C9E">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1.2项目名称：</w:t>
      </w:r>
      <w:r>
        <w:rPr>
          <w:rFonts w:hint="eastAsia" w:ascii="宋体" w:hAnsi="宋体" w:eastAsia="宋体" w:cs="Times New Roman"/>
          <w:bCs/>
          <w:sz w:val="24"/>
          <w:lang w:eastAsia="zh-CN"/>
          <w14:ligatures w14:val="none"/>
        </w:rPr>
        <w:t>南京医科大学常州校区教师公寓洗衣机</w:t>
      </w:r>
      <w:r>
        <w:rPr>
          <w:rFonts w:hint="eastAsia" w:ascii="宋体" w:hAnsi="宋体" w:eastAsia="宋体" w:cs="Times New Roman"/>
          <w:bCs/>
          <w:sz w:val="24"/>
          <w14:ligatures w14:val="none"/>
        </w:rPr>
        <w:t>；</w:t>
      </w:r>
    </w:p>
    <w:p w14:paraId="4F8A5304">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1.3 预算金额：</w:t>
      </w:r>
      <w:r>
        <w:rPr>
          <w:rFonts w:hint="eastAsia" w:ascii="宋体" w:hAnsi="宋体" w:eastAsia="宋体" w:cs="Times New Roman"/>
          <w:bCs/>
          <w:sz w:val="24"/>
          <w:lang w:eastAsia="zh-CN"/>
          <w14:ligatures w14:val="none"/>
        </w:rPr>
        <w:t>38万元</w:t>
      </w:r>
      <w:r>
        <w:rPr>
          <w:rFonts w:hint="eastAsia" w:ascii="宋体" w:hAnsi="宋体" w:eastAsia="宋体" w:cs="Times New Roman"/>
          <w:bCs/>
          <w:sz w:val="24"/>
          <w14:ligatures w14:val="none"/>
        </w:rPr>
        <w:t>；</w:t>
      </w:r>
      <w:bookmarkEnd w:id="0"/>
    </w:p>
    <w:p w14:paraId="089F943A">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1.4本项目设定最高限价：</w:t>
      </w:r>
      <w:r>
        <w:rPr>
          <w:rFonts w:hint="eastAsia" w:ascii="宋体" w:hAnsi="宋体" w:eastAsia="宋体" w:cs="Times New Roman"/>
          <w:bCs/>
          <w:sz w:val="24"/>
          <w:lang w:eastAsia="zh-CN"/>
          <w14:ligatures w14:val="none"/>
        </w:rPr>
        <w:t>38万元</w:t>
      </w:r>
      <w:r>
        <w:rPr>
          <w:rFonts w:hint="eastAsia" w:ascii="宋体" w:hAnsi="宋体" w:eastAsia="宋体" w:cs="Times New Roman"/>
          <w:bCs/>
          <w:sz w:val="24"/>
          <w14:ligatures w14:val="none"/>
        </w:rPr>
        <w:t xml:space="preserve">；  </w:t>
      </w:r>
    </w:p>
    <w:p w14:paraId="5819B8E1">
      <w:pPr>
        <w:pStyle w:val="30"/>
        <w:ind w:left="0" w:leftChars="0" w:firstLine="480" w:firstLineChars="200"/>
        <w:rPr>
          <w:rFonts w:hint="eastAsia" w:ascii="宋体" w:hAnsi="宋体" w:eastAsia="宋体" w:cs="Times New Roman"/>
          <w:bCs/>
          <w:kern w:val="2"/>
          <w:sz w:val="24"/>
          <w:szCs w:val="24"/>
          <w:lang w:val="en-US" w:eastAsia="zh-CN" w:bidi="ar-SA"/>
          <w14:ligatures w14:val="none"/>
        </w:rPr>
      </w:pPr>
      <w:r>
        <w:rPr>
          <w:rFonts w:hint="eastAsia" w:ascii="宋体" w:hAnsi="宋体" w:eastAsia="宋体" w:cs="Times New Roman"/>
          <w:bCs/>
          <w:kern w:val="2"/>
          <w:sz w:val="24"/>
          <w:szCs w:val="24"/>
          <w:lang w:val="en-US" w:eastAsia="zh-CN" w:bidi="ar-SA"/>
          <w14:ligatures w14:val="none"/>
        </w:rPr>
        <w:t>1.5采购需求：南京医科大学常州校区为满足日常生活需求，需采购一批洗衣机。详见采购文件“第四章 项目需求”；</w:t>
      </w:r>
    </w:p>
    <w:tbl>
      <w:tblPr>
        <w:tblStyle w:val="15"/>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3020"/>
        <w:gridCol w:w="1900"/>
        <w:gridCol w:w="2128"/>
      </w:tblGrid>
      <w:tr w14:paraId="062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29" w:type="dxa"/>
            <w:noWrap w:val="0"/>
            <w:vAlign w:val="center"/>
          </w:tcPr>
          <w:p w14:paraId="48E6AFA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020" w:type="dxa"/>
            <w:noWrap w:val="0"/>
            <w:vAlign w:val="center"/>
          </w:tcPr>
          <w:p w14:paraId="49D60A60">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900" w:type="dxa"/>
            <w:noWrap w:val="0"/>
            <w:vAlign w:val="center"/>
          </w:tcPr>
          <w:p w14:paraId="0DF21E69">
            <w:pPr>
              <w:jc w:val="center"/>
              <w:rPr>
                <w:rFonts w:hint="eastAsia" w:ascii="宋体" w:hAnsi="宋体" w:eastAsia="宋体" w:cs="宋体"/>
                <w:sz w:val="24"/>
                <w:szCs w:val="24"/>
              </w:rPr>
            </w:pPr>
            <w:r>
              <w:rPr>
                <w:rFonts w:hint="eastAsia" w:ascii="宋体" w:hAnsi="宋体" w:eastAsia="宋体" w:cs="宋体"/>
                <w:sz w:val="24"/>
                <w:szCs w:val="24"/>
              </w:rPr>
              <w:t>数量</w:t>
            </w:r>
          </w:p>
          <w:p w14:paraId="1446E945">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2128" w:type="dxa"/>
            <w:noWrap w:val="0"/>
            <w:vAlign w:val="center"/>
          </w:tcPr>
          <w:p w14:paraId="786F2270">
            <w:pPr>
              <w:jc w:val="center"/>
              <w:rPr>
                <w:rFonts w:hint="eastAsia" w:ascii="宋体" w:hAnsi="宋体" w:eastAsia="宋体" w:cs="宋体"/>
                <w:b/>
                <w:bCs/>
                <w:sz w:val="24"/>
                <w:szCs w:val="24"/>
              </w:rPr>
            </w:pPr>
            <w:r>
              <w:rPr>
                <w:rFonts w:hint="eastAsia" w:ascii="宋体" w:hAnsi="宋体" w:eastAsia="宋体" w:cs="宋体"/>
                <w:b/>
                <w:bCs/>
                <w:sz w:val="24"/>
                <w:szCs w:val="24"/>
              </w:rPr>
              <w:t>分项最高限价</w:t>
            </w:r>
          </w:p>
          <w:p w14:paraId="17EC9E91">
            <w:pPr>
              <w:jc w:val="center"/>
              <w:rPr>
                <w:rFonts w:hint="eastAsia" w:ascii="宋体" w:hAnsi="宋体" w:eastAsia="宋体" w:cs="宋体"/>
                <w:sz w:val="24"/>
                <w:szCs w:val="24"/>
              </w:rPr>
            </w:pPr>
            <w:r>
              <w:rPr>
                <w:rFonts w:hint="eastAsia" w:ascii="宋体" w:hAnsi="宋体" w:eastAsia="宋体" w:cs="宋体"/>
                <w:b/>
                <w:bCs/>
                <w:sz w:val="24"/>
                <w:szCs w:val="24"/>
              </w:rPr>
              <w:t>（万元）</w:t>
            </w:r>
          </w:p>
        </w:tc>
      </w:tr>
      <w:tr w14:paraId="2AB2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29" w:type="dxa"/>
            <w:noWrap w:val="0"/>
            <w:vAlign w:val="center"/>
          </w:tcPr>
          <w:p w14:paraId="3B5D9BC5">
            <w:pPr>
              <w:jc w:val="center"/>
              <w:rPr>
                <w:rFonts w:hint="eastAsia" w:ascii="宋体" w:hAnsi="宋体" w:eastAsia="宋体" w:cs="宋体"/>
                <w:sz w:val="24"/>
                <w:szCs w:val="24"/>
              </w:rPr>
            </w:pPr>
            <w:r>
              <w:rPr>
                <w:rFonts w:hint="eastAsia" w:ascii="宋体" w:hAnsi="宋体" w:eastAsia="宋体" w:cs="宋体"/>
                <w:sz w:val="24"/>
                <w:szCs w:val="24"/>
              </w:rPr>
              <w:t>1</w:t>
            </w:r>
          </w:p>
        </w:tc>
        <w:tc>
          <w:tcPr>
            <w:tcW w:w="3020" w:type="dxa"/>
            <w:noWrap w:val="0"/>
            <w:vAlign w:val="center"/>
          </w:tcPr>
          <w:p w14:paraId="2B945786">
            <w:pPr>
              <w:jc w:val="center"/>
              <w:rPr>
                <w:rFonts w:hint="eastAsia" w:ascii="宋体" w:hAnsi="宋体" w:eastAsia="宋体" w:cs="宋体"/>
                <w:sz w:val="24"/>
                <w:szCs w:val="24"/>
              </w:rPr>
            </w:pPr>
            <w:r>
              <w:rPr>
                <w:rFonts w:hint="eastAsia" w:ascii="宋体" w:hAnsi="宋体" w:eastAsia="宋体" w:cs="宋体"/>
                <w:sz w:val="24"/>
                <w:szCs w:val="24"/>
              </w:rPr>
              <w:t>滚筒洗衣机</w:t>
            </w:r>
          </w:p>
        </w:tc>
        <w:tc>
          <w:tcPr>
            <w:tcW w:w="1900" w:type="dxa"/>
            <w:noWrap w:val="0"/>
            <w:vAlign w:val="center"/>
          </w:tcPr>
          <w:p w14:paraId="33A92D44">
            <w:pPr>
              <w:jc w:val="center"/>
              <w:rPr>
                <w:rFonts w:hint="eastAsia" w:ascii="宋体" w:hAnsi="宋体" w:eastAsia="宋体" w:cs="宋体"/>
                <w:sz w:val="24"/>
                <w:szCs w:val="24"/>
              </w:rPr>
            </w:pPr>
            <w:r>
              <w:rPr>
                <w:rFonts w:hint="eastAsia" w:ascii="宋体" w:hAnsi="宋体" w:eastAsia="宋体" w:cs="宋体"/>
                <w:sz w:val="24"/>
                <w:szCs w:val="24"/>
              </w:rPr>
              <w:t>100</w:t>
            </w:r>
          </w:p>
        </w:tc>
        <w:tc>
          <w:tcPr>
            <w:tcW w:w="2128" w:type="dxa"/>
            <w:noWrap w:val="0"/>
            <w:vAlign w:val="center"/>
          </w:tcPr>
          <w:p w14:paraId="34E92D0D">
            <w:pPr>
              <w:jc w:val="center"/>
              <w:rPr>
                <w:rFonts w:hint="eastAsia" w:ascii="宋体" w:hAnsi="宋体" w:eastAsia="宋体" w:cs="宋体"/>
                <w:b/>
                <w:bCs/>
                <w:sz w:val="24"/>
                <w:szCs w:val="24"/>
              </w:rPr>
            </w:pPr>
            <w:r>
              <w:rPr>
                <w:rFonts w:hint="eastAsia" w:ascii="宋体" w:hAnsi="宋体" w:eastAsia="宋体" w:cs="宋体"/>
                <w:b/>
                <w:bCs/>
                <w:sz w:val="24"/>
                <w:szCs w:val="24"/>
              </w:rPr>
              <w:t>28</w:t>
            </w:r>
          </w:p>
        </w:tc>
      </w:tr>
      <w:tr w14:paraId="0CAA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29" w:type="dxa"/>
            <w:vMerge w:val="restart"/>
            <w:noWrap w:val="0"/>
            <w:vAlign w:val="center"/>
          </w:tcPr>
          <w:p w14:paraId="48C7C44F">
            <w:pPr>
              <w:jc w:val="center"/>
              <w:rPr>
                <w:rFonts w:hint="eastAsia" w:ascii="宋体" w:hAnsi="宋体" w:eastAsia="宋体" w:cs="宋体"/>
                <w:sz w:val="24"/>
                <w:szCs w:val="24"/>
              </w:rPr>
            </w:pPr>
            <w:r>
              <w:rPr>
                <w:rFonts w:hint="eastAsia" w:ascii="宋体" w:hAnsi="宋体" w:eastAsia="宋体" w:cs="宋体"/>
                <w:sz w:val="24"/>
                <w:szCs w:val="24"/>
              </w:rPr>
              <w:t>2</w:t>
            </w:r>
          </w:p>
        </w:tc>
        <w:tc>
          <w:tcPr>
            <w:tcW w:w="3020" w:type="dxa"/>
            <w:noWrap w:val="0"/>
            <w:vAlign w:val="center"/>
          </w:tcPr>
          <w:p w14:paraId="2DA75459">
            <w:pPr>
              <w:jc w:val="center"/>
              <w:rPr>
                <w:rFonts w:hint="eastAsia" w:ascii="宋体" w:hAnsi="宋体" w:eastAsia="宋体" w:cs="宋体"/>
                <w:sz w:val="24"/>
                <w:szCs w:val="24"/>
              </w:rPr>
            </w:pPr>
            <w:r>
              <w:rPr>
                <w:rFonts w:hint="eastAsia" w:ascii="宋体" w:hAnsi="宋体" w:eastAsia="宋体" w:cs="宋体"/>
                <w:sz w:val="24"/>
                <w:szCs w:val="24"/>
              </w:rPr>
              <w:t>100公斤工业级烘干机</w:t>
            </w:r>
          </w:p>
        </w:tc>
        <w:tc>
          <w:tcPr>
            <w:tcW w:w="1900" w:type="dxa"/>
            <w:noWrap w:val="0"/>
            <w:vAlign w:val="center"/>
          </w:tcPr>
          <w:p w14:paraId="5187D78D">
            <w:pPr>
              <w:jc w:val="center"/>
              <w:rPr>
                <w:rFonts w:hint="eastAsia" w:ascii="宋体" w:hAnsi="宋体" w:eastAsia="宋体" w:cs="宋体"/>
                <w:sz w:val="24"/>
                <w:szCs w:val="24"/>
              </w:rPr>
            </w:pPr>
            <w:r>
              <w:rPr>
                <w:rFonts w:hint="eastAsia" w:ascii="宋体" w:hAnsi="宋体" w:eastAsia="宋体" w:cs="宋体"/>
                <w:sz w:val="24"/>
                <w:szCs w:val="24"/>
              </w:rPr>
              <w:t>1</w:t>
            </w:r>
          </w:p>
        </w:tc>
        <w:tc>
          <w:tcPr>
            <w:tcW w:w="2128" w:type="dxa"/>
            <w:vMerge w:val="restart"/>
            <w:noWrap w:val="0"/>
            <w:vAlign w:val="center"/>
          </w:tcPr>
          <w:p w14:paraId="3C13628E">
            <w:pPr>
              <w:jc w:val="center"/>
              <w:rPr>
                <w:rFonts w:hint="eastAsia" w:ascii="宋体" w:hAnsi="宋体" w:eastAsia="宋体" w:cs="宋体"/>
                <w:b/>
                <w:bCs/>
                <w:sz w:val="24"/>
                <w:szCs w:val="24"/>
              </w:rPr>
            </w:pPr>
            <w:r>
              <w:rPr>
                <w:rFonts w:hint="eastAsia" w:ascii="宋体" w:hAnsi="宋体" w:eastAsia="宋体" w:cs="宋体"/>
                <w:b/>
                <w:bCs/>
                <w:sz w:val="24"/>
                <w:szCs w:val="24"/>
              </w:rPr>
              <w:t>10</w:t>
            </w:r>
          </w:p>
        </w:tc>
      </w:tr>
      <w:tr w14:paraId="3FF1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9" w:type="dxa"/>
            <w:vMerge w:val="continue"/>
            <w:noWrap w:val="0"/>
            <w:vAlign w:val="center"/>
          </w:tcPr>
          <w:p w14:paraId="101B0269">
            <w:pPr>
              <w:jc w:val="center"/>
              <w:rPr>
                <w:rFonts w:hint="eastAsia" w:ascii="宋体" w:hAnsi="宋体" w:eastAsia="宋体" w:cs="宋体"/>
                <w:sz w:val="24"/>
                <w:szCs w:val="24"/>
              </w:rPr>
            </w:pPr>
          </w:p>
        </w:tc>
        <w:tc>
          <w:tcPr>
            <w:tcW w:w="3020" w:type="dxa"/>
            <w:noWrap w:val="0"/>
            <w:vAlign w:val="center"/>
          </w:tcPr>
          <w:p w14:paraId="05F65431">
            <w:pPr>
              <w:jc w:val="center"/>
              <w:rPr>
                <w:rFonts w:hint="eastAsia" w:ascii="宋体" w:hAnsi="宋体" w:eastAsia="宋体" w:cs="宋体"/>
                <w:sz w:val="24"/>
                <w:szCs w:val="24"/>
              </w:rPr>
            </w:pPr>
            <w:r>
              <w:rPr>
                <w:rFonts w:hint="eastAsia" w:ascii="宋体" w:hAnsi="宋体" w:eastAsia="宋体" w:cs="宋体"/>
                <w:sz w:val="24"/>
                <w:szCs w:val="24"/>
              </w:rPr>
              <w:t>100公斤工业级洗脱机</w:t>
            </w:r>
          </w:p>
        </w:tc>
        <w:tc>
          <w:tcPr>
            <w:tcW w:w="1900" w:type="dxa"/>
            <w:noWrap w:val="0"/>
            <w:vAlign w:val="center"/>
          </w:tcPr>
          <w:p w14:paraId="1F0F2553">
            <w:pPr>
              <w:jc w:val="center"/>
              <w:rPr>
                <w:rFonts w:hint="eastAsia" w:ascii="宋体" w:hAnsi="宋体" w:eastAsia="宋体" w:cs="宋体"/>
                <w:sz w:val="24"/>
                <w:szCs w:val="24"/>
              </w:rPr>
            </w:pPr>
            <w:r>
              <w:rPr>
                <w:rFonts w:hint="eastAsia" w:ascii="宋体" w:hAnsi="宋体" w:eastAsia="宋体" w:cs="宋体"/>
                <w:sz w:val="24"/>
                <w:szCs w:val="24"/>
              </w:rPr>
              <w:t>1</w:t>
            </w:r>
          </w:p>
        </w:tc>
        <w:tc>
          <w:tcPr>
            <w:tcW w:w="2128" w:type="dxa"/>
            <w:vMerge w:val="continue"/>
            <w:noWrap w:val="0"/>
            <w:vAlign w:val="center"/>
          </w:tcPr>
          <w:p w14:paraId="6134EDF3">
            <w:pPr>
              <w:jc w:val="center"/>
              <w:rPr>
                <w:rFonts w:hint="eastAsia" w:ascii="宋体" w:hAnsi="宋体" w:eastAsia="宋体" w:cs="宋体"/>
                <w:sz w:val="24"/>
                <w:szCs w:val="24"/>
              </w:rPr>
            </w:pPr>
          </w:p>
        </w:tc>
      </w:tr>
    </w:tbl>
    <w:p w14:paraId="20BB8F9E">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bookmarkStart w:id="8" w:name="_GoBack"/>
      <w:bookmarkEnd w:id="8"/>
      <w:r>
        <w:rPr>
          <w:rFonts w:hint="eastAsia" w:ascii="宋体" w:hAnsi="宋体" w:eastAsia="宋体" w:cs="Times New Roman"/>
          <w:bCs/>
          <w:sz w:val="24"/>
          <w14:ligatures w14:val="none"/>
        </w:rPr>
        <w:t>1.6合同履行期限：中标通知书发出之日起，半个月内完成备货，按照采购人要求的时间运抵现场，并安装、调试结束，验收合格，交付采购人使用，详见采购文件“第四章 项目需求”；</w:t>
      </w:r>
    </w:p>
    <w:p w14:paraId="568176A4">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1.7本项目采购标的所属行业为：工业；</w:t>
      </w:r>
    </w:p>
    <w:p w14:paraId="3FB14E0A">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二、申请人的资格要求</w:t>
      </w:r>
    </w:p>
    <w:p w14:paraId="100BB505">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bookmarkStart w:id="1" w:name="_Hlk8392111"/>
      <w:r>
        <w:rPr>
          <w:rFonts w:hint="eastAsia" w:ascii="宋体" w:hAnsi="宋体" w:eastAsia="宋体" w:cs="Times New Roman"/>
          <w:bCs/>
          <w:sz w:val="24"/>
          <w14:ligatures w14:val="none"/>
        </w:rPr>
        <w:t>2.1供应商需提供下列材料：</w:t>
      </w:r>
    </w:p>
    <w:p w14:paraId="1CD12450">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（1）法人或者其他组织的营业执照等证明文件，如投标人为自然人的，提供其身份证明；</w:t>
      </w:r>
    </w:p>
    <w:p w14:paraId="6A2A32A2">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（2）2024年度审计报告，或2025年1月以来任意一个月的财务报表，或投标截止时间前六个月内银行出具的资信证明，或财政部门认可的专业担保机构出具的投标担保函（成立不满一年不需提供）；</w:t>
      </w:r>
    </w:p>
    <w:p w14:paraId="502D448C">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（3）在提交响应文件截止时间前一年内（至少一个月）依法缴纳税收和社会保障资金的有效证明材料（供应商依法享受缓缴、免缴税收或社会保障资金的，须提供有效证明材料。）；</w:t>
      </w:r>
    </w:p>
    <w:p w14:paraId="3E96D988">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（4）具备履行合同所必需的设备和专业技术能力的书面声明；</w:t>
      </w:r>
    </w:p>
    <w:p w14:paraId="39FBF1AD">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（5）参加本次采购活动前3年内在经营活动中没有重大违法记录的书面声明。</w:t>
      </w:r>
    </w:p>
    <w:p w14:paraId="37D79B1A">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2.2落实政府采购政策需满足的资格要求：</w:t>
      </w:r>
    </w:p>
    <w:p w14:paraId="6566067D">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本项目按照采用以下第</w:t>
      </w:r>
      <w:r>
        <w:rPr>
          <w:rFonts w:hint="eastAsia" w:ascii="宋体" w:hAnsi="宋体" w:eastAsia="宋体" w:cs="Times New Roman"/>
          <w:bCs/>
          <w:sz w:val="24"/>
          <w:u w:val="single"/>
          <w14:ligatures w14:val="none"/>
        </w:rPr>
        <w:t>（4）</w:t>
      </w:r>
      <w:r>
        <w:rPr>
          <w:rFonts w:hint="eastAsia" w:ascii="宋体" w:hAnsi="宋体" w:eastAsia="宋体" w:cs="Times New Roman"/>
          <w:bCs/>
          <w:sz w:val="24"/>
          <w14:ligatures w14:val="none"/>
        </w:rPr>
        <w:t>种方式落实政府采购促进中小企业发展的要求：</w:t>
      </w:r>
    </w:p>
    <w:p w14:paraId="1613E5A5">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（1）本项目整体专门面向中小企业采购；</w:t>
      </w:r>
    </w:p>
    <w:p w14:paraId="145DA490">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（2）本项目整体专门面向小微企业采购；</w:t>
      </w:r>
    </w:p>
    <w:p w14:paraId="677EF5F0">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（3）本项目通过以下第</w:t>
      </w:r>
      <w:r>
        <w:rPr>
          <w:rFonts w:hint="eastAsia" w:ascii="宋体" w:hAnsi="宋体" w:eastAsia="宋体" w:cs="Times New Roman"/>
          <w:bCs/>
          <w:sz w:val="24"/>
          <w:u w:val="single"/>
          <w14:ligatures w14:val="none"/>
        </w:rPr>
        <w:t xml:space="preserve"> / </w:t>
      </w:r>
      <w:r>
        <w:rPr>
          <w:rFonts w:hint="eastAsia" w:ascii="宋体" w:hAnsi="宋体" w:eastAsia="宋体" w:cs="Times New Roman"/>
          <w:bCs/>
          <w:sz w:val="24"/>
          <w14:ligatures w14:val="none"/>
        </w:rPr>
        <w:t>种方式预留部分采购份额，面向中小企业采购：</w:t>
      </w:r>
    </w:p>
    <w:p w14:paraId="0CADD8EC">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①本项目要求供应商以联合体形式参加，中小企业合同金额应当达到的比例为</w:t>
      </w:r>
      <w:r>
        <w:rPr>
          <w:rFonts w:hint="eastAsia" w:ascii="宋体" w:hAnsi="宋体" w:eastAsia="宋体" w:cs="Times New Roman"/>
          <w:bCs/>
          <w:sz w:val="24"/>
          <w:u w:val="single"/>
          <w14:ligatures w14:val="none"/>
        </w:rPr>
        <w:t xml:space="preserve"> / </w:t>
      </w:r>
      <w:r>
        <w:rPr>
          <w:rFonts w:hint="eastAsia" w:ascii="宋体" w:hAnsi="宋体" w:eastAsia="宋体" w:cs="Times New Roman"/>
          <w:bCs/>
          <w:sz w:val="24"/>
          <w14:ligatures w14:val="none"/>
        </w:rPr>
        <w:t>%；</w:t>
      </w:r>
    </w:p>
    <w:p w14:paraId="04679C52">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②本项目要求供应商进行合同分包，中小企业合同金额应当达到的比例为</w:t>
      </w:r>
      <w:r>
        <w:rPr>
          <w:rFonts w:hint="eastAsia" w:ascii="宋体" w:hAnsi="宋体" w:eastAsia="宋体" w:cs="Times New Roman"/>
          <w:bCs/>
          <w:sz w:val="24"/>
          <w:u w:val="single"/>
          <w14:ligatures w14:val="none"/>
        </w:rPr>
        <w:t xml:space="preserve"> / </w:t>
      </w:r>
      <w:r>
        <w:rPr>
          <w:rFonts w:hint="eastAsia" w:ascii="宋体" w:hAnsi="宋体" w:eastAsia="宋体" w:cs="Times New Roman"/>
          <w:bCs/>
          <w:sz w:val="24"/>
          <w14:ligatures w14:val="none"/>
        </w:rPr>
        <w:t>%。</w:t>
      </w:r>
    </w:p>
    <w:p w14:paraId="15E4AD50">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（4）本项目为非预留份额专门面向中小企业的采购项目或采购包，执行价格扣除优惠政策，详见“第五章评标办法与评分标准”。</w:t>
      </w:r>
    </w:p>
    <w:p w14:paraId="00D9A065">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2.3本项目</w:t>
      </w:r>
      <w:r>
        <w:rPr>
          <w:rFonts w:hint="eastAsia" w:ascii="宋体" w:hAnsi="宋体" w:eastAsia="宋体" w:cs="Times New Roman"/>
          <w:b/>
          <w:bCs w:val="0"/>
          <w:sz w:val="24"/>
          <w:u w:val="single"/>
          <w14:ligatures w14:val="none"/>
        </w:rPr>
        <w:t>不接受</w:t>
      </w:r>
      <w:r>
        <w:rPr>
          <w:rFonts w:hint="eastAsia" w:ascii="宋体" w:hAnsi="宋体" w:eastAsia="宋体" w:cs="Times New Roman"/>
          <w:bCs/>
          <w:sz w:val="24"/>
          <w14:ligatures w14:val="none"/>
        </w:rPr>
        <w:t>进口产品投标</w:t>
      </w:r>
      <w:r>
        <w:rPr>
          <w:rFonts w:hint="eastAsia" w:ascii="宋体" w:hAnsi="宋体" w:eastAsia="宋体" w:cs="Times New Roman"/>
          <w:bCs/>
          <w:sz w:val="24"/>
          <w14:ligatures w14:val="none"/>
        </w:rPr>
        <w:t>；本项目</w:t>
      </w:r>
      <w:r>
        <w:rPr>
          <w:rFonts w:hint="eastAsia" w:ascii="宋体" w:hAnsi="宋体" w:eastAsia="宋体" w:cs="Times New Roman"/>
          <w:b/>
          <w:bCs w:val="0"/>
          <w:sz w:val="24"/>
          <w:u w:val="single"/>
          <w14:ligatures w14:val="none"/>
        </w:rPr>
        <w:t>不接受</w:t>
      </w:r>
      <w:r>
        <w:rPr>
          <w:rFonts w:hint="eastAsia" w:ascii="宋体" w:hAnsi="宋体" w:eastAsia="宋体" w:cs="Times New Roman"/>
          <w:bCs/>
          <w:sz w:val="24"/>
          <w14:ligatures w14:val="none"/>
        </w:rPr>
        <w:t>联合体参与投标；</w:t>
      </w:r>
    </w:p>
    <w:p w14:paraId="37EAFD5C">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bookmarkStart w:id="2" w:name="_Hlk28680991"/>
      <w:r>
        <w:rPr>
          <w:rFonts w:hint="eastAsia" w:ascii="宋体" w:hAnsi="宋体" w:eastAsia="宋体" w:cs="Times New Roman"/>
          <w:b/>
          <w:bCs/>
          <w:sz w:val="24"/>
          <w14:ligatures w14:val="none"/>
        </w:rPr>
        <w:t>2.4本项目的特定资格要求：无；</w:t>
      </w:r>
    </w:p>
    <w:p w14:paraId="4D0694E1">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2.5拒绝以下投标人参加本次采购活动：</w:t>
      </w:r>
    </w:p>
    <w:p w14:paraId="108A549B">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（1）被“信用中国”网站（www.creditchina.gov.cn）列入失信被执行人、税收违法黑名单、政府采购严重失信行为记录名单，及其他不符合《中华人民共和国政府采购法》第二十二条规定条件的信用记录。</w:t>
      </w:r>
    </w:p>
    <w:p w14:paraId="25DC821F">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（2）供应商单位负责人为同一人或者存在直接控股、管理关系的不同供应商，不得参加同一合同项下的政府采购活动；</w:t>
      </w:r>
    </w:p>
    <w:p w14:paraId="1778A180">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（3）为本项目提供整体设计、规范编制或者项目管理、监理、检测等服务的供应商，不得再参加本项目的采购活动；</w:t>
      </w:r>
    </w:p>
    <w:bookmarkEnd w:id="1"/>
    <w:bookmarkEnd w:id="2"/>
    <w:p w14:paraId="09D874DC">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三、获取招标文件</w:t>
      </w:r>
    </w:p>
    <w:p w14:paraId="5007C8BA">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3.1获取时间：2025年11月</w:t>
      </w:r>
      <w:r>
        <w:rPr>
          <w:rFonts w:hint="eastAsia" w:ascii="宋体" w:hAnsi="宋体" w:eastAsia="宋体" w:cs="Times New Roman"/>
          <w:bCs/>
          <w:sz w:val="24"/>
          <w:lang w:val="en-US" w:eastAsia="zh-CN"/>
          <w14:ligatures w14:val="none"/>
        </w:rPr>
        <w:t>21</w:t>
      </w:r>
      <w:r>
        <w:rPr>
          <w:rFonts w:hint="eastAsia" w:ascii="宋体" w:hAnsi="宋体" w:eastAsia="宋体" w:cs="Times New Roman"/>
          <w:bCs/>
          <w:sz w:val="24"/>
          <w14:ligatures w14:val="none"/>
        </w:rPr>
        <w:t>日9时整起至2025年11月</w:t>
      </w:r>
      <w:r>
        <w:rPr>
          <w:rFonts w:hint="eastAsia" w:ascii="宋体" w:hAnsi="宋体" w:eastAsia="宋体" w:cs="Times New Roman"/>
          <w:bCs/>
          <w:sz w:val="24"/>
          <w:lang w:val="en-US" w:eastAsia="zh-CN"/>
          <w14:ligatures w14:val="none"/>
        </w:rPr>
        <w:t>27</w:t>
      </w:r>
      <w:r>
        <w:rPr>
          <w:rFonts w:hint="eastAsia" w:ascii="宋体" w:hAnsi="宋体" w:eastAsia="宋体" w:cs="Times New Roman"/>
          <w:bCs/>
          <w:sz w:val="24"/>
          <w14:ligatures w14:val="none"/>
        </w:rPr>
        <w:t>日17时整（北京时间，法定节假日除外）；</w:t>
      </w:r>
    </w:p>
    <w:p w14:paraId="08E99A63">
      <w:pPr>
        <w:adjustRightInd w:val="0"/>
        <w:snapToGrid w:val="0"/>
        <w:spacing w:before="57" w:beforeLines="20" w:line="360" w:lineRule="auto"/>
        <w:ind w:firstLine="480" w:firstLineChars="200"/>
        <w:rPr>
          <w:rFonts w:hint="eastAsia" w:ascii="宋体" w:hAnsi="宋体" w:eastAsia="宋体" w:cs="宋体"/>
          <w:sz w:val="24"/>
        </w:rPr>
      </w:pPr>
      <w:r>
        <w:rPr>
          <w:rFonts w:hint="eastAsia" w:ascii="宋体" w:hAnsi="宋体" w:eastAsia="宋体" w:cs="Times New Roman"/>
          <w:bCs/>
          <w:sz w:val="24"/>
          <w14:ligatures w14:val="none"/>
        </w:rPr>
        <w:t>3.2方式：</w:t>
      </w:r>
      <w:r>
        <w:rPr>
          <w:rFonts w:hint="eastAsia" w:ascii="宋体" w:hAnsi="宋体" w:eastAsia="宋体" w:cs="宋体"/>
          <w:sz w:val="24"/>
        </w:rPr>
        <w:t>①现场获取：供应商至江苏易采招标代理有限公司1317办公室</w:t>
      </w:r>
      <w:r>
        <w:rPr>
          <w:rFonts w:hint="eastAsia" w:ascii="宋体" w:hAnsi="宋体" w:eastAsia="宋体" w:cs="宋体"/>
          <w:sz w:val="24"/>
          <w:lang w:val="en-US" w:eastAsia="zh-CN"/>
        </w:rPr>
        <w:t>登记</w:t>
      </w:r>
      <w:r>
        <w:rPr>
          <w:rFonts w:hint="eastAsia" w:ascii="宋体" w:hAnsi="宋体" w:eastAsia="宋体" w:cs="宋体"/>
          <w:sz w:val="24"/>
        </w:rPr>
        <w:t>，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复制此链接到微信打开即可）（如有其他支付方式请与我司工作人员联系，联系电话为：17715232736）</w:t>
      </w:r>
      <w:r>
        <w:rPr>
          <w:rFonts w:hint="eastAsia" w:ascii="宋体" w:hAnsi="宋体" w:eastAsia="宋体" w:cs="宋体"/>
          <w:b/>
          <w:bCs/>
          <w:sz w:val="24"/>
        </w:rPr>
        <w:t>（注：如供应商在两个工作日内仍未在回复邮件中查收到本项目采购文件的，请及时与采购代理机构联系。）</w:t>
      </w:r>
    </w:p>
    <w:p w14:paraId="50400570">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bCs/>
          <w:kern w:val="0"/>
          <w:sz w:val="24"/>
        </w:rPr>
        <w:t>3.3售价：</w:t>
      </w:r>
      <w:r>
        <w:rPr>
          <w:rFonts w:hint="eastAsia" w:ascii="宋体" w:hAnsi="宋体" w:eastAsia="宋体" w:cs="宋体"/>
          <w:bCs/>
          <w:kern w:val="0"/>
          <w:sz w:val="24"/>
          <w:lang w:val="en-US" w:eastAsia="zh-CN"/>
        </w:rPr>
        <w:t>本项目收取材料费，</w:t>
      </w:r>
      <w:r>
        <w:rPr>
          <w:rFonts w:hint="eastAsia" w:ascii="宋体" w:hAnsi="宋体" w:eastAsia="宋体" w:cs="宋体"/>
          <w:bCs/>
          <w:kern w:val="0"/>
          <w:sz w:val="24"/>
        </w:rPr>
        <w:t>600元/套，</w:t>
      </w:r>
      <w:r>
        <w:rPr>
          <w:rFonts w:hint="eastAsia" w:ascii="宋体" w:hAnsi="宋体" w:eastAsia="宋体" w:cs="宋体"/>
          <w:sz w:val="24"/>
        </w:rPr>
        <w:t>售后不退；</w:t>
      </w:r>
    </w:p>
    <w:p w14:paraId="10587513">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宋体"/>
          <w:bCs/>
          <w:kern w:val="0"/>
          <w:sz w:val="24"/>
        </w:rPr>
        <w:t>3.4其他相关事项：</w:t>
      </w:r>
      <w:r>
        <w:rPr>
          <w:rFonts w:hint="eastAsia" w:ascii="宋体" w:hAnsi="宋体" w:eastAsia="宋体" w:cs="宋体"/>
          <w:sz w:val="24"/>
        </w:rPr>
        <w:t>未按要求购买招标文件的供应商不得参与投标。</w:t>
      </w:r>
    </w:p>
    <w:p w14:paraId="7CFBCB21">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四、提交投标文件时间、开标时间和地点</w:t>
      </w:r>
    </w:p>
    <w:p w14:paraId="62AC9BC2">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4.1提交投标文件截止时间和开标时间：2025年12月</w:t>
      </w:r>
      <w:r>
        <w:rPr>
          <w:rFonts w:hint="eastAsia" w:ascii="宋体" w:hAnsi="宋体" w:eastAsia="宋体" w:cs="Times New Roman"/>
          <w:bCs/>
          <w:sz w:val="24"/>
          <w:lang w:val="en-US" w:eastAsia="zh-CN"/>
          <w14:ligatures w14:val="none"/>
        </w:rPr>
        <w:t>11</w:t>
      </w:r>
      <w:r>
        <w:rPr>
          <w:rFonts w:hint="eastAsia" w:ascii="宋体" w:hAnsi="宋体" w:eastAsia="宋体" w:cs="Times New Roman"/>
          <w:bCs/>
          <w:sz w:val="24"/>
          <w14:ligatures w14:val="none"/>
        </w:rPr>
        <w:t>日14时整（北京时间）</w:t>
      </w:r>
    </w:p>
    <w:p w14:paraId="12E05B8A">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4.2地点：南京市鼓楼区清江南路19号南大苏富特科技创新园1号楼13层（江苏易采招标代理有限公司）</w:t>
      </w:r>
    </w:p>
    <w:p w14:paraId="44246C7D">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bCs/>
          <w:sz w:val="24"/>
          <w14:ligatures w14:val="none"/>
        </w:rPr>
        <w:t>自本公告在“南京医科大学校园官网”发布之日起5个工作日。</w:t>
      </w:r>
    </w:p>
    <w:p w14:paraId="4462C975">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六、其他补充事宜</w:t>
      </w:r>
    </w:p>
    <w:p w14:paraId="1CD76360">
      <w:pPr>
        <w:adjustRightInd w:val="0"/>
        <w:snapToGrid w:val="0"/>
        <w:spacing w:before="62" w:beforeLines="20" w:after="0" w:line="360" w:lineRule="auto"/>
        <w:ind w:firstLine="480" w:firstLineChars="200"/>
        <w:jc w:val="both"/>
        <w:rPr>
          <w:rFonts w:hint="eastAsia" w:ascii="宋体" w:hAnsi="宋体" w:eastAsia="宋体" w:cs="Times New Roman"/>
          <w:b/>
          <w:bCs/>
          <w:sz w:val="24"/>
          <w14:ligatures w14:val="none"/>
        </w:rPr>
      </w:pPr>
      <w:r>
        <w:rPr>
          <w:rFonts w:hint="eastAsia" w:ascii="宋体" w:hAnsi="宋体" w:eastAsia="宋体" w:cs="Times New Roman"/>
          <w:bCs/>
          <w:sz w:val="24"/>
          <w14:ligatures w14:val="none"/>
        </w:rPr>
        <w:t>6.1投标文件制作份数要求：</w:t>
      </w:r>
    </w:p>
    <w:p w14:paraId="0E0C1380">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bookmarkStart w:id="3" w:name="_Hlk153870228"/>
      <w:r>
        <w:rPr>
          <w:rFonts w:hint="eastAsia" w:ascii="宋体" w:hAnsi="宋体" w:eastAsia="宋体" w:cs="Times New Roman"/>
          <w:bCs/>
          <w:sz w:val="24"/>
          <w14:ligatures w14:val="none"/>
        </w:rPr>
        <w:t>正本份数：1份；副本份数：5份；电子U盘1份（含word格式和PDF格式，PDF格式需加盖投标人公章）</w:t>
      </w:r>
    </w:p>
    <w:bookmarkEnd w:id="3"/>
    <w:p w14:paraId="0054BCC4">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6.2本次招标</w:t>
      </w:r>
      <w:r>
        <w:rPr>
          <w:rFonts w:hint="eastAsia" w:ascii="宋体" w:hAnsi="宋体" w:eastAsia="宋体" w:cs="Times New Roman"/>
          <w:b/>
          <w:bCs/>
          <w:sz w:val="24"/>
          <w14:ligatures w14:val="none"/>
        </w:rPr>
        <w:t>不收取</w:t>
      </w:r>
      <w:r>
        <w:rPr>
          <w:rFonts w:hint="eastAsia" w:ascii="宋体" w:hAnsi="宋体" w:eastAsia="宋体" w:cs="Times New Roman"/>
          <w:bCs/>
          <w:sz w:val="24"/>
          <w14:ligatures w14:val="none"/>
        </w:rPr>
        <w:t>投标保证金；</w:t>
      </w:r>
    </w:p>
    <w:p w14:paraId="4DDA6592">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6.3如有财务方面问题，请与我司工作人员联系，联系电话：17715232736。</w:t>
      </w:r>
    </w:p>
    <w:p w14:paraId="4E777EFC">
      <w:pPr>
        <w:adjustRightInd w:val="0"/>
        <w:snapToGrid w:val="0"/>
        <w:spacing w:before="62" w:beforeLines="20" w:after="0" w:line="360" w:lineRule="auto"/>
        <w:ind w:firstLine="482" w:firstLineChars="200"/>
        <w:jc w:val="both"/>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七、本次招标联系方式</w:t>
      </w:r>
    </w:p>
    <w:p w14:paraId="594F75D1">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7.1采购人信息</w:t>
      </w:r>
    </w:p>
    <w:p w14:paraId="5867BED2">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名  称：</w:t>
      </w:r>
      <w:bookmarkStart w:id="4" w:name="_Hlk153870301"/>
      <w:r>
        <w:rPr>
          <w:rFonts w:hint="eastAsia" w:ascii="宋体" w:hAnsi="宋体" w:eastAsia="宋体" w:cs="Times New Roman"/>
          <w:bCs/>
          <w:sz w:val="24"/>
          <w14:ligatures w14:val="none"/>
        </w:rPr>
        <w:t>南京医科大学</w:t>
      </w:r>
      <w:bookmarkEnd w:id="4"/>
    </w:p>
    <w:p w14:paraId="1F106DB6">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地  址：</w:t>
      </w:r>
      <w:bookmarkStart w:id="5" w:name="_Hlk153870315"/>
      <w:r>
        <w:rPr>
          <w:rFonts w:hint="eastAsia" w:ascii="宋体" w:hAnsi="宋体" w:eastAsia="宋体" w:cs="Times New Roman"/>
          <w:bCs/>
          <w:sz w:val="24"/>
          <w14:ligatures w14:val="none"/>
        </w:rPr>
        <w:t>南京市江宁区龙眠大道101号</w:t>
      </w:r>
      <w:bookmarkEnd w:id="5"/>
    </w:p>
    <w:p w14:paraId="544D966A">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联系人：马老师</w:t>
      </w:r>
    </w:p>
    <w:p w14:paraId="3F903C4C">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联系电话：025-86868572</w:t>
      </w:r>
    </w:p>
    <w:p w14:paraId="1B65F6A5">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7.2采购代理机构信息</w:t>
      </w:r>
    </w:p>
    <w:p w14:paraId="31B3D2E9">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名  称：</w:t>
      </w:r>
      <w:bookmarkStart w:id="6" w:name="_Hlk8391383"/>
      <w:r>
        <w:rPr>
          <w:rFonts w:hint="eastAsia" w:ascii="宋体" w:hAnsi="宋体" w:eastAsia="宋体" w:cs="Times New Roman"/>
          <w:bCs/>
          <w:sz w:val="24"/>
          <w14:ligatures w14:val="none"/>
        </w:rPr>
        <w:t>江苏易采招标代理有限公司</w:t>
      </w:r>
      <w:bookmarkEnd w:id="6"/>
    </w:p>
    <w:p w14:paraId="5AAF0C9C">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地  址：南京市鼓楼区清江南路19号南大苏富特科技创新园1号楼13层</w:t>
      </w:r>
    </w:p>
    <w:p w14:paraId="4D284871">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联系人：张旻越、范蕾、王露</w:t>
      </w:r>
    </w:p>
    <w:p w14:paraId="3C9C20F8">
      <w:pPr>
        <w:adjustRightInd w:val="0"/>
        <w:snapToGrid w:val="0"/>
        <w:spacing w:before="62" w:beforeLines="20"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联系电话：</w:t>
      </w:r>
      <w:bookmarkStart w:id="7" w:name="_Hlk8391416"/>
      <w:r>
        <w:rPr>
          <w:rFonts w:hint="eastAsia" w:ascii="宋体" w:hAnsi="宋体" w:eastAsia="宋体" w:cs="Times New Roman"/>
          <w:bCs/>
          <w:sz w:val="24"/>
          <w14:ligatures w14:val="none"/>
        </w:rPr>
        <w:t>025-8360</w:t>
      </w:r>
      <w:bookmarkEnd w:id="7"/>
      <w:r>
        <w:rPr>
          <w:rFonts w:hint="eastAsia" w:ascii="宋体" w:hAnsi="宋体" w:eastAsia="宋体" w:cs="Times New Roman"/>
          <w:bCs/>
          <w:sz w:val="24"/>
          <w14:ligatures w14:val="none"/>
        </w:rPr>
        <w:t>6009</w:t>
      </w:r>
    </w:p>
    <w:p w14:paraId="7B08E817">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p>
    <w:p w14:paraId="1FBCB098">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03183"/>
    <w:rsid w:val="00022723"/>
    <w:rsid w:val="000B007A"/>
    <w:rsid w:val="000B5A77"/>
    <w:rsid w:val="000F066C"/>
    <w:rsid w:val="0010364F"/>
    <w:rsid w:val="00126959"/>
    <w:rsid w:val="00141360"/>
    <w:rsid w:val="00245729"/>
    <w:rsid w:val="002A50FA"/>
    <w:rsid w:val="0031525E"/>
    <w:rsid w:val="00360F74"/>
    <w:rsid w:val="00374272"/>
    <w:rsid w:val="00440C2C"/>
    <w:rsid w:val="00466283"/>
    <w:rsid w:val="00491790"/>
    <w:rsid w:val="00516521"/>
    <w:rsid w:val="00673259"/>
    <w:rsid w:val="006F25AE"/>
    <w:rsid w:val="007230B3"/>
    <w:rsid w:val="007C0136"/>
    <w:rsid w:val="007C51C7"/>
    <w:rsid w:val="00824899"/>
    <w:rsid w:val="008C3762"/>
    <w:rsid w:val="009F4B03"/>
    <w:rsid w:val="00B22C40"/>
    <w:rsid w:val="00B35DF0"/>
    <w:rsid w:val="00C32C9C"/>
    <w:rsid w:val="00CA24F6"/>
    <w:rsid w:val="00CA3251"/>
    <w:rsid w:val="00DD2A70"/>
    <w:rsid w:val="00E06700"/>
    <w:rsid w:val="08AF2434"/>
    <w:rsid w:val="152F7AB9"/>
    <w:rsid w:val="215C7EE7"/>
    <w:rsid w:val="287D61E2"/>
    <w:rsid w:val="32096215"/>
    <w:rsid w:val="3A6A181A"/>
    <w:rsid w:val="3C171DEF"/>
    <w:rsid w:val="4740402F"/>
    <w:rsid w:val="50F83093"/>
    <w:rsid w:val="65C05421"/>
    <w:rsid w:val="67332E10"/>
    <w:rsid w:val="6A4D41E9"/>
    <w:rsid w:val="6E3D6323"/>
    <w:rsid w:val="7A61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1907</Words>
  <Characters>2112</Characters>
  <Lines>15</Lines>
  <Paragraphs>4</Paragraphs>
  <TotalTime>2</TotalTime>
  <ScaleCrop>false</ScaleCrop>
  <LinksUpToDate>false</LinksUpToDate>
  <CharactersWithSpaces>2131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2025-11-20T02:23:50Z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eyJoZGlkIjoiMWU2OWU1NTAzMjQzNjA3MDc4MzJlYWU2ZjBkYzFjMzUiLCJ1c2VySWQiOiIxOTMwNTY2NjUifQ==</vt:lpwstr>
  </property>
  <property fmtid="{D5CDD505-2E9C-101B-9397-08002B2CF9AE}" pid="3" name="KSOProductBuildVer">
    <vt:lpwstr>2052-12.1.0.23542</vt:lpwstr>
  </property>
  <property fmtid="{D5CDD505-2E9C-101B-9397-08002B2CF9AE}" pid="4" name="ICV">
    <vt:lpwstr>EEABF40A950F437AA48EBE1B49AD5857_12</vt:lpwstr>
  </property>
</Properties>
</file>