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B734B">
      <w:pPr>
        <w:pStyle w:val="37"/>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HScAAGRycy9tZWRpYS9pbWFnZTEucG5nUEsBAhQAFAAAAAgAh07iQMlDEPSJIgAAhCIAABQA&#10;AAAAAAAAAQAgAAAAYgQAAGRycy9tZWRpYS9pbWFnZTIucG5nUEsBAhQAFAAAAAgAh07iQLBCigfj&#10;CwAA3gsAABQAAAAAAAAAAQAgAAAA6W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49945F6F">
      <w:pPr>
        <w:pStyle w:val="37"/>
        <w:ind w:firstLine="0"/>
        <w:jc w:val="center"/>
        <w:rPr>
          <w:rFonts w:eastAsia="黑体"/>
          <w:b/>
          <w:bCs/>
          <w:sz w:val="84"/>
        </w:rPr>
      </w:pPr>
    </w:p>
    <w:p w14:paraId="79FD9F17">
      <w:pPr>
        <w:pStyle w:val="37"/>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0D520F93">
      <w:pPr>
        <w:pStyle w:val="37"/>
        <w:ind w:firstLine="2401" w:firstLineChars="750"/>
        <w:rPr>
          <w:rFonts w:ascii="微软雅黑" w:hAnsi="微软雅黑" w:eastAsia="微软雅黑" w:cs="微软雅黑"/>
          <w:b/>
          <w:bCs/>
          <w:sz w:val="32"/>
        </w:rPr>
      </w:pPr>
    </w:p>
    <w:p w14:paraId="69D4E220">
      <w:pPr>
        <w:pStyle w:val="37"/>
        <w:rPr>
          <w:rFonts w:ascii="微软雅黑" w:hAnsi="微软雅黑" w:eastAsia="微软雅黑" w:cs="微软雅黑"/>
          <w:b/>
          <w:bCs/>
          <w:sz w:val="32"/>
        </w:rPr>
      </w:pPr>
    </w:p>
    <w:p w14:paraId="0370925E">
      <w:pPr>
        <w:pStyle w:val="37"/>
        <w:rPr>
          <w:rFonts w:ascii="微软雅黑" w:hAnsi="微软雅黑" w:eastAsia="微软雅黑" w:cs="微软雅黑"/>
          <w:b/>
          <w:bCs/>
          <w:sz w:val="32"/>
          <w:u w:val="thick"/>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698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w:t>
      </w:r>
      <w:r>
        <w:rPr>
          <w:rFonts w:hint="eastAsia" w:ascii="微软雅黑" w:hAnsi="微软雅黑" w:eastAsia="微软雅黑" w:cs="微软雅黑"/>
          <w:b/>
          <w:bCs/>
          <w:sz w:val="32"/>
          <w:u w:val="thick"/>
        </w:rPr>
        <w:t xml:space="preserve">    </w:t>
      </w:r>
      <w:r>
        <w:rPr>
          <w:rFonts w:hint="eastAsia" w:ascii="微软雅黑" w:hAnsi="微软雅黑" w:eastAsia="微软雅黑" w:cs="微软雅黑"/>
          <w:b/>
          <w:bCs/>
          <w:sz w:val="32"/>
          <w:u w:val="thick"/>
          <w:lang w:val="en-US" w:eastAsia="zh-CN"/>
        </w:rPr>
        <w:t>儿科疾病诊疗思维数智课程建设</w:t>
      </w:r>
      <w:r>
        <w:rPr>
          <w:rFonts w:hint="eastAsia" w:ascii="微软雅黑" w:hAnsi="微软雅黑" w:eastAsia="微软雅黑" w:cs="微软雅黑"/>
          <w:b/>
          <w:bCs/>
          <w:sz w:val="32"/>
          <w:u w:val="thick"/>
        </w:rPr>
        <w:t xml:space="preserve">                                        </w:t>
      </w:r>
    </w:p>
    <w:p w14:paraId="04F80519">
      <w:pPr>
        <w:pStyle w:val="37"/>
        <w:rPr>
          <w:rFonts w:ascii="微软雅黑" w:hAnsi="微软雅黑" w:eastAsia="微软雅黑" w:cs="微软雅黑"/>
          <w:b/>
          <w:bCs/>
          <w:sz w:val="13"/>
          <w:szCs w:val="10"/>
          <w:u w:val="thick"/>
        </w:rPr>
      </w:pPr>
    </w:p>
    <w:p w14:paraId="560EF60B">
      <w:pPr>
        <w:pStyle w:val="37"/>
        <w:ind w:firstLine="0"/>
        <w:rPr>
          <w:rFonts w:ascii="微软雅黑" w:hAnsi="微软雅黑" w:eastAsia="微软雅黑" w:cs="微软雅黑"/>
          <w:b/>
          <w:bCs/>
          <w:sz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698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hint="eastAsia" w:ascii="微软雅黑" w:hAnsi="微软雅黑" w:eastAsia="微软雅黑" w:cs="微软雅黑"/>
          <w:b/>
          <w:bCs/>
          <w:i w:val="0"/>
          <w:iCs w:val="0"/>
          <w:caps w:val="0"/>
          <w:spacing w:val="0"/>
          <w:sz w:val="32"/>
          <w:szCs w:val="24"/>
          <w:shd w:val="clear"/>
        </w:rPr>
        <w:t>NJMUZB13120260544</w:t>
      </w:r>
    </w:p>
    <w:p w14:paraId="54C61A39">
      <w:pPr>
        <w:pStyle w:val="37"/>
        <w:spacing w:before="0" w:after="0"/>
        <w:ind w:firstLine="0"/>
        <w:rPr>
          <w:rFonts w:ascii="宋体" w:hAnsi="宋体"/>
        </w:rPr>
      </w:pPr>
    </w:p>
    <w:p w14:paraId="7A5297CD">
      <w:pPr>
        <w:pStyle w:val="37"/>
        <w:spacing w:before="0" w:after="0"/>
        <w:ind w:firstLine="0"/>
        <w:rPr>
          <w:rFonts w:ascii="宋体" w:hAnsi="宋体"/>
        </w:rPr>
      </w:pPr>
    </w:p>
    <w:p w14:paraId="13FC4514">
      <w:pPr>
        <w:pStyle w:val="37"/>
        <w:spacing w:before="0" w:after="0"/>
        <w:ind w:firstLine="0"/>
        <w:rPr>
          <w:rFonts w:ascii="宋体" w:hAnsi="宋体"/>
        </w:rPr>
      </w:pPr>
    </w:p>
    <w:p w14:paraId="1DAA6A5C">
      <w:pPr>
        <w:pStyle w:val="37"/>
        <w:spacing w:before="0" w:after="0"/>
        <w:ind w:firstLine="0"/>
        <w:rPr>
          <w:rFonts w:ascii="宋体" w:hAnsi="宋体"/>
        </w:rPr>
      </w:pPr>
    </w:p>
    <w:p w14:paraId="2DA07BCF">
      <w:pPr>
        <w:pStyle w:val="37"/>
        <w:ind w:firstLine="0"/>
        <w:jc w:val="center"/>
        <w:rPr>
          <w:rFonts w:ascii="微软雅黑" w:hAnsi="微软雅黑" w:eastAsia="微软雅黑" w:cs="微软雅黑"/>
          <w:b/>
          <w:bCs/>
          <w:sz w:val="32"/>
        </w:rPr>
      </w:pPr>
      <w:r>
        <w:rPr>
          <w:rFonts w:hint="eastAsia" w:ascii="微软雅黑" w:hAnsi="微软雅黑" w:eastAsia="微软雅黑" w:cs="微软雅黑"/>
          <w:b/>
          <w:bCs/>
          <w:sz w:val="32"/>
        </w:rPr>
        <w:t>二零二</w:t>
      </w:r>
      <w:r>
        <w:rPr>
          <w:rFonts w:hint="eastAsia" w:ascii="微软雅黑" w:hAnsi="微软雅黑" w:eastAsia="微软雅黑" w:cs="微软雅黑"/>
          <w:b/>
          <w:bCs/>
          <w:sz w:val="32"/>
          <w:lang w:val="en-US" w:eastAsia="zh-CN"/>
        </w:rPr>
        <w:t>六</w:t>
      </w:r>
      <w:r>
        <w:rPr>
          <w:rFonts w:hint="eastAsia" w:ascii="微软雅黑" w:hAnsi="微软雅黑" w:eastAsia="微软雅黑" w:cs="微软雅黑"/>
          <w:b/>
          <w:bCs/>
          <w:sz w:val="32"/>
        </w:rPr>
        <w:t>年</w:t>
      </w:r>
      <w:r>
        <w:rPr>
          <w:rFonts w:hint="eastAsia" w:ascii="微软雅黑" w:hAnsi="微软雅黑" w:eastAsia="微软雅黑" w:cs="微软雅黑"/>
          <w:b/>
          <w:bCs/>
          <w:color w:val="auto"/>
          <w:sz w:val="32"/>
          <w:lang w:val="en-US" w:eastAsia="zh-CN"/>
        </w:rPr>
        <w:t xml:space="preserve">五 </w:t>
      </w:r>
      <w:r>
        <w:rPr>
          <w:rFonts w:hint="eastAsia" w:ascii="微软雅黑" w:hAnsi="微软雅黑" w:eastAsia="微软雅黑" w:cs="微软雅黑"/>
          <w:b/>
          <w:bCs/>
          <w:sz w:val="32"/>
        </w:rPr>
        <w:t>月</w:t>
      </w:r>
    </w:p>
    <w:p w14:paraId="097763DA">
      <w:pPr>
        <w:pStyle w:val="37"/>
        <w:ind w:firstLine="0"/>
        <w:jc w:val="center"/>
        <w:rPr>
          <w:rFonts w:ascii="微软雅黑" w:hAnsi="微软雅黑" w:eastAsia="微软雅黑" w:cs="微软雅黑"/>
          <w:b/>
          <w:bCs/>
          <w:sz w:val="32"/>
        </w:rPr>
      </w:pPr>
    </w:p>
    <w:p w14:paraId="09BB87E4">
      <w:pPr>
        <w:pStyle w:val="37"/>
        <w:ind w:firstLine="0"/>
        <w:jc w:val="center"/>
        <w:rPr>
          <w:rFonts w:eastAsia="黑体"/>
          <w:b/>
          <w:bCs/>
          <w:color w:val="FF0000"/>
          <w:sz w:val="32"/>
        </w:rPr>
      </w:pPr>
      <w:bookmarkStart w:id="0" w:name="_Toc517190880"/>
      <w:bookmarkStart w:id="1" w:name="_Toc120614210"/>
      <w:bookmarkStart w:id="2" w:name="_Toc16938516"/>
      <w:bookmarkStart w:id="3" w:name="_Toc513029200"/>
      <w:bookmarkStart w:id="4" w:name="_Toc479757206"/>
      <w:bookmarkStart w:id="5" w:name="_Toc523127445"/>
      <w:bookmarkStart w:id="6" w:name="_Toc20823272"/>
      <w:r>
        <w:rPr>
          <w:rFonts w:hint="eastAsia" w:ascii="黑体" w:hAnsi="黑体" w:eastAsia="黑体"/>
          <w:b/>
          <w:color w:val="auto"/>
          <w:sz w:val="44"/>
          <w:szCs w:val="28"/>
        </w:rPr>
        <w:t>目  录</w:t>
      </w:r>
      <w:bookmarkEnd w:id="0"/>
    </w:p>
    <w:p w14:paraId="2FE35538">
      <w:pPr>
        <w:pStyle w:val="21"/>
        <w:tabs>
          <w:tab w:val="right" w:leader="dot" w:pos="8306"/>
        </w:tabs>
        <w:rPr>
          <w:rFonts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6103F776">
      <w:pPr>
        <w:pStyle w:val="21"/>
        <w:tabs>
          <w:tab w:val="right" w:leader="dot" w:pos="8306"/>
        </w:tabs>
        <w:rPr>
          <w:rFonts w:hint="eastAsia" w:ascii="宋体" w:hAnsi="宋体" w:eastAsia="宋体" w:cs="宋体"/>
          <w:sz w:val="24"/>
          <w:szCs w:val="24"/>
          <w:lang w:eastAsia="zh-CN"/>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lang w:val="en-US" w:eastAsia="zh-CN"/>
        </w:rPr>
        <w:t>9</w:t>
      </w:r>
    </w:p>
    <w:p w14:paraId="5F136E3F">
      <w:pPr>
        <w:pStyle w:val="21"/>
        <w:tabs>
          <w:tab w:val="right" w:leader="dot" w:pos="8306"/>
        </w:tabs>
        <w:rPr>
          <w:rFonts w:hint="default" w:ascii="宋体" w:hAnsi="宋体" w:eastAsia="宋体" w:cs="宋体"/>
          <w:sz w:val="24"/>
          <w:szCs w:val="24"/>
          <w:lang w:val="en-US" w:eastAsia="zh-CN"/>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lang w:val="en-US" w:eastAsia="zh-CN"/>
        </w:rPr>
        <w:t>20</w:t>
      </w:r>
    </w:p>
    <w:p w14:paraId="05EBC85B">
      <w:pPr>
        <w:pStyle w:val="21"/>
        <w:tabs>
          <w:tab w:val="right" w:leader="dot" w:pos="8306"/>
        </w:tabs>
        <w:rPr>
          <w:rFonts w:hint="default" w:ascii="宋体" w:hAnsi="宋体" w:eastAsia="宋体" w:cs="宋体"/>
          <w:sz w:val="24"/>
          <w:szCs w:val="24"/>
          <w:lang w:val="en-US" w:eastAsia="zh-CN"/>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lang w:val="en-US" w:eastAsia="zh-CN"/>
        </w:rPr>
        <w:t>52</w:t>
      </w:r>
    </w:p>
    <w:p w14:paraId="40D442F4">
      <w:pPr>
        <w:pStyle w:val="21"/>
        <w:tabs>
          <w:tab w:val="right" w:leader="dot" w:pos="8306"/>
        </w:tabs>
        <w:rPr>
          <w:rFonts w:hint="default" w:ascii="宋体" w:hAnsi="宋体" w:eastAsia="宋体" w:cs="宋体"/>
          <w:sz w:val="24"/>
          <w:szCs w:val="24"/>
          <w:lang w:val="en-US" w:eastAsia="zh-CN"/>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lang w:val="en-US" w:eastAsia="zh-CN"/>
        </w:rPr>
        <w:t>56</w:t>
      </w:r>
    </w:p>
    <w:p w14:paraId="15535EE8">
      <w:pPr>
        <w:pStyle w:val="21"/>
        <w:tabs>
          <w:tab w:val="right" w:leader="dot" w:pos="8306"/>
        </w:tabs>
        <w:rPr>
          <w:rFonts w:hint="default" w:eastAsia="宋体"/>
          <w:lang w:val="en-US" w:eastAsia="zh-CN"/>
        </w:rPr>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lang w:val="en-US" w:eastAsia="zh-CN"/>
        </w:rPr>
        <w:t>61</w:t>
      </w:r>
    </w:p>
    <w:p w14:paraId="22E7EF53">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64079793">
      <w:pPr>
        <w:spacing w:line="480" w:lineRule="auto"/>
        <w:rPr>
          <w:rFonts w:ascii="仿宋_GB2312" w:hAnsi="Arial" w:eastAsia="仿宋_GB2312"/>
          <w:b/>
          <w:sz w:val="28"/>
        </w:rPr>
      </w:pPr>
    </w:p>
    <w:p w14:paraId="5A779343"/>
    <w:p w14:paraId="103CBEA7"/>
    <w:p w14:paraId="569B66AB"/>
    <w:p w14:paraId="4F96CE9C"/>
    <w:p w14:paraId="2B531E1B"/>
    <w:p w14:paraId="7DD76A24"/>
    <w:p w14:paraId="3DD76A75"/>
    <w:p w14:paraId="188BB32A"/>
    <w:p w14:paraId="6582635D"/>
    <w:p w14:paraId="5DC601DA"/>
    <w:p w14:paraId="3A4BAAC6"/>
    <w:p w14:paraId="671B7E3D"/>
    <w:p w14:paraId="3CFC9221"/>
    <w:p w14:paraId="308E363D"/>
    <w:p w14:paraId="2497776D"/>
    <w:p w14:paraId="4A2C004C"/>
    <w:bookmarkEnd w:id="1"/>
    <w:p w14:paraId="0C47B92C">
      <w:pPr>
        <w:pStyle w:val="6"/>
        <w:pageBreakBefore/>
        <w:rPr>
          <w:rFonts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31DBC5A1"/>
    <w:bookmarkEnd w:id="2"/>
    <w:bookmarkEnd w:id="3"/>
    <w:bookmarkEnd w:id="4"/>
    <w:bookmarkEnd w:id="5"/>
    <w:bookmarkEnd w:id="6"/>
    <w:p w14:paraId="1A031E45">
      <w:pPr>
        <w:spacing w:before="120" w:beforeLines="50" w:after="120" w:afterLines="50" w:line="360" w:lineRule="auto"/>
        <w:ind w:firstLine="480" w:firstLineChars="200"/>
        <w:rPr>
          <w:rFonts w:ascii="宋体" w:hAnsi="宋体" w:eastAsia="宋体" w:cs="宋体"/>
          <w:color w:val="FF0000"/>
          <w:sz w:val="24"/>
          <w:szCs w:val="24"/>
        </w:rPr>
      </w:pPr>
      <w:bookmarkStart w:id="8" w:name="_Toc120614211"/>
      <w:bookmarkStart w:id="9" w:name="OLE_LINK2"/>
      <w:bookmarkStart w:id="10" w:name="_Toc120614221"/>
      <w:bookmarkStart w:id="11" w:name="_Toc479757207"/>
      <w:bookmarkStart w:id="12" w:name="OLE_LINK1"/>
      <w:bookmarkStart w:id="13" w:name="_Toc444669970"/>
      <w:bookmarkStart w:id="14" w:name="_Toc513029242"/>
      <w:bookmarkStart w:id="15" w:name="_Toc20823314"/>
      <w:bookmarkStart w:id="16" w:name="_Toc16938558"/>
      <w:r>
        <w:rPr>
          <w:rFonts w:hint="eastAsia" w:ascii="宋体" w:hAnsi="宋体" w:eastAsia="宋体" w:cs="宋体"/>
          <w:sz w:val="24"/>
          <w:szCs w:val="24"/>
        </w:rPr>
        <w:t>南京医科大学就</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儿科疾病诊疗思维数智课程建设 </w:t>
      </w:r>
      <w:r>
        <w:rPr>
          <w:rFonts w:hint="eastAsia" w:ascii="宋体" w:hAnsi="宋体" w:eastAsia="宋体" w:cs="宋体"/>
          <w:sz w:val="24"/>
          <w:szCs w:val="24"/>
        </w:rPr>
        <w:t>采购项目公开招标，相应资金已落实，欢迎符合招标公告资质要求的投标人前来投标。</w:t>
      </w:r>
    </w:p>
    <w:p w14:paraId="3574BFC5">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一、项目基本情况</w:t>
      </w:r>
    </w:p>
    <w:p w14:paraId="211B0097">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lang w:val="en-US" w:eastAsia="zh-CN"/>
        </w:rPr>
        <w:t>儿科疾病诊疗思维数智课程建设</w:t>
      </w:r>
    </w:p>
    <w:p w14:paraId="0A0B51A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eastAsia="宋体" w:cs="宋体"/>
          <w:i w:val="0"/>
          <w:iCs w:val="0"/>
          <w:caps w:val="0"/>
          <w:color w:val="auto"/>
          <w:spacing w:val="0"/>
          <w:sz w:val="24"/>
          <w:szCs w:val="24"/>
          <w:shd w:val="clear"/>
        </w:rPr>
        <w:t>NJMUZB13120260544</w:t>
      </w:r>
    </w:p>
    <w:p w14:paraId="67ECF79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   </w:t>
      </w:r>
      <w:r>
        <w:rPr>
          <w:rFonts w:hint="eastAsia" w:ascii="宋体" w:hAnsi="宋体" w:eastAsia="宋体" w:cs="宋体"/>
          <w:color w:val="auto"/>
          <w:sz w:val="24"/>
          <w:szCs w:val="24"/>
          <w:lang w:val="en-US" w:eastAsia="zh-CN"/>
        </w:rPr>
        <w:t>捌</w:t>
      </w:r>
      <w:r>
        <w:rPr>
          <w:rFonts w:hint="eastAsia" w:ascii="宋体" w:hAnsi="宋体" w:eastAsia="宋体" w:cs="宋体"/>
          <w:color w:val="auto"/>
          <w:sz w:val="24"/>
          <w:szCs w:val="24"/>
        </w:rPr>
        <w:t xml:space="preserve">   万元（¥ </w:t>
      </w:r>
      <w:r>
        <w:rPr>
          <w:rFonts w:hint="eastAsia" w:ascii="宋体" w:hAnsi="宋体" w:eastAsia="宋体" w:cs="宋体"/>
          <w:color w:val="auto"/>
          <w:sz w:val="24"/>
          <w:szCs w:val="24"/>
          <w:lang w:val="en-US" w:eastAsia="zh-CN"/>
        </w:rPr>
        <w:t>80000元</w:t>
      </w:r>
      <w:r>
        <w:rPr>
          <w:rFonts w:hint="eastAsia" w:ascii="宋体" w:hAnsi="宋体" w:eastAsia="宋体" w:cs="宋体"/>
          <w:color w:val="auto"/>
          <w:sz w:val="24"/>
          <w:szCs w:val="24"/>
        </w:rPr>
        <w:t xml:space="preserve">      ）  </w:t>
      </w:r>
    </w:p>
    <w:p w14:paraId="08310795">
      <w:pPr>
        <w:spacing w:before="120" w:beforeLines="50" w:after="120" w:afterLines="50" w:line="360" w:lineRule="auto"/>
        <w:ind w:firstLine="480" w:firstLineChars="200"/>
        <w:rPr>
          <w:rFonts w:hint="eastAsia" w:ascii="宋体" w:hAnsi="宋体" w:cs="宋体"/>
          <w:b/>
          <w:color w:val="C00000"/>
          <w:sz w:val="24"/>
          <w:szCs w:val="24"/>
        </w:rPr>
      </w:pPr>
      <w:r>
        <w:rPr>
          <w:rFonts w:hint="eastAsia" w:ascii="宋体" w:hAnsi="宋体" w:eastAsia="宋体" w:cs="宋体"/>
          <w:color w:val="auto"/>
          <w:sz w:val="24"/>
          <w:szCs w:val="24"/>
        </w:rPr>
        <w:t xml:space="preserve">1.4最高总限价：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xml:space="preserve">   万元，投标报价超过最高限价的为无效投标。 </w:t>
      </w:r>
      <w:r>
        <w:rPr>
          <w:rFonts w:hint="eastAsia" w:ascii="宋体" w:hAnsi="宋体" w:eastAsia="宋体" w:cs="宋体"/>
          <w:sz w:val="24"/>
          <w:szCs w:val="24"/>
        </w:rPr>
        <w:t xml:space="preserve">                                            </w:t>
      </w:r>
    </w:p>
    <w:p w14:paraId="5104663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二、项目需求</w:t>
      </w:r>
    </w:p>
    <w:p w14:paraId="38EF5605">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p>
    <w:p w14:paraId="37949C41">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2.1.1采购清单</w:t>
      </w:r>
    </w:p>
    <w:tbl>
      <w:tblPr>
        <w:tblStyle w:val="2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5162"/>
        <w:gridCol w:w="1323"/>
        <w:gridCol w:w="1323"/>
      </w:tblGrid>
      <w:tr w14:paraId="2DE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tcPr>
          <w:p w14:paraId="4B47634C">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5162" w:type="dxa"/>
            <w:tcBorders>
              <w:top w:val="single" w:color="000000" w:sz="4" w:space="0"/>
              <w:left w:val="single" w:color="000000" w:sz="4" w:space="0"/>
              <w:bottom w:val="single" w:color="000000" w:sz="4" w:space="0"/>
              <w:right w:val="single" w:color="000000" w:sz="4" w:space="0"/>
            </w:tcBorders>
          </w:tcPr>
          <w:p w14:paraId="0990D2B6">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color w:val="auto"/>
                <w:sz w:val="24"/>
                <w:szCs w:val="24"/>
                <w:lang w:val="zh-TW" w:eastAsia="zh-TW"/>
              </w:rPr>
              <w:t>服务名称</w:t>
            </w:r>
          </w:p>
        </w:tc>
        <w:tc>
          <w:tcPr>
            <w:tcW w:w="1323" w:type="dxa"/>
            <w:tcBorders>
              <w:top w:val="single" w:color="000000" w:sz="4" w:space="0"/>
              <w:left w:val="single" w:color="000000" w:sz="4" w:space="0"/>
              <w:bottom w:val="single" w:color="000000" w:sz="4" w:space="0"/>
              <w:right w:val="single" w:color="000000" w:sz="4" w:space="0"/>
            </w:tcBorders>
          </w:tcPr>
          <w:p w14:paraId="1029D413">
            <w:pPr>
              <w:spacing w:before="120" w:beforeLines="50" w:after="120" w:afterLines="50" w:line="360" w:lineRule="auto"/>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1323" w:type="dxa"/>
            <w:tcBorders>
              <w:top w:val="single" w:color="000000" w:sz="4" w:space="0"/>
              <w:left w:val="single" w:color="000000" w:sz="4" w:space="0"/>
              <w:bottom w:val="single" w:color="000000" w:sz="4" w:space="0"/>
              <w:right w:val="single" w:color="000000" w:sz="4" w:space="0"/>
            </w:tcBorders>
          </w:tcPr>
          <w:p w14:paraId="464ACC10">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color w:val="auto"/>
                <w:sz w:val="24"/>
                <w:szCs w:val="24"/>
                <w:lang w:val="zh-TW" w:eastAsia="zh-TW"/>
              </w:rPr>
              <w:t>数量</w:t>
            </w:r>
          </w:p>
        </w:tc>
      </w:tr>
      <w:tr w14:paraId="5834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84CF79E">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162" w:type="dxa"/>
            <w:tcBorders>
              <w:top w:val="single" w:color="000000" w:sz="4" w:space="0"/>
              <w:left w:val="single" w:color="000000" w:sz="4" w:space="0"/>
              <w:bottom w:val="single" w:color="000000" w:sz="4" w:space="0"/>
              <w:right w:val="single" w:color="000000" w:sz="4" w:space="0"/>
            </w:tcBorders>
            <w:vAlign w:val="center"/>
          </w:tcPr>
          <w:p w14:paraId="3B259C0B">
            <w:pPr>
              <w:spacing w:before="120" w:beforeLines="50" w:after="120" w:afterLines="50"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AI课程模型建设服务</w:t>
            </w:r>
          </w:p>
        </w:tc>
        <w:tc>
          <w:tcPr>
            <w:tcW w:w="1323" w:type="dxa"/>
            <w:tcBorders>
              <w:top w:val="single" w:color="000000" w:sz="4" w:space="0"/>
              <w:left w:val="single" w:color="000000" w:sz="4" w:space="0"/>
              <w:bottom w:val="single" w:color="000000" w:sz="4" w:space="0"/>
              <w:right w:val="single" w:color="000000" w:sz="4" w:space="0"/>
            </w:tcBorders>
          </w:tcPr>
          <w:p w14:paraId="23587628">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39C3FDAE">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19C9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5029266">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162" w:type="dxa"/>
            <w:tcBorders>
              <w:top w:val="single" w:color="000000" w:sz="4" w:space="0"/>
              <w:left w:val="single" w:color="000000" w:sz="4" w:space="0"/>
              <w:bottom w:val="single" w:color="000000" w:sz="4" w:space="0"/>
              <w:right w:val="single" w:color="000000" w:sz="4" w:space="0"/>
            </w:tcBorders>
            <w:vAlign w:val="center"/>
          </w:tcPr>
          <w:p w14:paraId="00F0F476">
            <w:pPr>
              <w:spacing w:before="120" w:beforeLines="50" w:after="120" w:afterLines="50" w:line="360" w:lineRule="auto"/>
              <w:ind w:firstLine="480" w:firstLineChars="20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AI</w:t>
            </w:r>
            <w:r>
              <w:rPr>
                <w:rFonts w:hint="eastAsia" w:ascii="宋体" w:hAnsi="宋体" w:eastAsia="宋体" w:cs="宋体"/>
                <w:color w:val="auto"/>
                <w:sz w:val="24"/>
                <w:szCs w:val="24"/>
              </w:rPr>
              <w:t>个性化指令建设服务</w:t>
            </w:r>
          </w:p>
        </w:tc>
        <w:tc>
          <w:tcPr>
            <w:tcW w:w="1323" w:type="dxa"/>
            <w:tcBorders>
              <w:top w:val="single" w:color="000000" w:sz="4" w:space="0"/>
              <w:left w:val="single" w:color="000000" w:sz="4" w:space="0"/>
              <w:bottom w:val="single" w:color="000000" w:sz="4" w:space="0"/>
              <w:right w:val="single" w:color="000000" w:sz="4" w:space="0"/>
            </w:tcBorders>
          </w:tcPr>
          <w:p w14:paraId="26915100">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2626170B">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2C91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1AE89C5">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162" w:type="dxa"/>
            <w:tcBorders>
              <w:top w:val="single" w:color="000000" w:sz="4" w:space="0"/>
              <w:left w:val="single" w:color="000000" w:sz="4" w:space="0"/>
              <w:bottom w:val="single" w:color="000000" w:sz="4" w:space="0"/>
              <w:right w:val="single" w:color="000000" w:sz="4" w:space="0"/>
            </w:tcBorders>
            <w:vAlign w:val="center"/>
          </w:tcPr>
          <w:p w14:paraId="7D2650FC">
            <w:pPr>
              <w:spacing w:before="120" w:beforeLines="50" w:after="120" w:afterLines="50" w:line="360" w:lineRule="auto"/>
              <w:ind w:firstLine="480" w:firstLineChars="20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智能体建设服务</w:t>
            </w:r>
          </w:p>
        </w:tc>
        <w:tc>
          <w:tcPr>
            <w:tcW w:w="1323" w:type="dxa"/>
            <w:tcBorders>
              <w:top w:val="single" w:color="000000" w:sz="4" w:space="0"/>
              <w:left w:val="single" w:color="000000" w:sz="4" w:space="0"/>
              <w:bottom w:val="single" w:color="000000" w:sz="4" w:space="0"/>
              <w:right w:val="single" w:color="000000" w:sz="4" w:space="0"/>
            </w:tcBorders>
          </w:tcPr>
          <w:p w14:paraId="51F8B607">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103AAD96">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1D19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570221B">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5162" w:type="dxa"/>
            <w:tcBorders>
              <w:top w:val="single" w:color="000000" w:sz="4" w:space="0"/>
              <w:left w:val="single" w:color="000000" w:sz="4" w:space="0"/>
              <w:bottom w:val="single" w:color="000000" w:sz="4" w:space="0"/>
              <w:right w:val="single" w:color="000000" w:sz="4" w:space="0"/>
            </w:tcBorders>
            <w:vAlign w:val="center"/>
          </w:tcPr>
          <w:p w14:paraId="23D4A76A">
            <w:pPr>
              <w:spacing w:before="120" w:beforeLines="50" w:after="120" w:afterLines="50" w:line="360" w:lineRule="auto"/>
              <w:ind w:firstLine="480" w:firstLineChars="20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AI</w:t>
            </w:r>
            <w:r>
              <w:rPr>
                <w:rFonts w:hint="eastAsia" w:ascii="宋体" w:hAnsi="宋体" w:eastAsia="宋体" w:cs="宋体"/>
                <w:color w:val="auto"/>
                <w:sz w:val="24"/>
                <w:szCs w:val="24"/>
              </w:rPr>
              <w:t>课程数字人建设服务</w:t>
            </w:r>
          </w:p>
        </w:tc>
        <w:tc>
          <w:tcPr>
            <w:tcW w:w="1323" w:type="dxa"/>
            <w:tcBorders>
              <w:top w:val="single" w:color="000000" w:sz="4" w:space="0"/>
              <w:left w:val="single" w:color="000000" w:sz="4" w:space="0"/>
              <w:bottom w:val="single" w:color="000000" w:sz="4" w:space="0"/>
              <w:right w:val="single" w:color="000000" w:sz="4" w:space="0"/>
            </w:tcBorders>
          </w:tcPr>
          <w:p w14:paraId="223C747A">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1D7BC2E7">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70E6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4370E8C">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162" w:type="dxa"/>
            <w:tcBorders>
              <w:top w:val="single" w:color="000000" w:sz="4" w:space="0"/>
              <w:left w:val="single" w:color="000000" w:sz="4" w:space="0"/>
              <w:bottom w:val="single" w:color="000000" w:sz="4" w:space="0"/>
              <w:right w:val="single" w:color="000000" w:sz="4" w:space="0"/>
            </w:tcBorders>
            <w:vAlign w:val="center"/>
          </w:tcPr>
          <w:p w14:paraId="72ED8BE3">
            <w:pPr>
              <w:spacing w:before="120" w:beforeLines="50" w:after="120" w:afterLines="50"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TW" w:eastAsia="zh-TW"/>
              </w:rPr>
              <w:t>AI</w:t>
            </w:r>
            <w:r>
              <w:rPr>
                <w:rFonts w:hint="eastAsia" w:ascii="宋体" w:hAnsi="宋体" w:eastAsia="宋体" w:cs="宋体"/>
                <w:color w:val="auto"/>
                <w:sz w:val="24"/>
                <w:szCs w:val="24"/>
              </w:rPr>
              <w:t>教学应用场景建设服务</w:t>
            </w:r>
          </w:p>
        </w:tc>
        <w:tc>
          <w:tcPr>
            <w:tcW w:w="1323" w:type="dxa"/>
            <w:tcBorders>
              <w:top w:val="single" w:color="000000" w:sz="4" w:space="0"/>
              <w:left w:val="single" w:color="000000" w:sz="4" w:space="0"/>
              <w:bottom w:val="single" w:color="000000" w:sz="4" w:space="0"/>
              <w:right w:val="single" w:color="000000" w:sz="4" w:space="0"/>
            </w:tcBorders>
          </w:tcPr>
          <w:p w14:paraId="42FC3FC9">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62978D1D">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5362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2950DCB">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5162" w:type="dxa"/>
            <w:tcBorders>
              <w:top w:val="single" w:color="000000" w:sz="4" w:space="0"/>
              <w:left w:val="single" w:color="000000" w:sz="4" w:space="0"/>
              <w:bottom w:val="single" w:color="000000" w:sz="4" w:space="0"/>
              <w:right w:val="single" w:color="000000" w:sz="4" w:space="0"/>
            </w:tcBorders>
            <w:vAlign w:val="center"/>
          </w:tcPr>
          <w:p w14:paraId="0327B2F1">
            <w:pPr>
              <w:spacing w:before="120" w:beforeLines="50" w:after="120" w:afterLines="50"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AI课程管理建设服务</w:t>
            </w:r>
          </w:p>
        </w:tc>
        <w:tc>
          <w:tcPr>
            <w:tcW w:w="1323" w:type="dxa"/>
            <w:tcBorders>
              <w:top w:val="single" w:color="000000" w:sz="4" w:space="0"/>
              <w:left w:val="single" w:color="000000" w:sz="4" w:space="0"/>
              <w:bottom w:val="single" w:color="000000" w:sz="4" w:space="0"/>
              <w:right w:val="single" w:color="000000" w:sz="4" w:space="0"/>
            </w:tcBorders>
          </w:tcPr>
          <w:p w14:paraId="14FF5D45">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6A27FAB1">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0D01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FACC230">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5162" w:type="dxa"/>
            <w:tcBorders>
              <w:top w:val="single" w:color="000000" w:sz="4" w:space="0"/>
              <w:left w:val="single" w:color="000000" w:sz="4" w:space="0"/>
              <w:bottom w:val="single" w:color="000000" w:sz="4" w:space="0"/>
              <w:right w:val="single" w:color="000000" w:sz="4" w:space="0"/>
            </w:tcBorders>
            <w:vAlign w:val="center"/>
          </w:tcPr>
          <w:p w14:paraId="1C2317DB">
            <w:pPr>
              <w:spacing w:before="120" w:beforeLines="50" w:after="120" w:afterLines="50"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AI学习空间建设服务</w:t>
            </w:r>
          </w:p>
        </w:tc>
        <w:tc>
          <w:tcPr>
            <w:tcW w:w="1323" w:type="dxa"/>
            <w:tcBorders>
              <w:top w:val="single" w:color="000000" w:sz="4" w:space="0"/>
              <w:left w:val="single" w:color="000000" w:sz="4" w:space="0"/>
              <w:bottom w:val="single" w:color="000000" w:sz="4" w:space="0"/>
              <w:right w:val="single" w:color="000000" w:sz="4" w:space="0"/>
            </w:tcBorders>
          </w:tcPr>
          <w:p w14:paraId="106BCA7A">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12C75FFD">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5DEE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F91F21D">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5162" w:type="dxa"/>
            <w:tcBorders>
              <w:top w:val="single" w:color="000000" w:sz="4" w:space="0"/>
              <w:left w:val="single" w:color="000000" w:sz="4" w:space="0"/>
              <w:bottom w:val="single" w:color="000000" w:sz="4" w:space="0"/>
              <w:right w:val="single" w:color="000000" w:sz="4" w:space="0"/>
            </w:tcBorders>
            <w:vAlign w:val="center"/>
          </w:tcPr>
          <w:p w14:paraId="32EBF8B2">
            <w:pPr>
              <w:spacing w:before="120" w:beforeLines="50" w:after="120" w:afterLines="50"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AI课程门户设计服务</w:t>
            </w:r>
          </w:p>
        </w:tc>
        <w:tc>
          <w:tcPr>
            <w:tcW w:w="1323" w:type="dxa"/>
            <w:tcBorders>
              <w:top w:val="single" w:color="000000" w:sz="4" w:space="0"/>
              <w:left w:val="single" w:color="000000" w:sz="4" w:space="0"/>
              <w:bottom w:val="single" w:color="000000" w:sz="4" w:space="0"/>
              <w:right w:val="single" w:color="000000" w:sz="4" w:space="0"/>
            </w:tcBorders>
          </w:tcPr>
          <w:p w14:paraId="3D881947">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7795CDC1">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2739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C8406F3">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5162" w:type="dxa"/>
            <w:tcBorders>
              <w:top w:val="single" w:color="000000" w:sz="4" w:space="0"/>
              <w:left w:val="single" w:color="000000" w:sz="4" w:space="0"/>
              <w:bottom w:val="single" w:color="000000" w:sz="4" w:space="0"/>
              <w:right w:val="single" w:color="000000" w:sz="4" w:space="0"/>
            </w:tcBorders>
            <w:vAlign w:val="center"/>
          </w:tcPr>
          <w:p w14:paraId="39F435C7">
            <w:pPr>
              <w:spacing w:before="120" w:beforeLines="50" w:after="120" w:afterLines="50" w:line="360" w:lineRule="auto"/>
              <w:ind w:firstLine="480" w:firstLineChars="20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AI课程建设实施服务</w:t>
            </w:r>
          </w:p>
        </w:tc>
        <w:tc>
          <w:tcPr>
            <w:tcW w:w="1323" w:type="dxa"/>
            <w:tcBorders>
              <w:top w:val="single" w:color="000000" w:sz="4" w:space="0"/>
              <w:left w:val="single" w:color="000000" w:sz="4" w:space="0"/>
              <w:bottom w:val="single" w:color="000000" w:sz="4" w:space="0"/>
              <w:right w:val="single" w:color="000000" w:sz="4" w:space="0"/>
            </w:tcBorders>
          </w:tcPr>
          <w:p w14:paraId="1D561337">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17353AB1">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r w14:paraId="3DBE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1CFF2560">
            <w:pPr>
              <w:spacing w:before="120" w:beforeLines="50" w:after="120" w:afterLines="5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162" w:type="dxa"/>
            <w:tcBorders>
              <w:top w:val="single" w:color="000000" w:sz="4" w:space="0"/>
              <w:left w:val="single" w:color="000000" w:sz="4" w:space="0"/>
              <w:bottom w:val="single" w:color="000000" w:sz="4" w:space="0"/>
              <w:right w:val="single" w:color="000000" w:sz="4" w:space="0"/>
            </w:tcBorders>
            <w:vAlign w:val="center"/>
          </w:tcPr>
          <w:p w14:paraId="7FEF1681">
            <w:pPr>
              <w:spacing w:before="120" w:beforeLines="50" w:after="120" w:afterLines="50" w:line="360" w:lineRule="auto"/>
              <w:ind w:firstLine="480" w:firstLineChars="200"/>
              <w:jc w:val="center"/>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课程运行及推广服务</w:t>
            </w:r>
          </w:p>
        </w:tc>
        <w:tc>
          <w:tcPr>
            <w:tcW w:w="1323" w:type="dxa"/>
            <w:tcBorders>
              <w:top w:val="single" w:color="000000" w:sz="4" w:space="0"/>
              <w:left w:val="single" w:color="000000" w:sz="4" w:space="0"/>
              <w:bottom w:val="single" w:color="000000" w:sz="4" w:space="0"/>
              <w:right w:val="single" w:color="000000" w:sz="4" w:space="0"/>
            </w:tcBorders>
          </w:tcPr>
          <w:p w14:paraId="3AAEE94A">
            <w:pPr>
              <w:spacing w:before="120" w:beforeLines="50" w:after="120" w:afterLines="50" w:line="360" w:lineRule="auto"/>
              <w:ind w:firstLine="480" w:firstLineChars="200"/>
              <w:jc w:val="center"/>
              <w:rPr>
                <w:rFonts w:hint="eastAsia" w:ascii="宋体" w:hAnsi="宋体" w:eastAsia="宋体" w:cs="宋体"/>
                <w:color w:val="auto"/>
                <w:sz w:val="24"/>
                <w:szCs w:val="24"/>
                <w:lang w:val="zh-TW"/>
              </w:rPr>
            </w:pPr>
            <w:r>
              <w:rPr>
                <w:rFonts w:hint="eastAsia" w:ascii="宋体" w:hAnsi="宋体" w:eastAsia="宋体" w:cs="宋体"/>
                <w:b w:val="0"/>
                <w:color w:val="auto"/>
                <w:sz w:val="24"/>
                <w:szCs w:val="24"/>
              </w:rPr>
              <w:t>项</w:t>
            </w:r>
          </w:p>
        </w:tc>
        <w:tc>
          <w:tcPr>
            <w:tcW w:w="1323" w:type="dxa"/>
            <w:tcBorders>
              <w:top w:val="single" w:color="000000" w:sz="4" w:space="0"/>
              <w:left w:val="single" w:color="000000" w:sz="4" w:space="0"/>
              <w:bottom w:val="single" w:color="000000" w:sz="4" w:space="0"/>
              <w:right w:val="single" w:color="000000" w:sz="4" w:space="0"/>
            </w:tcBorders>
          </w:tcPr>
          <w:p w14:paraId="67290F7F">
            <w:pPr>
              <w:spacing w:before="120" w:beforeLines="50" w:after="120" w:afterLines="50" w:line="360" w:lineRule="auto"/>
              <w:ind w:firstLine="480" w:firstLineChars="200"/>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rPr>
              <w:t>1</w:t>
            </w:r>
          </w:p>
        </w:tc>
      </w:tr>
    </w:tbl>
    <w:p w14:paraId="06A16A90">
      <w:pPr>
        <w:spacing w:before="120" w:beforeLines="50" w:after="120" w:afterLines="50" w:line="360" w:lineRule="auto"/>
        <w:ind w:firstLine="0" w:firstLineChars="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2.1.2功能需求</w:t>
      </w:r>
    </w:p>
    <w:p w14:paraId="71664262">
      <w:pPr>
        <w:spacing w:before="120" w:beforeLines="50" w:after="120" w:after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打造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儿科疾病诊疗思维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数智</w:t>
      </w:r>
      <w:r>
        <w:rPr>
          <w:rFonts w:hint="eastAsia" w:ascii="宋体" w:hAnsi="宋体" w:eastAsia="宋体" w:cs="宋体"/>
          <w:color w:val="auto"/>
          <w:sz w:val="24"/>
          <w:szCs w:val="24"/>
        </w:rPr>
        <w:t>课程，建设专属课程知识库，将知识库中的数据</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rPr>
        <w:t>清洗和预处理，去除重复、错误或冗余的信息，保证知识的准确性和有效性，同时利用清洗后和预处理后的资源进行课程增强知识模型构建。AI课程</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丰富的</w:t>
      </w:r>
      <w:r>
        <w:rPr>
          <w:rFonts w:hint="eastAsia" w:ascii="宋体" w:hAnsi="宋体" w:eastAsia="宋体" w:cs="宋体"/>
          <w:color w:val="auto"/>
          <w:sz w:val="24"/>
          <w:szCs w:val="24"/>
          <w:lang w:val="en-US" w:eastAsia="zh-CN"/>
        </w:rPr>
        <w:t>课程学习</w:t>
      </w:r>
      <w:r>
        <w:rPr>
          <w:rFonts w:hint="eastAsia" w:ascii="宋体" w:hAnsi="宋体" w:eastAsia="宋体" w:cs="宋体"/>
          <w:color w:val="auto"/>
          <w:sz w:val="24"/>
          <w:szCs w:val="24"/>
        </w:rPr>
        <w:t>数据进行分析，深入理解学生的学习行为和需求，将人工智能应用到教学各个环节中，通过智能学伴、智能批改、智能备课、智能出题、智能资源推荐、智能课堂助手、智能体、教学运行数据等多种教学场景与人工智能相结合，能够精确把控学生个体学习数据，实现个性化的教学和</w:t>
      </w:r>
      <w:r>
        <w:rPr>
          <w:rFonts w:hint="eastAsia" w:ascii="宋体" w:hAnsi="宋体" w:eastAsia="宋体" w:cs="宋体"/>
          <w:color w:val="auto"/>
          <w:sz w:val="24"/>
          <w:szCs w:val="24"/>
          <w:lang w:val="en-US" w:eastAsia="zh-CN"/>
        </w:rPr>
        <w:t>科研</w:t>
      </w:r>
      <w:r>
        <w:rPr>
          <w:rFonts w:hint="eastAsia" w:ascii="宋体" w:hAnsi="宋体" w:eastAsia="宋体" w:cs="宋体"/>
          <w:color w:val="auto"/>
          <w:sz w:val="24"/>
          <w:szCs w:val="24"/>
        </w:rPr>
        <w:t>辅助服务，确保每位学生都能享受到符合其</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特点和需求的</w:t>
      </w:r>
      <w:r>
        <w:rPr>
          <w:rFonts w:hint="eastAsia" w:ascii="宋体" w:hAnsi="宋体" w:eastAsia="宋体" w:cs="宋体"/>
          <w:color w:val="auto"/>
          <w:sz w:val="24"/>
          <w:szCs w:val="24"/>
          <w:lang w:val="en-US" w:eastAsia="zh-CN"/>
        </w:rPr>
        <w:t>个性化</w:t>
      </w:r>
      <w:r>
        <w:rPr>
          <w:rFonts w:hint="eastAsia" w:ascii="宋体" w:hAnsi="宋体" w:eastAsia="宋体" w:cs="宋体"/>
          <w:color w:val="auto"/>
          <w:sz w:val="24"/>
          <w:szCs w:val="24"/>
        </w:rPr>
        <w:t>教学方案，从而提升教学效果和学习体验。</w:t>
      </w:r>
    </w:p>
    <w:p w14:paraId="66A8D1E7">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（一）AI课程模型建设服务</w:t>
      </w:r>
    </w:p>
    <w:p w14:paraId="0899BB17">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1.知识模型建设服务</w:t>
      </w:r>
    </w:p>
    <w:p w14:paraId="6013907A">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2.能力模型建设服务</w:t>
      </w:r>
    </w:p>
    <w:p w14:paraId="68D333C4">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3.问答模型建设服务</w:t>
      </w:r>
    </w:p>
    <w:p w14:paraId="523C9FE3">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4.增强模型建设服务</w:t>
      </w:r>
    </w:p>
    <w:p w14:paraId="2CD23F52">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（二）AI个性化指令建设服务</w:t>
      </w:r>
    </w:p>
    <w:p w14:paraId="4CC81D0A">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（三）智能体建设服务</w:t>
      </w:r>
    </w:p>
    <w:p w14:paraId="6F8BCBE9">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（四）课程数字人建设服务</w:t>
      </w:r>
    </w:p>
    <w:p w14:paraId="1D733219">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（五）AI教学应用场景建设服务</w:t>
      </w:r>
    </w:p>
    <w:p w14:paraId="389770DE">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1.知识库</w:t>
      </w:r>
    </w:p>
    <w:p w14:paraId="36DD84CF">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2.智能学伴</w:t>
      </w:r>
    </w:p>
    <w:p w14:paraId="55FCB0CA">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3.智能批改</w:t>
      </w:r>
    </w:p>
    <w:p w14:paraId="79729D53">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4.智能备课</w:t>
      </w:r>
    </w:p>
    <w:p w14:paraId="3831C71B">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5.智能课堂助手</w:t>
      </w:r>
    </w:p>
    <w:p w14:paraId="3E488B25">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6.智能出题</w:t>
      </w:r>
    </w:p>
    <w:p w14:paraId="1EF1F6A6">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7.智能资源推荐</w:t>
      </w:r>
    </w:p>
    <w:p w14:paraId="382050D1">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8.智能体</w:t>
      </w:r>
    </w:p>
    <w:p w14:paraId="0B89B95F">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9.教学运行数据</w:t>
      </w:r>
    </w:p>
    <w:p w14:paraId="7EFF1BD4">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10.指令库</w:t>
      </w:r>
    </w:p>
    <w:p w14:paraId="2E2EF102">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（六）AI课程管理建设服务</w:t>
      </w:r>
    </w:p>
    <w:p w14:paraId="7A102543">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（七）AI学习空间建设服务</w:t>
      </w:r>
    </w:p>
    <w:p w14:paraId="149AC7C4">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1.网页端</w:t>
      </w:r>
    </w:p>
    <w:p w14:paraId="1D923D10">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2.移动端</w:t>
      </w:r>
    </w:p>
    <w:p w14:paraId="75B11D6A">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（八）AI课程门户设计服务</w:t>
      </w:r>
    </w:p>
    <w:p w14:paraId="1FF74518">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1.门户管理</w:t>
      </w:r>
    </w:p>
    <w:p w14:paraId="5C3A5D99">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2.课程概述</w:t>
      </w:r>
    </w:p>
    <w:p w14:paraId="145DAEA3">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3.课程建设成果展示页</w:t>
      </w:r>
    </w:p>
    <w:p w14:paraId="56201167">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4.课程介绍展示页</w:t>
      </w:r>
    </w:p>
    <w:p w14:paraId="68B5B234">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5.知识模型</w:t>
      </w:r>
    </w:p>
    <w:p w14:paraId="4D552C97">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6.能力模型</w:t>
      </w:r>
    </w:p>
    <w:p w14:paraId="5B0E3E75">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7.问题模型</w:t>
      </w:r>
    </w:p>
    <w:p w14:paraId="6B875C65">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8.AI应用</w:t>
      </w:r>
    </w:p>
    <w:p w14:paraId="7F9D956E">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9.资源地图</w:t>
      </w:r>
    </w:p>
    <w:p w14:paraId="1BBFDFC4">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10.智能助理</w:t>
      </w:r>
    </w:p>
    <w:p w14:paraId="1BBB2BA1">
      <w:pPr>
        <w:spacing w:before="120" w:beforeLines="50" w:after="120" w:afterLines="5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（九）AI课程建设实施服务</w:t>
      </w:r>
    </w:p>
    <w:p w14:paraId="5C0388AD">
      <w:pPr>
        <w:spacing w:before="120" w:beforeLines="50" w:after="120" w:afterLines="50" w:line="360" w:lineRule="auto"/>
        <w:ind w:firstLine="0" w:firstLineChars="0"/>
        <w:rPr>
          <w:rFonts w:hint="eastAsia" w:ascii="宋体" w:hAnsi="宋体" w:eastAsia="微软雅黑" w:cs="仿宋"/>
          <w:sz w:val="24"/>
          <w:szCs w:val="22"/>
          <w:lang w:val="en-US" w:eastAsia="zh-CN"/>
        </w:rPr>
      </w:pPr>
      <w:r>
        <w:rPr>
          <w:rFonts w:hint="eastAsia" w:ascii="宋体" w:hAnsi="宋体" w:eastAsia="宋体" w:cs="宋体"/>
          <w:color w:val="auto"/>
          <w:sz w:val="24"/>
          <w:szCs w:val="24"/>
          <w:lang w:val="en-US" w:eastAsia="zh-CN"/>
        </w:rPr>
        <w:t>（十）课程运行及推广服务</w:t>
      </w:r>
    </w:p>
    <w:p w14:paraId="16C2527A">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合同履行期限：自合同签订之日起 10日内完成供货安装以及调试完毕。在12月31日前完成验收。</w:t>
      </w:r>
    </w:p>
    <w:p w14:paraId="58C9F93D">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401336B9">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49C35C52">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2D2619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25CF57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392DCAB7">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lang w:val="en-US" w:eastAsia="zh-CN"/>
        </w:rPr>
        <w:t>上一</w:t>
      </w:r>
      <w:r>
        <w:rPr>
          <w:rFonts w:hint="eastAsia" w:ascii="宋体" w:hAnsi="宋体" w:eastAsia="宋体" w:cs="宋体"/>
          <w:b/>
          <w:bCs/>
          <w:sz w:val="24"/>
          <w:szCs w:val="24"/>
        </w:rPr>
        <w:t>年度审计报告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招标截止时间前六个月内</w:t>
      </w:r>
      <w:r>
        <w:rPr>
          <w:rFonts w:hint="eastAsia" w:ascii="宋体" w:hAnsi="宋体" w:eastAsia="宋体" w:cs="宋体"/>
          <w:b/>
          <w:bCs/>
          <w:sz w:val="24"/>
          <w:szCs w:val="24"/>
        </w:rPr>
        <w:t>任一月的财务报告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2EA2E14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4AD5C87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缴纳增值税，或营业税，或企业所得税的凭据；并提供缴纳社会保险的凭据（专用收据，或社会保险缴纳清单等）；</w:t>
      </w:r>
    </w:p>
    <w:p w14:paraId="2BDF8CCA">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4D0D0C37">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（6）法律、行政法规规定的其他条件。</w:t>
      </w:r>
    </w:p>
    <w:p w14:paraId="34FA65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3.2本项目的特定资格要求：无</w:t>
      </w:r>
    </w:p>
    <w:p w14:paraId="19D9A0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0E6F44C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3.4本项目接受进口产品投标；</w:t>
      </w:r>
    </w:p>
    <w:p w14:paraId="733790BD">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3.5本项目不接受联合体参与投标；</w:t>
      </w:r>
    </w:p>
    <w:p w14:paraId="6652050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3.6拒绝下述投标人参加本次采购活动：</w:t>
      </w:r>
    </w:p>
    <w:p w14:paraId="413C1F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3CADFD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68AC54B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305C95E7">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四、公告发布媒体</w:t>
      </w:r>
    </w:p>
    <w:p w14:paraId="55A15CE1">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275778D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五、投标截止时间及开标信息</w:t>
      </w:r>
    </w:p>
    <w:p w14:paraId="58DE39D1">
      <w:pPr>
        <w:spacing w:before="120" w:beforeLines="50" w:after="120" w:afterLines="50" w:line="360" w:lineRule="auto"/>
        <w:ind w:firstLine="480" w:firstLineChars="200"/>
        <w:rPr>
          <w:rFonts w:hint="default" w:ascii="宋体" w:hAnsi="宋体" w:eastAsia="宋体" w:cs="宋体"/>
          <w:color w:val="FF0000"/>
          <w:sz w:val="24"/>
          <w:szCs w:val="24"/>
          <w:lang w:val="en-US" w:eastAsia="zh-CN"/>
        </w:rPr>
      </w:pPr>
      <w:r>
        <w:rPr>
          <w:rFonts w:hint="eastAsia" w:ascii="宋体" w:hAnsi="宋体" w:eastAsia="宋体" w:cs="宋体"/>
          <w:sz w:val="24"/>
          <w:szCs w:val="24"/>
        </w:rPr>
        <w:t>5.1投标文件接收截止时间及开标时间：202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点</w:t>
      </w:r>
      <w:r>
        <w:rPr>
          <w:rFonts w:hint="eastAsia" w:ascii="宋体" w:hAnsi="宋体" w:eastAsia="宋体" w:cs="宋体"/>
          <w:sz w:val="24"/>
          <w:szCs w:val="24"/>
          <w:lang w:val="en-US" w:eastAsia="zh-CN"/>
        </w:rPr>
        <w:t>15分</w:t>
      </w:r>
      <w:bookmarkStart w:id="165" w:name="_GoBack"/>
      <w:bookmarkEnd w:id="165"/>
    </w:p>
    <w:p w14:paraId="55A71434">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2887D7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0C2712D6">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4DFFD815">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7A59EE32">
      <w:pPr>
        <w:spacing w:before="120" w:beforeLines="50" w:after="120" w:afterLines="5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51CED56E">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534B59A0">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六、投标保证金</w:t>
      </w:r>
    </w:p>
    <w:p w14:paraId="40860FB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2DFD536A">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七、项目联系信息</w:t>
      </w:r>
    </w:p>
    <w:p w14:paraId="15938BA2">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薛老师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15295786731</w:t>
      </w:r>
    </w:p>
    <w:p w14:paraId="58A658FB">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南京市广州路72号6号楼607室</w:t>
      </w:r>
      <w:r>
        <w:rPr>
          <w:rFonts w:hint="eastAsia" w:ascii="宋体" w:hAnsi="宋体" w:eastAsia="宋体" w:cs="宋体"/>
          <w:color w:val="auto"/>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w:t>
      </w:r>
    </w:p>
    <w:p w14:paraId="64300F58">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八、其他</w:t>
      </w:r>
    </w:p>
    <w:p w14:paraId="30E1FE4D">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73EDB9F9">
      <w:p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eastAsia="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联系部门：儿科学院，联系人：周小冬，联系电话：15951707580）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02048D4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drawing>
          <wp:inline distT="0" distB="0" distL="114300" distR="114300">
            <wp:extent cx="1889125" cy="3816350"/>
            <wp:effectExtent l="0" t="0" r="15875" b="1270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2"/>
                    <a:stretch>
                      <a:fillRect/>
                    </a:stretch>
                  </pic:blipFill>
                  <pic:spPr>
                    <a:xfrm>
                      <a:off x="0" y="0"/>
                      <a:ext cx="1889125" cy="3816350"/>
                    </a:xfrm>
                    <a:prstGeom prst="rect">
                      <a:avLst/>
                    </a:prstGeom>
                  </pic:spPr>
                </pic:pic>
              </a:graphicData>
            </a:graphic>
          </wp:inline>
        </w:drawing>
      </w:r>
      <w:r>
        <w:rPr>
          <w:rFonts w:hint="eastAsia" w:ascii="宋体" w:hAnsi="宋体" w:eastAsia="宋体" w:cs="宋体"/>
          <w:color w:val="auto"/>
          <w:sz w:val="24"/>
          <w:szCs w:val="24"/>
          <w:lang w:eastAsia="zh-CN"/>
        </w:rPr>
        <w:drawing>
          <wp:inline distT="0" distB="0" distL="114300" distR="114300">
            <wp:extent cx="1847215" cy="3764280"/>
            <wp:effectExtent l="0" t="0" r="635" b="7620"/>
            <wp:docPr id="12" name="图片 12"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0aaf2f0604b2984aed5a00db0212878"/>
                    <pic:cNvPicPr>
                      <a:picLocks noChangeAspect="1"/>
                    </pic:cNvPicPr>
                  </pic:nvPicPr>
                  <pic:blipFill>
                    <a:blip r:embed="rId13"/>
                    <a:stretch>
                      <a:fillRect/>
                    </a:stretch>
                  </pic:blipFill>
                  <pic:spPr>
                    <a:xfrm>
                      <a:off x="0" y="0"/>
                      <a:ext cx="1847215" cy="3764280"/>
                    </a:xfrm>
                    <a:prstGeom prst="rect">
                      <a:avLst/>
                    </a:prstGeom>
                  </pic:spPr>
                </pic:pic>
              </a:graphicData>
            </a:graphic>
          </wp:inline>
        </w:drawing>
      </w:r>
    </w:p>
    <w:p w14:paraId="54538CB7">
      <w:pPr>
        <w:spacing w:after="0" w:line="360" w:lineRule="auto"/>
        <w:ind w:firstLine="480" w:firstLineChars="200"/>
        <w:rPr>
          <w:rFonts w:ascii="宋体" w:hAnsi="宋体" w:eastAsia="宋体" w:cs="宋体"/>
          <w:sz w:val="24"/>
          <w:szCs w:val="24"/>
        </w:rPr>
      </w:pPr>
    </w:p>
    <w:p w14:paraId="63558A10">
      <w:pPr>
        <w:spacing w:after="0" w:line="360" w:lineRule="auto"/>
        <w:ind w:firstLine="480" w:firstLineChars="200"/>
        <w:rPr>
          <w:rFonts w:ascii="宋体" w:hAnsi="宋体" w:eastAsia="宋体" w:cs="宋体"/>
          <w:sz w:val="24"/>
          <w:szCs w:val="24"/>
        </w:rPr>
      </w:pPr>
    </w:p>
    <w:bookmarkEnd w:id="8"/>
    <w:bookmarkEnd w:id="9"/>
    <w:bookmarkEnd w:id="10"/>
    <w:bookmarkEnd w:id="11"/>
    <w:bookmarkEnd w:id="12"/>
    <w:bookmarkEnd w:id="13"/>
    <w:bookmarkEnd w:id="14"/>
    <w:bookmarkEnd w:id="15"/>
    <w:bookmarkEnd w:id="16"/>
    <w:p w14:paraId="69328AFB">
      <w:pPr>
        <w:pStyle w:val="6"/>
        <w:pageBreakBefore/>
        <w:rPr>
          <w:rFonts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513029202"/>
      <w:bookmarkStart w:id="19" w:name="_Toc20823274"/>
      <w:bookmarkStart w:id="20" w:name="_Toc16938518"/>
      <w:bookmarkStart w:id="21" w:name="_Toc120614213"/>
      <w:r>
        <w:rPr>
          <w:rFonts w:hint="eastAsia" w:asciiTheme="majorEastAsia" w:hAnsiTheme="majorEastAsia" w:eastAsiaTheme="majorEastAsia"/>
          <w:b/>
          <w:sz w:val="32"/>
          <w:szCs w:val="32"/>
        </w:rPr>
        <w:t>投标人须知</w:t>
      </w:r>
      <w:bookmarkEnd w:id="17"/>
      <w:bookmarkEnd w:id="18"/>
      <w:bookmarkEnd w:id="19"/>
      <w:bookmarkEnd w:id="20"/>
      <w:bookmarkEnd w:id="21"/>
    </w:p>
    <w:p w14:paraId="5B9D8E5C">
      <w:pPr>
        <w:autoSpaceDE w:val="0"/>
        <w:autoSpaceDN w:val="0"/>
        <w:spacing w:line="360" w:lineRule="auto"/>
        <w:ind w:firstLine="482" w:firstLineChars="200"/>
        <w:rPr>
          <w:rFonts w:ascii="宋体" w:hAnsi="宋体" w:eastAsia="宋体" w:cs="宋体"/>
          <w:b/>
          <w:bCs/>
          <w:sz w:val="24"/>
          <w:szCs w:val="24"/>
          <w:lang w:val="zh-CN"/>
        </w:rPr>
      </w:pPr>
      <w:bookmarkStart w:id="22" w:name="_Toc20823275"/>
      <w:bookmarkStart w:id="23" w:name="_Toc513029203"/>
      <w:bookmarkStart w:id="24" w:name="_Toc120614214"/>
      <w:bookmarkStart w:id="25" w:name="_Toc16938519"/>
      <w:r>
        <w:rPr>
          <w:rFonts w:hint="eastAsia" w:ascii="宋体" w:hAnsi="宋体" w:eastAsia="宋体" w:cs="宋体"/>
          <w:b/>
          <w:bCs/>
          <w:sz w:val="24"/>
          <w:szCs w:val="24"/>
          <w:lang w:val="zh-CN"/>
        </w:rPr>
        <w:t>一、总则</w:t>
      </w:r>
    </w:p>
    <w:p w14:paraId="6F9ED855">
      <w:pPr>
        <w:spacing w:after="0"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02AEDD1F">
      <w:pPr>
        <w:spacing w:after="0" w:line="360" w:lineRule="auto"/>
        <w:ind w:firstLine="480" w:firstLineChars="200"/>
        <w:rPr>
          <w:rFonts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62C97A5C">
      <w:pPr>
        <w:spacing w:after="0" w:line="360" w:lineRule="auto"/>
        <w:ind w:firstLine="482" w:firstLineChars="200"/>
        <w:rPr>
          <w:rFonts w:ascii="宋体" w:hAnsi="宋体" w:eastAsia="宋体" w:cs="宋体"/>
          <w:b/>
          <w:bCs/>
          <w:sz w:val="24"/>
          <w:szCs w:val="24"/>
          <w:lang w:val="zh-CN"/>
        </w:rPr>
      </w:pPr>
      <w:bookmarkStart w:id="26" w:name="_Toc14852"/>
      <w:bookmarkStart w:id="27" w:name="_Toc25367"/>
      <w:r>
        <w:rPr>
          <w:rFonts w:hint="eastAsia" w:ascii="宋体" w:hAnsi="宋体" w:eastAsia="宋体" w:cs="宋体"/>
          <w:b/>
          <w:bCs/>
          <w:sz w:val="24"/>
          <w:szCs w:val="24"/>
          <w:lang w:val="zh-CN"/>
        </w:rPr>
        <w:t>2、定义</w:t>
      </w:r>
      <w:bookmarkEnd w:id="26"/>
      <w:bookmarkEnd w:id="27"/>
    </w:p>
    <w:p w14:paraId="24A09CA2">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7A470BD">
      <w:pPr>
        <w:autoSpaceDE w:val="0"/>
        <w:autoSpaceDN w:val="0"/>
        <w:spacing w:line="360" w:lineRule="auto"/>
        <w:ind w:firstLine="480" w:firstLineChars="200"/>
        <w:rPr>
          <w:rFonts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7C66FB4F">
      <w:pPr>
        <w:autoSpaceDE w:val="0"/>
        <w:autoSpaceDN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3、政策功能</w:t>
      </w:r>
    </w:p>
    <w:p w14:paraId="51933F7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3E7E929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34ACAA30">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75E459F">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5CD1CE97">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094BDFFE">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36BB923D">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50CB57F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263522AC">
      <w:pPr>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二、招标文件</w:t>
      </w:r>
    </w:p>
    <w:p w14:paraId="4D5ACB25">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4、招标文件组成</w:t>
      </w:r>
    </w:p>
    <w:p w14:paraId="00146C8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1C9BC1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4519221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0C804D">
      <w:pPr>
        <w:autoSpaceDE w:val="0"/>
        <w:autoSpaceDN w:val="0"/>
        <w:spacing w:line="360" w:lineRule="auto"/>
        <w:ind w:firstLine="420"/>
        <w:rPr>
          <w:rFonts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78FE2C8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5152FB4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5E9F2559">
      <w:pPr>
        <w:spacing w:line="360" w:lineRule="auto"/>
        <w:ind w:firstLine="472" w:firstLineChars="196"/>
        <w:rPr>
          <w:rFonts w:ascii="宋体" w:hAnsi="宋体" w:eastAsia="宋体" w:cs="宋体"/>
          <w:b/>
          <w:sz w:val="24"/>
          <w:szCs w:val="24"/>
          <w:lang w:val="zh-CN"/>
        </w:rPr>
      </w:pPr>
      <w:bookmarkStart w:id="30" w:name="_Toc29531"/>
      <w:bookmarkStart w:id="31" w:name="_Toc1785"/>
      <w:r>
        <w:rPr>
          <w:rFonts w:hint="eastAsia" w:ascii="宋体" w:hAnsi="宋体" w:eastAsia="宋体" w:cs="宋体"/>
          <w:b/>
          <w:sz w:val="24"/>
          <w:szCs w:val="24"/>
          <w:lang w:val="zh-CN"/>
        </w:rPr>
        <w:t>三、投标</w:t>
      </w:r>
      <w:bookmarkEnd w:id="30"/>
      <w:bookmarkEnd w:id="31"/>
    </w:p>
    <w:p w14:paraId="642E27BC">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54DE20C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3C28627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56A59277">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775B7AB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4791FA2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3290B4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76FD9469">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2F2B2FE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2A96048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7F805CF2">
      <w:pPr>
        <w:spacing w:line="360" w:lineRule="auto"/>
        <w:ind w:firstLine="470" w:firstLineChars="196"/>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6122248C">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8、投标文件的商务部分</w:t>
      </w:r>
    </w:p>
    <w:p w14:paraId="4E5584E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6E0DC5C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（1）投标函；</w:t>
      </w:r>
    </w:p>
    <w:p w14:paraId="26FBDF2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（2）营业执照、授权委托书；</w:t>
      </w:r>
    </w:p>
    <w:p w14:paraId="2E19261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7D0E46C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（4）资格条件证明文件、承诺书；   </w:t>
      </w:r>
    </w:p>
    <w:p w14:paraId="5B0BE37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（5）《开标一览表》、《商务条款偏离表》；</w:t>
      </w:r>
    </w:p>
    <w:p w14:paraId="6B50B4D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6DE9FE07">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7BDFDD8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0546140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605A4C4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24B772BC">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6112A1AC">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1C2F4EC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3AD38E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58169700">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37A10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7016BB7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057D24C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517F0CA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184D39FB">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5D60D637">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2051C802">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09AA88C1">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27A930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5E2ADA4E">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2BA4CAD4">
      <w:p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3A95A205">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6E1A7119">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4E50D49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2FED41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43079E5">
      <w:pPr>
        <w:spacing w:line="360" w:lineRule="auto"/>
        <w:ind w:firstLine="472" w:firstLineChars="196"/>
        <w:rPr>
          <w:rFonts w:ascii="宋体" w:hAnsi="宋体" w:eastAsia="宋体" w:cs="宋体"/>
          <w:b/>
          <w:sz w:val="24"/>
          <w:szCs w:val="24"/>
          <w:lang w:val="zh-CN"/>
        </w:rPr>
      </w:pPr>
      <w:bookmarkStart w:id="32" w:name="_Toc17243"/>
      <w:bookmarkStart w:id="33" w:name="_Toc21540"/>
      <w:r>
        <w:rPr>
          <w:rFonts w:hint="eastAsia" w:ascii="宋体" w:hAnsi="宋体" w:eastAsia="宋体" w:cs="宋体"/>
          <w:b/>
          <w:sz w:val="24"/>
          <w:szCs w:val="24"/>
          <w:lang w:val="zh-CN"/>
        </w:rPr>
        <w:t>四、开标、评标与确定中标投标人</w:t>
      </w:r>
      <w:bookmarkEnd w:id="32"/>
      <w:bookmarkEnd w:id="33"/>
    </w:p>
    <w:p w14:paraId="19FF1E2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0418AF9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0D75EBD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2B9EC3D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64EDE27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2665601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7838B22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3A1A6A4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64458611">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3EBEAED1">
      <w:pPr>
        <w:autoSpaceDE w:val="0"/>
        <w:autoSpaceDN w:val="0"/>
        <w:spacing w:line="360" w:lineRule="auto"/>
        <w:ind w:firstLine="420"/>
        <w:rPr>
          <w:rFonts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6A5CD6E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7ED736F4">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01720BDC">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7F3A566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4E73A78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197D25C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（1）不具备招标文件中规定资格条件的；</w:t>
      </w:r>
    </w:p>
    <w:p w14:paraId="4E4C78F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6534BA3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3C9731A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53DCFEA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36471A5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5F48B44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6854BD0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6EBC3F3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75C5885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066B322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5DB0306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48BDB21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7FC5DFD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3AE21F6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7D47855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3857472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7CD1F0F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0FB115D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E2BBBF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5E4FFA83">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29800E17">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010346A">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05B0C617">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7A47120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有下列情形之一的予以废标： </w:t>
      </w:r>
    </w:p>
    <w:p w14:paraId="1EE8053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2D7D40B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0FD9180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0A9F5E1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（4）因重大变故，采购任务取消的；</w:t>
      </w:r>
    </w:p>
    <w:p w14:paraId="30C4E902">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7FC31BA8">
      <w:pPr>
        <w:autoSpaceDE w:val="0"/>
        <w:autoSpaceDN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3D4F176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3A54BD1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40E357C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285E8E3E">
      <w:pPr>
        <w:tabs>
          <w:tab w:val="left" w:pos="126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40BCCB5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68713B10">
      <w:pPr>
        <w:autoSpaceDE w:val="0"/>
        <w:autoSpaceDN w:val="0"/>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4D3743F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6EB4130B">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01749CA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5F2443E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363EA93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7D65E412">
      <w:pPr>
        <w:pStyle w:val="37"/>
        <w:rPr>
          <w:rFonts w:ascii="宋体" w:hAnsi="宋体" w:cs="宋体"/>
          <w:b/>
        </w:rPr>
      </w:pPr>
      <w:bookmarkStart w:id="34" w:name="_Toc16938553"/>
      <w:bookmarkStart w:id="35" w:name="_Toc20823309"/>
      <w:bookmarkStart w:id="36" w:name="_Toc513029237"/>
      <w:r>
        <w:rPr>
          <w:rFonts w:hint="eastAsia" w:ascii="宋体" w:hAnsi="宋体" w:cs="宋体"/>
          <w:b/>
        </w:rPr>
        <w:t>21、样品</w:t>
      </w:r>
    </w:p>
    <w:p w14:paraId="2F9F047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4FD010E9">
      <w:pPr>
        <w:spacing w:line="360" w:lineRule="auto"/>
        <w:ind w:firstLine="472" w:firstLineChars="196"/>
        <w:rPr>
          <w:rFonts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5A1703A7">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0B14327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47B38B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080F196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7E8B3B1">
      <w:pPr>
        <w:pStyle w:val="37"/>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0CFAFB55">
      <w:pPr>
        <w:spacing w:line="360" w:lineRule="auto"/>
        <w:ind w:firstLine="472" w:firstLineChars="196"/>
        <w:rPr>
          <w:rFonts w:ascii="宋体" w:hAnsi="宋体" w:eastAsia="宋体" w:cs="宋体"/>
          <w:b/>
          <w:sz w:val="24"/>
          <w:szCs w:val="24"/>
          <w:lang w:val="zh-CN"/>
        </w:rPr>
      </w:pPr>
      <w:bookmarkStart w:id="39" w:name="_Toc241"/>
      <w:bookmarkStart w:id="40"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148D066A">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06D69E35">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6E9A82CE">
      <w:pPr>
        <w:spacing w:line="360" w:lineRule="auto"/>
        <w:ind w:firstLine="468" w:firstLineChars="19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3BA8EFB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7496E269">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462321B8">
      <w:pPr>
        <w:autoSpaceDE w:val="0"/>
        <w:autoSpaceDN w:val="0"/>
        <w:spacing w:line="360" w:lineRule="auto"/>
        <w:ind w:left="440" w:leftChars="200"/>
        <w:rPr>
          <w:rFonts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6EB0A7B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4C7E05A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3FFFC1A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782D2C7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38F16E5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6F815FA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2BF5C67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6F74B778">
      <w:pPr>
        <w:pStyle w:val="37"/>
        <w:rPr>
          <w:rFonts w:ascii="宋体" w:hAnsi="宋体" w:cs="宋体"/>
          <w:lang w:val="zh-CN"/>
        </w:rPr>
      </w:pPr>
    </w:p>
    <w:p w14:paraId="32E46362">
      <w:pPr>
        <w:pStyle w:val="37"/>
        <w:rPr>
          <w:rFonts w:ascii="宋体" w:hAnsi="宋体" w:cs="宋体"/>
          <w:lang w:val="zh-CN"/>
        </w:rPr>
      </w:pPr>
    </w:p>
    <w:bookmarkEnd w:id="22"/>
    <w:bookmarkEnd w:id="23"/>
    <w:bookmarkEnd w:id="24"/>
    <w:bookmarkEnd w:id="25"/>
    <w:p w14:paraId="5C5739C3">
      <w:pPr>
        <w:pStyle w:val="6"/>
        <w:pageBreakBefore/>
        <w:rPr>
          <w:rFonts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6A0A0C4F"/>
    <w:p w14:paraId="346F7810">
      <w:pPr>
        <w:pStyle w:val="43"/>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651"/>
        <w:gridCol w:w="1266"/>
        <w:gridCol w:w="939"/>
        <w:gridCol w:w="1357"/>
      </w:tblGrid>
      <w:tr w14:paraId="3BC9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09" w:type="dxa"/>
            <w:vAlign w:val="center"/>
          </w:tcPr>
          <w:p w14:paraId="0B23C5A7">
            <w:pPr>
              <w:pStyle w:val="43"/>
              <w:widowControl/>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651" w:type="dxa"/>
            <w:vAlign w:val="center"/>
          </w:tcPr>
          <w:p w14:paraId="1971CFB1">
            <w:pPr>
              <w:pStyle w:val="43"/>
              <w:widowControl/>
              <w:spacing w:line="360" w:lineRule="auto"/>
              <w:ind w:firstLine="482" w:firstLineChars="0"/>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1266" w:type="dxa"/>
            <w:vAlign w:val="center"/>
          </w:tcPr>
          <w:p w14:paraId="436EA12B">
            <w:pPr>
              <w:pStyle w:val="43"/>
              <w:widowControl/>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39" w:type="dxa"/>
            <w:vAlign w:val="center"/>
          </w:tcPr>
          <w:p w14:paraId="0A5260E3">
            <w:pPr>
              <w:pStyle w:val="43"/>
              <w:widowControl/>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357" w:type="dxa"/>
            <w:vAlign w:val="center"/>
          </w:tcPr>
          <w:p w14:paraId="5AF62486">
            <w:pPr>
              <w:pStyle w:val="43"/>
              <w:widowControl w:val="0"/>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最高限价</w:t>
            </w:r>
          </w:p>
        </w:tc>
      </w:tr>
      <w:tr w14:paraId="60D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68431F50">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w:t>
            </w:r>
          </w:p>
        </w:tc>
        <w:tc>
          <w:tcPr>
            <w:tcW w:w="3651" w:type="dxa"/>
            <w:shd w:val="clear" w:color="auto" w:fill="auto"/>
            <w:vAlign w:val="center"/>
          </w:tcPr>
          <w:p w14:paraId="0B28D7DA">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AI课程模型建设服务</w:t>
            </w:r>
          </w:p>
        </w:tc>
        <w:tc>
          <w:tcPr>
            <w:tcW w:w="1266" w:type="dxa"/>
            <w:shd w:val="clear" w:color="auto" w:fill="auto"/>
            <w:vAlign w:val="top"/>
          </w:tcPr>
          <w:p w14:paraId="5FD92A2E">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vAlign w:val="bottom"/>
          </w:tcPr>
          <w:p w14:paraId="5A6EB34E">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restart"/>
            <w:vAlign w:val="center"/>
          </w:tcPr>
          <w:p w14:paraId="61F5E493">
            <w:pPr>
              <w:pStyle w:val="43"/>
              <w:widowControl w:val="0"/>
              <w:spacing w:line="360" w:lineRule="auto"/>
              <w:ind w:firstLine="48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8万</w:t>
            </w:r>
          </w:p>
          <w:p w14:paraId="40F35AA6">
            <w:pPr>
              <w:pStyle w:val="43"/>
              <w:widowControl w:val="0"/>
              <w:spacing w:line="360" w:lineRule="auto"/>
              <w:ind w:firstLine="482"/>
              <w:jc w:val="center"/>
              <w:rPr>
                <w:rFonts w:hint="default" w:ascii="宋体" w:hAnsi="宋体" w:eastAsia="宋体" w:cs="宋体"/>
                <w:b/>
                <w:bCs/>
                <w:sz w:val="24"/>
                <w:szCs w:val="24"/>
                <w:lang w:val="en-US" w:eastAsia="zh-CN"/>
              </w:rPr>
            </w:pPr>
          </w:p>
        </w:tc>
      </w:tr>
      <w:tr w14:paraId="1356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71081BFF">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w:t>
            </w:r>
          </w:p>
        </w:tc>
        <w:tc>
          <w:tcPr>
            <w:tcW w:w="3651" w:type="dxa"/>
            <w:shd w:val="clear" w:color="auto" w:fill="auto"/>
            <w:vAlign w:val="center"/>
          </w:tcPr>
          <w:p w14:paraId="2325A7D5">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rPr>
              <w:t>AI</w:t>
            </w:r>
            <w:r>
              <w:rPr>
                <w:rFonts w:hint="eastAsia" w:ascii="宋体" w:hAnsi="宋体" w:eastAsia="宋体" w:cs="宋体"/>
                <w:b/>
                <w:bCs/>
                <w:sz w:val="24"/>
                <w:szCs w:val="24"/>
              </w:rPr>
              <w:t>个性化指令建设服务</w:t>
            </w:r>
          </w:p>
        </w:tc>
        <w:tc>
          <w:tcPr>
            <w:tcW w:w="0" w:type="auto"/>
            <w:shd w:val="clear" w:color="auto" w:fill="auto"/>
            <w:vAlign w:val="top"/>
          </w:tcPr>
          <w:p w14:paraId="2FB1B394">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167C8081">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vAlign w:val="center"/>
          </w:tcPr>
          <w:p w14:paraId="037FCE63">
            <w:pPr>
              <w:pStyle w:val="43"/>
              <w:widowControl w:val="0"/>
              <w:spacing w:line="360" w:lineRule="auto"/>
              <w:ind w:firstLine="482"/>
              <w:jc w:val="center"/>
              <w:rPr>
                <w:rFonts w:ascii="宋体" w:hAnsi="宋体" w:eastAsia="宋体" w:cs="宋体"/>
                <w:b/>
                <w:bCs/>
                <w:sz w:val="24"/>
                <w:szCs w:val="24"/>
              </w:rPr>
            </w:pPr>
          </w:p>
        </w:tc>
      </w:tr>
      <w:tr w14:paraId="34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2B831A3E">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3</w:t>
            </w:r>
          </w:p>
        </w:tc>
        <w:tc>
          <w:tcPr>
            <w:tcW w:w="3651" w:type="dxa"/>
            <w:shd w:val="clear" w:color="auto" w:fill="auto"/>
            <w:vAlign w:val="center"/>
          </w:tcPr>
          <w:p w14:paraId="12176C24">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智能体建设服务</w:t>
            </w:r>
          </w:p>
        </w:tc>
        <w:tc>
          <w:tcPr>
            <w:tcW w:w="0" w:type="auto"/>
            <w:shd w:val="clear" w:color="auto" w:fill="auto"/>
            <w:vAlign w:val="top"/>
          </w:tcPr>
          <w:p w14:paraId="684AB7D1">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0E91489A">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vAlign w:val="center"/>
          </w:tcPr>
          <w:p w14:paraId="68FC5A66">
            <w:pPr>
              <w:pStyle w:val="43"/>
              <w:widowControl w:val="0"/>
              <w:spacing w:line="360" w:lineRule="auto"/>
              <w:ind w:firstLine="482"/>
              <w:jc w:val="center"/>
              <w:rPr>
                <w:rFonts w:ascii="宋体" w:hAnsi="宋体" w:eastAsia="宋体" w:cs="宋体"/>
                <w:b/>
                <w:bCs/>
                <w:sz w:val="24"/>
                <w:szCs w:val="24"/>
              </w:rPr>
            </w:pPr>
          </w:p>
        </w:tc>
      </w:tr>
      <w:tr w14:paraId="608B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6BF34ADA">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w:t>
            </w:r>
          </w:p>
        </w:tc>
        <w:tc>
          <w:tcPr>
            <w:tcW w:w="3651" w:type="dxa"/>
            <w:shd w:val="clear" w:color="auto" w:fill="auto"/>
            <w:vAlign w:val="center"/>
          </w:tcPr>
          <w:p w14:paraId="5768E40B">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rPr>
              <w:t>AI</w:t>
            </w:r>
            <w:r>
              <w:rPr>
                <w:rFonts w:hint="eastAsia" w:ascii="宋体" w:hAnsi="宋体" w:eastAsia="宋体" w:cs="宋体"/>
                <w:b/>
                <w:bCs/>
                <w:sz w:val="24"/>
                <w:szCs w:val="24"/>
              </w:rPr>
              <w:t>课程数字人建设服务</w:t>
            </w:r>
          </w:p>
        </w:tc>
        <w:tc>
          <w:tcPr>
            <w:tcW w:w="0" w:type="auto"/>
            <w:shd w:val="clear" w:color="auto" w:fill="auto"/>
            <w:vAlign w:val="top"/>
          </w:tcPr>
          <w:p w14:paraId="46EA4DEA">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084337BC">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vAlign w:val="center"/>
          </w:tcPr>
          <w:p w14:paraId="23FBE001">
            <w:pPr>
              <w:pStyle w:val="43"/>
              <w:widowControl w:val="0"/>
              <w:spacing w:line="360" w:lineRule="auto"/>
              <w:ind w:firstLine="482"/>
              <w:jc w:val="center"/>
              <w:rPr>
                <w:rFonts w:hint="default" w:ascii="宋体" w:hAnsi="宋体" w:eastAsia="宋体" w:cs="宋体"/>
                <w:b/>
                <w:bCs/>
                <w:sz w:val="24"/>
                <w:szCs w:val="24"/>
                <w:lang w:val="en-US" w:eastAsia="zh-CN"/>
              </w:rPr>
            </w:pPr>
          </w:p>
        </w:tc>
      </w:tr>
      <w:tr w14:paraId="237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52E3474D">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5</w:t>
            </w:r>
          </w:p>
        </w:tc>
        <w:tc>
          <w:tcPr>
            <w:tcW w:w="3651" w:type="dxa"/>
            <w:shd w:val="clear" w:color="auto" w:fill="auto"/>
            <w:vAlign w:val="center"/>
          </w:tcPr>
          <w:p w14:paraId="5540582F">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rPr>
              <w:t>AI</w:t>
            </w:r>
            <w:r>
              <w:rPr>
                <w:rFonts w:hint="eastAsia" w:ascii="宋体" w:hAnsi="宋体" w:eastAsia="宋体" w:cs="宋体"/>
                <w:b/>
                <w:bCs/>
                <w:sz w:val="24"/>
                <w:szCs w:val="24"/>
              </w:rPr>
              <w:t>教学应用场景建设服务</w:t>
            </w:r>
          </w:p>
        </w:tc>
        <w:tc>
          <w:tcPr>
            <w:tcW w:w="0" w:type="auto"/>
            <w:shd w:val="clear" w:color="auto" w:fill="auto"/>
            <w:vAlign w:val="top"/>
          </w:tcPr>
          <w:p w14:paraId="0E55B238">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690BEF1A">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vAlign w:val="center"/>
          </w:tcPr>
          <w:p w14:paraId="7F37610B">
            <w:pPr>
              <w:pStyle w:val="43"/>
              <w:widowControl w:val="0"/>
              <w:spacing w:line="360" w:lineRule="auto"/>
              <w:ind w:firstLine="482"/>
              <w:jc w:val="center"/>
              <w:rPr>
                <w:rFonts w:hint="default" w:ascii="宋体" w:hAnsi="宋体" w:eastAsia="宋体" w:cs="宋体"/>
                <w:b/>
                <w:bCs/>
                <w:sz w:val="24"/>
                <w:szCs w:val="24"/>
                <w:lang w:val="en-US" w:eastAsia="zh-CN"/>
              </w:rPr>
            </w:pPr>
          </w:p>
        </w:tc>
      </w:tr>
      <w:tr w14:paraId="483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467DC2FF">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6</w:t>
            </w:r>
          </w:p>
        </w:tc>
        <w:tc>
          <w:tcPr>
            <w:tcW w:w="3651" w:type="dxa"/>
            <w:shd w:val="clear" w:color="auto" w:fill="auto"/>
            <w:vAlign w:val="center"/>
          </w:tcPr>
          <w:p w14:paraId="15F56176">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AI课程管理建设服务</w:t>
            </w:r>
          </w:p>
        </w:tc>
        <w:tc>
          <w:tcPr>
            <w:tcW w:w="0" w:type="auto"/>
            <w:shd w:val="clear" w:color="auto" w:fill="auto"/>
            <w:vAlign w:val="top"/>
          </w:tcPr>
          <w:p w14:paraId="2AFB02BF">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4280DD55">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vAlign w:val="center"/>
          </w:tcPr>
          <w:p w14:paraId="383BC694">
            <w:pPr>
              <w:pStyle w:val="43"/>
              <w:widowControl w:val="0"/>
              <w:spacing w:line="360" w:lineRule="auto"/>
              <w:ind w:firstLine="482"/>
              <w:jc w:val="center"/>
              <w:rPr>
                <w:rFonts w:hint="default" w:ascii="宋体" w:hAnsi="宋体" w:eastAsia="宋体" w:cs="宋体"/>
                <w:b/>
                <w:bCs/>
                <w:sz w:val="24"/>
                <w:szCs w:val="24"/>
                <w:lang w:val="en-US" w:eastAsia="zh-CN"/>
              </w:rPr>
            </w:pPr>
          </w:p>
        </w:tc>
      </w:tr>
      <w:tr w14:paraId="62EB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6B841C7B">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7</w:t>
            </w:r>
          </w:p>
        </w:tc>
        <w:tc>
          <w:tcPr>
            <w:tcW w:w="3651" w:type="dxa"/>
            <w:shd w:val="clear" w:color="auto" w:fill="auto"/>
            <w:vAlign w:val="center"/>
          </w:tcPr>
          <w:p w14:paraId="48B17929">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AI学习空间建设服务</w:t>
            </w:r>
          </w:p>
        </w:tc>
        <w:tc>
          <w:tcPr>
            <w:tcW w:w="0" w:type="auto"/>
            <w:shd w:val="clear" w:color="auto" w:fill="auto"/>
            <w:vAlign w:val="top"/>
          </w:tcPr>
          <w:p w14:paraId="42E6CA19">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3DA3F77F">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tcPr>
          <w:p w14:paraId="2F34A0AD">
            <w:pPr>
              <w:pStyle w:val="43"/>
              <w:widowControl w:val="0"/>
              <w:spacing w:line="360" w:lineRule="auto"/>
              <w:ind w:firstLine="482"/>
              <w:jc w:val="both"/>
              <w:rPr>
                <w:rFonts w:ascii="宋体" w:hAnsi="宋体" w:eastAsia="宋体" w:cs="宋体"/>
                <w:b/>
                <w:bCs/>
                <w:sz w:val="24"/>
                <w:szCs w:val="24"/>
              </w:rPr>
            </w:pPr>
          </w:p>
        </w:tc>
      </w:tr>
      <w:tr w14:paraId="0B60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0B1FAA4C">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8</w:t>
            </w:r>
          </w:p>
        </w:tc>
        <w:tc>
          <w:tcPr>
            <w:tcW w:w="3651" w:type="dxa"/>
            <w:shd w:val="clear" w:color="auto" w:fill="auto"/>
            <w:vAlign w:val="center"/>
          </w:tcPr>
          <w:p w14:paraId="0EA36288">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AI课程门户设计服务</w:t>
            </w:r>
          </w:p>
        </w:tc>
        <w:tc>
          <w:tcPr>
            <w:tcW w:w="0" w:type="auto"/>
            <w:shd w:val="clear" w:color="auto" w:fill="auto"/>
            <w:vAlign w:val="top"/>
          </w:tcPr>
          <w:p w14:paraId="48B0E91B">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1B083EE1">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tcPr>
          <w:p w14:paraId="33E1218B">
            <w:pPr>
              <w:pStyle w:val="43"/>
              <w:widowControl w:val="0"/>
              <w:spacing w:line="360" w:lineRule="auto"/>
              <w:ind w:firstLine="482"/>
              <w:jc w:val="both"/>
              <w:rPr>
                <w:rFonts w:ascii="宋体" w:hAnsi="宋体" w:eastAsia="宋体" w:cs="宋体"/>
                <w:b/>
                <w:bCs/>
                <w:sz w:val="24"/>
                <w:szCs w:val="24"/>
              </w:rPr>
            </w:pPr>
          </w:p>
        </w:tc>
      </w:tr>
      <w:tr w14:paraId="5DC0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131D9313">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9</w:t>
            </w:r>
          </w:p>
        </w:tc>
        <w:tc>
          <w:tcPr>
            <w:tcW w:w="3651" w:type="dxa"/>
            <w:shd w:val="clear" w:color="auto" w:fill="auto"/>
            <w:vAlign w:val="center"/>
          </w:tcPr>
          <w:p w14:paraId="0BDF47BA">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AI课程建设实施服务</w:t>
            </w:r>
          </w:p>
        </w:tc>
        <w:tc>
          <w:tcPr>
            <w:tcW w:w="0" w:type="auto"/>
            <w:shd w:val="clear" w:color="auto" w:fill="auto"/>
            <w:vAlign w:val="top"/>
          </w:tcPr>
          <w:p w14:paraId="51A8A0A3">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09F9436C">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tcPr>
          <w:p w14:paraId="135DECE5">
            <w:pPr>
              <w:pStyle w:val="43"/>
              <w:widowControl w:val="0"/>
              <w:spacing w:line="360" w:lineRule="auto"/>
              <w:ind w:firstLine="482"/>
              <w:jc w:val="both"/>
              <w:rPr>
                <w:rFonts w:ascii="宋体" w:hAnsi="宋体" w:eastAsia="宋体" w:cs="宋体"/>
                <w:b/>
                <w:bCs/>
                <w:sz w:val="24"/>
                <w:szCs w:val="24"/>
              </w:rPr>
            </w:pPr>
          </w:p>
        </w:tc>
      </w:tr>
      <w:tr w14:paraId="2C99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shd w:val="clear" w:color="auto" w:fill="auto"/>
            <w:vAlign w:val="center"/>
          </w:tcPr>
          <w:p w14:paraId="249F800C">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10</w:t>
            </w:r>
          </w:p>
        </w:tc>
        <w:tc>
          <w:tcPr>
            <w:tcW w:w="3651" w:type="dxa"/>
            <w:shd w:val="clear" w:color="auto" w:fill="auto"/>
            <w:vAlign w:val="center"/>
          </w:tcPr>
          <w:p w14:paraId="0F08575D">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课程运行及推广服务</w:t>
            </w:r>
          </w:p>
        </w:tc>
        <w:tc>
          <w:tcPr>
            <w:tcW w:w="0" w:type="auto"/>
            <w:shd w:val="clear" w:color="auto" w:fill="auto"/>
            <w:vAlign w:val="top"/>
          </w:tcPr>
          <w:p w14:paraId="235463B7">
            <w:pPr>
              <w:widowControl w:val="0"/>
              <w:spacing w:line="360" w:lineRule="auto"/>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rPr>
              <w:t>1</w:t>
            </w:r>
          </w:p>
        </w:tc>
        <w:tc>
          <w:tcPr>
            <w:tcW w:w="939" w:type="dxa"/>
          </w:tcPr>
          <w:p w14:paraId="4EF2499B">
            <w:pPr>
              <w:pStyle w:val="43"/>
              <w:widowControl w:val="0"/>
              <w:spacing w:line="36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1357" w:type="dxa"/>
            <w:vMerge w:val="continue"/>
          </w:tcPr>
          <w:p w14:paraId="2C9E273D">
            <w:pPr>
              <w:pStyle w:val="43"/>
              <w:widowControl w:val="0"/>
              <w:spacing w:line="360" w:lineRule="auto"/>
              <w:ind w:firstLine="482"/>
              <w:jc w:val="both"/>
              <w:rPr>
                <w:rFonts w:ascii="宋体" w:hAnsi="宋体" w:eastAsia="宋体" w:cs="宋体"/>
                <w:b/>
                <w:bCs/>
                <w:sz w:val="24"/>
                <w:szCs w:val="24"/>
              </w:rPr>
            </w:pPr>
          </w:p>
        </w:tc>
      </w:tr>
    </w:tbl>
    <w:p w14:paraId="34DD8FD2">
      <w:pPr>
        <w:pStyle w:val="43"/>
        <w:spacing w:line="360" w:lineRule="auto"/>
        <w:ind w:firstLine="0" w:firstLineChars="0"/>
        <w:rPr>
          <w:rFonts w:ascii="宋体" w:hAnsi="宋体" w:eastAsia="宋体" w:cs="宋体"/>
          <w:b/>
          <w:bCs/>
          <w:sz w:val="24"/>
          <w:szCs w:val="24"/>
        </w:rPr>
      </w:pPr>
    </w:p>
    <w:p w14:paraId="2C07BF29">
      <w:pPr>
        <w:pStyle w:val="43"/>
        <w:numPr>
          <w:ilvl w:val="0"/>
          <w:numId w:val="3"/>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技术要求</w:t>
      </w:r>
    </w:p>
    <w:p w14:paraId="0CF616E0">
      <w:pPr>
        <w:autoSpaceDE w:val="0"/>
        <w:autoSpaceDN w:val="0"/>
        <w:spacing w:line="360" w:lineRule="auto"/>
        <w:ind w:firstLine="420" w:firstLineChars="0"/>
        <w:jc w:val="left"/>
        <w:rPr>
          <w:rFonts w:hint="eastAsia" w:ascii="宋体" w:hAnsi="宋体" w:eastAsia="宋体" w:cs="宋体"/>
          <w:b w:val="0"/>
          <w:sz w:val="24"/>
          <w:szCs w:val="24"/>
        </w:rPr>
      </w:pPr>
      <w:bookmarkStart w:id="42" w:name="_Toc7390"/>
      <w:bookmarkStart w:id="43" w:name="_Toc204700772"/>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一</w:t>
      </w:r>
      <w:r>
        <w:rPr>
          <w:rFonts w:hint="eastAsia" w:ascii="宋体" w:hAnsi="宋体" w:eastAsia="宋体" w:cs="宋体"/>
          <w:b w:val="0"/>
          <w:sz w:val="24"/>
          <w:szCs w:val="24"/>
          <w:lang w:eastAsia="zh-CN"/>
        </w:rPr>
        <w:t>）</w:t>
      </w:r>
      <w:r>
        <w:rPr>
          <w:rFonts w:hint="eastAsia" w:ascii="宋体" w:hAnsi="宋体" w:eastAsia="宋体" w:cs="宋体"/>
          <w:b w:val="0"/>
          <w:sz w:val="24"/>
          <w:szCs w:val="24"/>
        </w:rPr>
        <w:t>AI课程模型建设服务</w:t>
      </w:r>
      <w:bookmarkEnd w:id="42"/>
      <w:bookmarkEnd w:id="43"/>
      <w:bookmarkStart w:id="44" w:name="_Toc204700773"/>
      <w:bookmarkStart w:id="45" w:name="_Toc23560"/>
    </w:p>
    <w:p w14:paraId="281E16FB">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知识模型建设服务</w:t>
      </w:r>
      <w:bookmarkEnd w:id="44"/>
      <w:bookmarkEnd w:id="45"/>
    </w:p>
    <w:p w14:paraId="38F2C83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（1）支持新建课程知识图谱；支持通过表格方式进行知识点导入，根据模板填写完成后点击上传；</w:t>
      </w:r>
    </w:p>
    <w:p w14:paraId="445466C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（2）支持</w:t>
      </w:r>
      <w:r>
        <w:rPr>
          <w:rFonts w:hint="eastAsia" w:ascii="宋体" w:hAnsi="宋体" w:eastAsia="宋体" w:cs="宋体"/>
          <w:sz w:val="24"/>
          <w:szCs w:val="24"/>
          <w:lang w:val="en-US" w:eastAsia="zh-CN"/>
        </w:rPr>
        <w:t>导入</w:t>
      </w:r>
      <w:r>
        <w:rPr>
          <w:rFonts w:hint="eastAsia" w:ascii="宋体" w:hAnsi="宋体" w:eastAsia="宋体" w:cs="宋体"/>
          <w:sz w:val="24"/>
          <w:szCs w:val="24"/>
        </w:rPr>
        <w:t>本地教材或知识库教材</w:t>
      </w:r>
      <w:r>
        <w:rPr>
          <w:rFonts w:hint="eastAsia" w:ascii="宋体" w:hAnsi="宋体" w:eastAsia="宋体" w:cs="宋体"/>
          <w:sz w:val="24"/>
          <w:szCs w:val="24"/>
          <w:lang w:eastAsia="zh-CN"/>
        </w:rPr>
        <w:t>，</w:t>
      </w:r>
      <w:r>
        <w:rPr>
          <w:rFonts w:hint="eastAsia" w:ascii="宋体" w:hAnsi="宋体" w:eastAsia="宋体" w:cs="宋体"/>
          <w:sz w:val="24"/>
          <w:szCs w:val="24"/>
        </w:rPr>
        <w:t>通过人工智能对教材进行碎片化处理及知识点归纳总结，直接生成课程知识图谱；</w:t>
      </w:r>
    </w:p>
    <w:p w14:paraId="21ECFE6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（3）支持基于课程资源，通过人工智能对资源进行碎片化处理及知识点归纳总结，直接生成课程知识图谱，提升教学资源的可视化和结构化程度；支持课程资源更新的同时知识图谱自动更新；</w:t>
      </w:r>
    </w:p>
    <w:p w14:paraId="65A3035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（4）支持直接新建专业或课程群知识图谱，也支持通过关联其他已建设的课程知识图谱直接建设课程群知识图谱或专业知识图谱；</w:t>
      </w:r>
    </w:p>
    <w:p w14:paraId="378B94B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（5）支持知识图谱切换树状视图、网状视图、环状视图、自定义视图查看；</w:t>
      </w:r>
    </w:p>
    <w:p w14:paraId="659C9FB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（6）支持知识图谱自定义视图，通过教师自己拖拽知识点，保存为自定义视图，支持自定义视图中替换视图背景，支持教师统一知识点大小和隐藏根节点；</w:t>
      </w:r>
    </w:p>
    <w:p w14:paraId="6CD0CA1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（7）支持自定义视图下，教师自定义节点及其全部子节点的颜色；</w:t>
      </w:r>
    </w:p>
    <w:p w14:paraId="3BA5358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（8）支持自动生成的知识图谱是可编辑的，教师可以在已生成的知识图谱上进行二次编辑和调整；</w:t>
      </w:r>
    </w:p>
    <w:p w14:paraId="13D4DF7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（9）支持知识图谱查看与编辑页面，首次进入知识图谱默认查看页面；</w:t>
      </w:r>
    </w:p>
    <w:p w14:paraId="15D4EC5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（10）支持查看知识图谱的“知识点总量”“节点层级”“节点关系”“关联课程资源数量”“关联习题数量”“思政点数量”；</w:t>
      </w:r>
    </w:p>
    <w:p w14:paraId="1E5B9A6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（11）支持选择某节点后，可展开所有下级节点或收起所有下级节点，可调整页面呈现的节点内容和数量；支持根据知识图谱中的知识点层级快捷设置展开层级；</w:t>
      </w:r>
    </w:p>
    <w:p w14:paraId="0A55B44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（12）支持查看知识点详情，可查看此节点的详情，包括：节点名称、知识说明、知识分类、认知维度、难度系数、节点关系、思政设计；</w:t>
      </w:r>
    </w:p>
    <w:p w14:paraId="7C3F87B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（13）支持知识点搜索，输入关键词，若搜索结果有多个时，突出显示定位检索匹配的所有节点；</w:t>
      </w:r>
    </w:p>
    <w:p w14:paraId="0077511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（14）支持通过人工智能生成知识点说明，支持人工编辑，至少支持添加图片、表格、代码、公式块、行内公式；</w:t>
      </w:r>
    </w:p>
    <w:p w14:paraId="637440B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（15）支持图谱下载，可按节点层级导出excel文件；</w:t>
      </w:r>
    </w:p>
    <w:p w14:paraId="30FAA09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（16）支持知识点关联资源批量导入，至少支持：pdf / jpg / jpeg / png / gif / dox / docx / ppt /pptx / xls / xlsx / MP4 / MOV / AVI / WMV / MKV / RMVB类型文件；</w:t>
      </w:r>
    </w:p>
    <w:p w14:paraId="3E7E325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（17）支持自定义设置知识点属性：在知识图谱中，允许教师自定义设置知识点的难度系数、知识分类和认知维度等属性；</w:t>
      </w:r>
    </w:p>
    <w:p w14:paraId="28A0A85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（18）支持从预览模式进入在线编辑模式。支持一位用户在线编辑图谱，不支持多账号同时编辑，图谱显示当前编辑账号头像和姓名；</w:t>
      </w:r>
    </w:p>
    <w:p w14:paraId="7241067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（19）支持知识图谱树状结构、网状结构、环状结构、自定义结构进行编辑；</w:t>
      </w:r>
    </w:p>
    <w:p w14:paraId="211C505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（20）支持知识图谱查看时可进行放大缩小，可以查看知识图谱全景；</w:t>
      </w:r>
    </w:p>
    <w:p w14:paraId="0D022E3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（21）支持添加多个根节点；支持选择某节点后，可添加同级节点；支持删除知识点，支持知识点跨课程关联；</w:t>
      </w:r>
    </w:p>
    <w:p w14:paraId="2318215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（22）支持选择某节点后，可添加子节点，至少添加十级子节点；</w:t>
      </w:r>
    </w:p>
    <w:p w14:paraId="5B66CC2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（23）导入模板至少包含：节点名称、知识说明、知识分类、认知维度、难度系数、节点关系；</w:t>
      </w:r>
    </w:p>
    <w:p w14:paraId="3722CC0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（24）支持知识点与课程资源进行关联，支持知识点关联本地资源、知识库资源等，支持“图文”“视频”“讨论”等学习单元，支持对学习单元进行检索；</w:t>
      </w:r>
    </w:p>
    <w:p w14:paraId="61A23DE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（25）支持已关联的课程资源，可查看此资源的详情内容；</w:t>
      </w:r>
    </w:p>
    <w:p w14:paraId="5887AC0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（26）支持知识点与课程习题进行关联，可关联课程资源下已建设的资源习题，点击可查看习题详情及答案解析；</w:t>
      </w:r>
    </w:p>
    <w:p w14:paraId="274A162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（27）支持编辑知识点详情，可自定义设置节点名称、知识说明、知识分类、认知维度、难度系数、节点关系；</w:t>
      </w:r>
    </w:p>
    <w:p w14:paraId="54B2932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（28）支持知识点添加思政设计，包含思政元素和设计方式；</w:t>
      </w:r>
    </w:p>
    <w:p w14:paraId="02C7220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（29）支持根据节点关系生成知识点学习路径；</w:t>
      </w:r>
    </w:p>
    <w:p w14:paraId="2E71222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（30）支持已经建设的知识图谱发布到教学班中；</w:t>
      </w:r>
    </w:p>
    <w:p w14:paraId="3805FA0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（31）支持教师可以选择是否开放给学生，选择开放给学生，学生在自己的教学班中就可以查看到对应的知识图谱；</w:t>
      </w:r>
    </w:p>
    <w:p w14:paraId="7706795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（32）支持教师选择是否将发布的教学内容通过人工智能自动匹配知识图谱中的知识点；</w:t>
      </w:r>
    </w:p>
    <w:p w14:paraId="68A67C2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33）支持教师查看单个知识点的学习情况，包括：该节点关联课程资源和习题的情况：总数和已发布数量；已完成、进行中、未完成的学生比例；学生的平均掌握度。支持统计单个知识点下每个学生的完成度和掌握度；</w:t>
      </w:r>
    </w:p>
    <w:p w14:paraId="3C7C790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（34）支持教师查看班级平均掌握度，按照比例区间展示整个班级的学习进度和平均掌握度，同时给出建议关注知识点。</w:t>
      </w:r>
      <w:bookmarkStart w:id="46" w:name="_Toc204700774"/>
      <w:bookmarkStart w:id="47" w:name="_Toc2675"/>
    </w:p>
    <w:p w14:paraId="097F7C5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能力模型建设服务</w:t>
      </w:r>
      <w:bookmarkEnd w:id="46"/>
      <w:bookmarkEnd w:id="47"/>
    </w:p>
    <w:p w14:paraId="2EAD592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（1）支持建设能力模型，包括能力点名称、能力标签、能力描述、关联知识点、对应学习内容，能力标签支持自定义；</w:t>
      </w:r>
    </w:p>
    <w:p w14:paraId="77BF5AA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（2）支持展示能力模型对应的能力点、知识点、学习内容数量；</w:t>
      </w:r>
    </w:p>
    <w:p w14:paraId="4BC46BD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（3）支持展示单个能力点的标签、能力描述、关联知识点和知识点学习内容；支持跳转到关联的知识点详情界面；</w:t>
      </w:r>
    </w:p>
    <w:p w14:paraId="2C18B15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（4）支持展示能力点下知识点关联关系；</w:t>
      </w:r>
    </w:p>
    <w:p w14:paraId="23722AD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（5）支持通过模板导入能力模型，支持能力模型导出表格；</w:t>
      </w:r>
    </w:p>
    <w:p w14:paraId="726AF5D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（6）支持能力图谱至少包含树状视图、自定义视图；</w:t>
      </w:r>
    </w:p>
    <w:p w14:paraId="0C62314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（7）支持自定义视图设置卡片或文字样式，支持设置文字颜色、文字字号，支持设置背景图，支持一键还原系统设置。</w:t>
      </w:r>
      <w:bookmarkStart w:id="48" w:name="_Toc2025"/>
      <w:bookmarkStart w:id="49" w:name="_Toc204700775"/>
    </w:p>
    <w:p w14:paraId="49C6CE02">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问答模型建设服务</w:t>
      </w:r>
      <w:bookmarkEnd w:id="48"/>
      <w:bookmarkEnd w:id="49"/>
    </w:p>
    <w:p w14:paraId="2B5C7A4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（1）支持建设问题模型，包括问题类型、问题描述、答案描述、关联知识点、对应学习内容；</w:t>
      </w:r>
    </w:p>
    <w:p w14:paraId="01FCED7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（2）支持跳转到各个问题下关联的知识点详情界面；</w:t>
      </w:r>
    </w:p>
    <w:p w14:paraId="05EDA3E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（3）支持教师将问答反馈意见纳入答案库，进行修改编辑。</w:t>
      </w:r>
      <w:bookmarkStart w:id="50" w:name="_Toc20499"/>
      <w:bookmarkStart w:id="51" w:name="_Toc204700776"/>
    </w:p>
    <w:p w14:paraId="1BF75803">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增强模型建设服务</w:t>
      </w:r>
      <w:bookmarkEnd w:id="50"/>
      <w:bookmarkEnd w:id="51"/>
    </w:p>
    <w:p w14:paraId="0F8D2B44">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lang w:eastAsia="zh-CN"/>
        </w:rPr>
        <w:t>）</w:t>
      </w:r>
      <w:r>
        <w:rPr>
          <w:rFonts w:hint="eastAsia" w:ascii="宋体" w:hAnsi="宋体" w:eastAsia="宋体" w:cs="宋体"/>
          <w:sz w:val="24"/>
          <w:szCs w:val="24"/>
        </w:rPr>
        <w:t>课程图片库建设服务</w:t>
      </w:r>
    </w:p>
    <w:p w14:paraId="5DEC414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①支持建设课程图片库，支持对图片进行分类，支持自定义分类；</w:t>
      </w:r>
    </w:p>
    <w:p w14:paraId="4AC39AE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②支持对图片进行知识点标记；支持对图片添加文字说明；支持标记图片来源。</w:t>
      </w:r>
    </w:p>
    <w:p w14:paraId="16C0907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sz w:val="24"/>
          <w:szCs w:val="24"/>
        </w:rPr>
        <w:t>课程公式库建设服务</w:t>
      </w:r>
    </w:p>
    <w:p w14:paraId="66BE84A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①支持建设课程公式库，支持对公式类型进行分类管理，支持自定义分类；同时需对公式进行知识点标记；</w:t>
      </w:r>
    </w:p>
    <w:p w14:paraId="6482EBE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②支持对公式添加文字说明，支持添加公式块或行内公式；支持标记公式来源。</w:t>
      </w:r>
    </w:p>
    <w:p w14:paraId="571BBCE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课程表格库建设服务</w:t>
      </w:r>
    </w:p>
    <w:p w14:paraId="4ECB27B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①支持建设课程表格库，支持对表格进行标签分类，支持自定义分类；同时需对表格进行知识点标记；</w:t>
      </w:r>
    </w:p>
    <w:p w14:paraId="146F841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②支持表格内上传图片或添加公式，支持对表格添加文字说明；支持标记表格来源。</w:t>
      </w:r>
    </w:p>
    <w:p w14:paraId="61C6197D">
      <w:pPr>
        <w:autoSpaceDE w:val="0"/>
        <w:autoSpaceDN w:val="0"/>
        <w:spacing w:line="360" w:lineRule="auto"/>
        <w:ind w:firstLine="420" w:firstLineChars="0"/>
        <w:jc w:val="left"/>
        <w:rPr>
          <w:rFonts w:hint="eastAsia" w:ascii="宋体" w:hAnsi="宋体" w:eastAsia="宋体" w:cs="宋体"/>
          <w:b w:val="0"/>
          <w:sz w:val="24"/>
          <w:szCs w:val="24"/>
        </w:rPr>
      </w:pPr>
      <w:bookmarkStart w:id="52" w:name="OLE_LINK114"/>
      <w:bookmarkStart w:id="53" w:name="OLE_LINK115"/>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课程代码库建设服务</w:t>
      </w:r>
    </w:p>
    <w:bookmarkEnd w:id="52"/>
    <w:bookmarkEnd w:id="53"/>
    <w:p w14:paraId="38F0547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▲①支持建设课程代码库，保留代码格式，支持对代码进行分类，同时需对代码进行知识点标记；（</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6A81A4C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②支持对代码添加代码注释，支持对代码添加流程图或实现效果图；支持标记代码来源。</w:t>
      </w:r>
    </w:p>
    <w:p w14:paraId="6A4CC863">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课程视频库建设服务</w:t>
      </w:r>
    </w:p>
    <w:p w14:paraId="2EE9556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①支持建设课程视频库，支持对视频进行分类管理，支持对整个视频进行知识点标记；</w:t>
      </w:r>
    </w:p>
    <w:p w14:paraId="4C674F9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②支持对课堂回放视频自动添加课堂回顾标签，支持自定义分类标签；</w:t>
      </w:r>
    </w:p>
    <w:p w14:paraId="21F2E7D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③通过人工智能，支持根据视频内容进行分段归纳总结，形成知识导引，同时文字与视频进度一一对应，点击可以进行快速定位；</w:t>
      </w:r>
    </w:p>
    <w:p w14:paraId="3977228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④支持对形成的导引进行分类管理，支持对同一视频中的不同导引进行知识点标记；</w:t>
      </w:r>
    </w:p>
    <w:p w14:paraId="4A651F6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⑤通过人工智能形成课程讲稿，按照时间轴排序，点击讲稿同时对应跳转到视频指定位置；</w:t>
      </w:r>
    </w:p>
    <w:p w14:paraId="3F327856">
      <w:pPr>
        <w:autoSpaceDE w:val="0"/>
        <w:autoSpaceDN w:val="0"/>
        <w:spacing w:line="360" w:lineRule="auto"/>
        <w:ind w:firstLine="420" w:firstLineChars="0"/>
        <w:jc w:val="left"/>
        <w:rPr>
          <w:rFonts w:hint="eastAsia" w:ascii="宋体" w:hAnsi="宋体" w:eastAsia="宋体" w:cs="宋体"/>
          <w:sz w:val="24"/>
          <w:szCs w:val="24"/>
        </w:rPr>
      </w:pPr>
      <w:bookmarkStart w:id="54" w:name="_Hlk204352787"/>
      <w:r>
        <w:rPr>
          <w:rFonts w:hint="eastAsia" w:ascii="宋体" w:hAnsi="宋体" w:eastAsia="宋体" w:cs="宋体"/>
          <w:sz w:val="24"/>
          <w:szCs w:val="24"/>
        </w:rPr>
        <w:t>⑥支持修改人工智能生成的视频导引和讲稿。</w:t>
      </w:r>
      <w:bookmarkEnd w:id="54"/>
    </w:p>
    <w:p w14:paraId="3020C903">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课程习题库建设服务</w:t>
      </w:r>
    </w:p>
    <w:p w14:paraId="40DD1D3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①支持建设课程习题库，支持对习题进行分类，支持自定义分类标签，同时需对习题进行知识点标记；</w:t>
      </w:r>
    </w:p>
    <w:p w14:paraId="3BFF4BE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②支持题型至少包括单选题、多选题、判断题、投票题、填空题、主观题等，支持添加答案解析，支持设置习题难度系数；支持编辑、移动、删除题库习题；</w:t>
      </w:r>
    </w:p>
    <w:p w14:paraId="4EF8270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③添加习题支持对题干及选项字体格式进行修改，支持多图上传，支持插入公式，支持编辑包括Python、Java、C++、Php、Vb、ActionScript3等的不少于20门常用代码语言，支持插入音频及附件文件；</w:t>
      </w:r>
    </w:p>
    <w:p w14:paraId="006718C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④支持选择是否将题目设为自测题，学生在学习相应知识点内容时可进行习题自测。</w:t>
      </w:r>
    </w:p>
    <w:p w14:paraId="6A966B0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7</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课程专有名词库建设服务</w:t>
      </w:r>
    </w:p>
    <w:p w14:paraId="7E45122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①支持通过人工智能匹配课程专业或学科属性，自动生成专有名词库，支持对专有名词增加图片或文字解释说明。</w:t>
      </w:r>
      <w:bookmarkStart w:id="55" w:name="_Toc204700777"/>
      <w:bookmarkStart w:id="56" w:name="_Toc26084"/>
    </w:p>
    <w:p w14:paraId="15AEE446">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二</w:t>
      </w:r>
      <w:r>
        <w:rPr>
          <w:rFonts w:hint="eastAsia" w:ascii="宋体" w:hAnsi="宋体" w:eastAsia="宋体" w:cs="宋体"/>
          <w:b w:val="0"/>
          <w:sz w:val="24"/>
          <w:szCs w:val="24"/>
          <w:lang w:eastAsia="zh-CN"/>
        </w:rPr>
        <w:t>）</w:t>
      </w:r>
      <w:r>
        <w:rPr>
          <w:rFonts w:hint="eastAsia" w:ascii="宋体" w:hAnsi="宋体" w:eastAsia="宋体" w:cs="宋体"/>
          <w:b w:val="0"/>
          <w:sz w:val="24"/>
          <w:szCs w:val="24"/>
        </w:rPr>
        <w:t>AI个性化指令建设服务</w:t>
      </w:r>
      <w:bookmarkEnd w:id="55"/>
      <w:bookmarkEnd w:id="56"/>
    </w:p>
    <w:p w14:paraId="656CEF0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支持根据课程专业或学科属性，建设课程个性化指令库。</w:t>
      </w:r>
      <w:bookmarkStart w:id="57" w:name="_Toc2486"/>
      <w:bookmarkStart w:id="58" w:name="_Toc204700778"/>
    </w:p>
    <w:p w14:paraId="73BE363F">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bCs w:val="0"/>
          <w:i w:val="0"/>
          <w:iCs w:val="0"/>
          <w:sz w:val="24"/>
          <w:szCs w:val="24"/>
        </w:rPr>
        <w:t>★</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三</w:t>
      </w:r>
      <w:r>
        <w:rPr>
          <w:rFonts w:hint="eastAsia" w:ascii="宋体" w:hAnsi="宋体" w:eastAsia="宋体" w:cs="宋体"/>
          <w:b w:val="0"/>
          <w:sz w:val="24"/>
          <w:szCs w:val="24"/>
          <w:lang w:eastAsia="zh-CN"/>
        </w:rPr>
        <w:t>）</w:t>
      </w:r>
      <w:r>
        <w:rPr>
          <w:rFonts w:hint="eastAsia" w:ascii="宋体" w:hAnsi="宋体" w:eastAsia="宋体" w:cs="宋体"/>
          <w:b w:val="0"/>
          <w:sz w:val="24"/>
          <w:szCs w:val="24"/>
        </w:rPr>
        <w:t>智能体建设服务</w:t>
      </w:r>
      <w:bookmarkEnd w:id="57"/>
      <w:bookmarkEnd w:id="58"/>
    </w:p>
    <w:p w14:paraId="11E0B87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根据课程专业或学科属性，建设课程个性化智能体。</w:t>
      </w:r>
      <w:bookmarkStart w:id="59" w:name="_Toc204700779"/>
      <w:bookmarkStart w:id="60" w:name="_Toc7648"/>
    </w:p>
    <w:p w14:paraId="3E359A26">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四</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课程数字人建设服务</w:t>
      </w:r>
      <w:bookmarkEnd w:id="59"/>
      <w:bookmarkEnd w:id="60"/>
    </w:p>
    <w:p w14:paraId="2E99E48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数字人形象根据教师形象进行定制化制作；</w:t>
      </w:r>
    </w:p>
    <w:p w14:paraId="24F1B84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数字人形象需具备高逼真度，面部表情、动作自然流畅，无明显违和感；</w:t>
      </w:r>
    </w:p>
    <w:p w14:paraId="670F1B9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支持调整数字人的动作，可选取部分数字人的训练素材对应生成有动作或没有动作的数字人视频；</w:t>
      </w:r>
    </w:p>
    <w:p w14:paraId="1098A37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支持实时语音识别与语音合成，实现数字人语音交互功能；至少支持中文、英文两种语言切换；</w:t>
      </w:r>
    </w:p>
    <w:p w14:paraId="0E72FEC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生成数字人语音播报时，支持设置讲稿的语速；设置专有文字内容连读；支持插入停顿，可设置停顿的时间；</w:t>
      </w:r>
    </w:p>
    <w:p w14:paraId="4654BFE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根据教师提供的课程大纲，进行数字人AI课程内容的设计与制作；根据课程内容需要建设包括但不限于课件、习题、互动环节等；</w:t>
      </w:r>
    </w:p>
    <w:p w14:paraId="1C26D5C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需提供数字人交互系统，实现数字人与用户之间的实时互动；（</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1802515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支持将数字人与其讲解的课件内容合成新的课程讲解视频，并支持选择是否显示字幕、数字人讲解倍速、设置视频背景色等。</w:t>
      </w:r>
      <w:bookmarkStart w:id="61" w:name="_Toc5168"/>
      <w:bookmarkStart w:id="62" w:name="_Toc204700780"/>
    </w:p>
    <w:p w14:paraId="35625479">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五</w:t>
      </w:r>
      <w:r>
        <w:rPr>
          <w:rFonts w:hint="eastAsia" w:ascii="宋体" w:hAnsi="宋体" w:eastAsia="宋体" w:cs="宋体"/>
          <w:b w:val="0"/>
          <w:sz w:val="24"/>
          <w:szCs w:val="24"/>
          <w:lang w:eastAsia="zh-CN"/>
        </w:rPr>
        <w:t>）</w:t>
      </w:r>
      <w:r>
        <w:rPr>
          <w:rFonts w:hint="eastAsia" w:ascii="宋体" w:hAnsi="宋体" w:eastAsia="宋体" w:cs="宋体"/>
          <w:b w:val="0"/>
          <w:sz w:val="24"/>
          <w:szCs w:val="24"/>
        </w:rPr>
        <w:t>AI教学应用场景建设服务</w:t>
      </w:r>
      <w:bookmarkEnd w:id="61"/>
      <w:bookmarkEnd w:id="62"/>
      <w:bookmarkStart w:id="63" w:name="_Toc204700781"/>
      <w:bookmarkStart w:id="64" w:name="_Toc17350"/>
    </w:p>
    <w:p w14:paraId="524C0DC9">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1.</w:t>
      </w:r>
      <w:r>
        <w:rPr>
          <w:rFonts w:hint="eastAsia" w:ascii="宋体" w:hAnsi="宋体" w:eastAsia="宋体" w:cs="宋体"/>
          <w:sz w:val="24"/>
          <w:szCs w:val="24"/>
        </w:rPr>
        <w:t>知识库</w:t>
      </w:r>
      <w:bookmarkEnd w:id="63"/>
    </w:p>
    <w:p w14:paraId="18EB36C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（1）需支持知识库管理功能，支持上传pdf格式的教学资源，上传的资源可进行切片处理，同时需提供开关控制功能，教师能够决定每个文档是否启用切片解析功能，支持上传失败的文件重试解析；</w:t>
      </w:r>
    </w:p>
    <w:p w14:paraId="214FA8A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（2）支持按照电子教材、讲义课件、相关论文、习题试卷、往年作业、相关案例、其他资料等分类上传资源；</w:t>
      </w:r>
    </w:p>
    <w:p w14:paraId="6F8D8D5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（3）支持上传视频、音频、文档（包括PPT、PDF、DOC、TXT、PNG等）等教学资源；视频支持上传MP4、MKV、MOV、AVI、WMV等通用格式视频，上传后自动转码，支持在线预览；</w:t>
      </w:r>
    </w:p>
    <w:p w14:paraId="670638D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（4）支持自定义文件分类，支持二级文件分类，支持删除、移动与重命名文件分类；支持每一个分类下可以查看已处理的资源数量、上传资源数量、最近更新时间；</w:t>
      </w:r>
    </w:p>
    <w:p w14:paraId="6A9AC28B">
      <w:pPr>
        <w:autoSpaceDE w:val="0"/>
        <w:autoSpaceDN w:val="0"/>
        <w:spacing w:line="360" w:lineRule="auto"/>
        <w:ind w:firstLine="420" w:firstLineChars="0"/>
        <w:jc w:val="left"/>
        <w:rPr>
          <w:rFonts w:hint="eastAsia" w:ascii="宋体" w:hAnsi="宋体" w:eastAsia="宋体" w:cs="宋体"/>
          <w:sz w:val="24"/>
          <w:szCs w:val="24"/>
        </w:rPr>
      </w:pPr>
      <w:bookmarkStart w:id="65" w:name="_Hlk204263982"/>
      <w:r>
        <w:rPr>
          <w:rFonts w:hint="eastAsia" w:ascii="宋体" w:hAnsi="宋体" w:eastAsia="宋体" w:cs="宋体"/>
          <w:sz w:val="24"/>
          <w:szCs w:val="24"/>
        </w:rPr>
        <w:t>（5）支持知识库查看文件数量、图片提取数量、音视频时长、解析字符总数；支持查看总体知识切片数量，公式数量、图片数量、表格数量；</w:t>
      </w:r>
      <w:bookmarkEnd w:id="65"/>
    </w:p>
    <w:p w14:paraId="604F43B6">
      <w:pPr>
        <w:autoSpaceDE w:val="0"/>
        <w:autoSpaceDN w:val="0"/>
        <w:spacing w:line="360" w:lineRule="auto"/>
        <w:ind w:firstLine="420" w:firstLineChars="0"/>
        <w:jc w:val="left"/>
        <w:rPr>
          <w:rFonts w:hint="eastAsia" w:ascii="宋体" w:hAnsi="宋体" w:eastAsia="宋体" w:cs="宋体"/>
          <w:sz w:val="24"/>
          <w:szCs w:val="24"/>
        </w:rPr>
      </w:pPr>
      <w:bookmarkStart w:id="66" w:name="_Hlk204264010"/>
      <w:r>
        <w:rPr>
          <w:rFonts w:hint="eastAsia" w:ascii="宋体" w:hAnsi="宋体" w:eastAsia="宋体" w:cs="宋体"/>
          <w:sz w:val="24"/>
          <w:szCs w:val="24"/>
        </w:rPr>
        <w:t>（6）支持上传的资源可以查看文件名称、处理状态、字符数、文件大小、上传时间；支持上传的资源可以选择是否启用；</w:t>
      </w:r>
      <w:bookmarkEnd w:id="66"/>
    </w:p>
    <w:p w14:paraId="6F494248">
      <w:pPr>
        <w:autoSpaceDE w:val="0"/>
        <w:autoSpaceDN w:val="0"/>
        <w:spacing w:line="360" w:lineRule="auto"/>
        <w:ind w:firstLine="420" w:firstLineChars="0"/>
        <w:jc w:val="left"/>
        <w:rPr>
          <w:rFonts w:hint="eastAsia" w:ascii="宋体" w:hAnsi="宋体" w:eastAsia="宋体" w:cs="宋体"/>
          <w:sz w:val="24"/>
          <w:szCs w:val="24"/>
        </w:rPr>
      </w:pPr>
      <w:bookmarkStart w:id="67" w:name="_Hlk204264070"/>
      <w:r>
        <w:rPr>
          <w:rFonts w:hint="eastAsia" w:ascii="宋体" w:hAnsi="宋体" w:eastAsia="宋体" w:cs="宋体"/>
          <w:sz w:val="24"/>
          <w:szCs w:val="24"/>
        </w:rPr>
        <w:t>（7）支持对上传的资源进行删除、重命名和移动所在分类；</w:t>
      </w:r>
      <w:bookmarkEnd w:id="67"/>
    </w:p>
    <w:p w14:paraId="673589A5">
      <w:pPr>
        <w:autoSpaceDE w:val="0"/>
        <w:autoSpaceDN w:val="0"/>
        <w:spacing w:line="360" w:lineRule="auto"/>
        <w:ind w:firstLine="420" w:firstLineChars="0"/>
        <w:jc w:val="left"/>
        <w:rPr>
          <w:rFonts w:hint="eastAsia" w:ascii="宋体" w:hAnsi="宋体" w:eastAsia="宋体" w:cs="宋体"/>
          <w:sz w:val="24"/>
          <w:szCs w:val="24"/>
        </w:rPr>
      </w:pPr>
      <w:bookmarkStart w:id="68" w:name="_Hlk204264089"/>
      <w:r>
        <w:rPr>
          <w:rFonts w:hint="eastAsia" w:ascii="宋体" w:hAnsi="宋体" w:eastAsia="宋体" w:cs="宋体"/>
          <w:sz w:val="24"/>
          <w:szCs w:val="24"/>
        </w:rPr>
        <w:t>（8）支持关联已有的课程资源，包括已建设的课程资源和教学班发布的教学内容；</w:t>
      </w:r>
      <w:bookmarkEnd w:id="68"/>
    </w:p>
    <w:p w14:paraId="3097908E">
      <w:pPr>
        <w:autoSpaceDE w:val="0"/>
        <w:autoSpaceDN w:val="0"/>
        <w:spacing w:line="360" w:lineRule="auto"/>
        <w:ind w:firstLine="420" w:firstLineChars="0"/>
        <w:jc w:val="left"/>
        <w:rPr>
          <w:rFonts w:hint="eastAsia" w:ascii="宋体" w:hAnsi="宋体" w:eastAsia="宋体" w:cs="宋体"/>
          <w:sz w:val="24"/>
          <w:szCs w:val="24"/>
        </w:rPr>
      </w:pPr>
      <w:bookmarkStart w:id="69" w:name="_Hlk204264107"/>
      <w:r>
        <w:rPr>
          <w:rFonts w:hint="eastAsia" w:ascii="宋体" w:hAnsi="宋体" w:eastAsia="宋体" w:cs="宋体"/>
          <w:sz w:val="24"/>
          <w:szCs w:val="24"/>
        </w:rPr>
        <w:t>（9）支持教师从个人云盘中一键导入教学资源，支持批量选择一个或多个文件导入知识库中。</w:t>
      </w:r>
      <w:bookmarkEnd w:id="69"/>
      <w:bookmarkStart w:id="70" w:name="_Toc204700782"/>
    </w:p>
    <w:p w14:paraId="7EC8294D">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智能学伴</w:t>
      </w:r>
      <w:bookmarkEnd w:id="64"/>
      <w:bookmarkEnd w:id="70"/>
    </w:p>
    <w:p w14:paraId="1C7CAAE5">
      <w:pPr>
        <w:autoSpaceDE w:val="0"/>
        <w:autoSpaceDN w:val="0"/>
        <w:spacing w:line="360" w:lineRule="auto"/>
        <w:ind w:firstLine="420" w:firstLineChars="0"/>
        <w:jc w:val="left"/>
        <w:rPr>
          <w:rFonts w:hint="eastAsia" w:ascii="宋体" w:hAnsi="宋体" w:eastAsia="宋体" w:cs="宋体"/>
          <w:sz w:val="24"/>
          <w:szCs w:val="24"/>
        </w:rPr>
      </w:pPr>
      <w:bookmarkStart w:id="71" w:name="_Hlk204264145"/>
      <w:r>
        <w:rPr>
          <w:rFonts w:hint="eastAsia" w:ascii="宋体" w:hAnsi="宋体" w:eastAsia="宋体" w:cs="宋体"/>
          <w:b w:val="0"/>
          <w:bCs w:val="0"/>
          <w:i w:val="0"/>
          <w:iCs w:val="0"/>
          <w:sz w:val="24"/>
          <w:szCs w:val="24"/>
        </w:rPr>
        <w:t>★</w:t>
      </w:r>
      <w:r>
        <w:rPr>
          <w:rFonts w:hint="eastAsia" w:ascii="宋体" w:hAnsi="宋体" w:eastAsia="宋体" w:cs="宋体"/>
          <w:sz w:val="24"/>
          <w:szCs w:val="24"/>
        </w:rPr>
        <w:t>（1）基于课程模型进行知识答疑，满足学生在任何时间的学习需求，无论是基础知识还是拓展知识，学生随时都可以向系统提问，获得及时的解答；</w:t>
      </w:r>
      <w:bookmarkEnd w:id="71"/>
    </w:p>
    <w:p w14:paraId="3B87B43D">
      <w:pPr>
        <w:autoSpaceDE w:val="0"/>
        <w:autoSpaceDN w:val="0"/>
        <w:spacing w:line="360" w:lineRule="auto"/>
        <w:ind w:firstLine="420" w:firstLineChars="0"/>
        <w:jc w:val="left"/>
        <w:rPr>
          <w:rFonts w:hint="eastAsia" w:ascii="宋体" w:hAnsi="宋体" w:eastAsia="宋体" w:cs="宋体"/>
          <w:sz w:val="24"/>
          <w:szCs w:val="24"/>
        </w:rPr>
      </w:pPr>
      <w:bookmarkStart w:id="72" w:name="_Hlk204264159"/>
      <w:r>
        <w:rPr>
          <w:rFonts w:hint="eastAsia" w:ascii="宋体" w:hAnsi="宋体" w:eastAsia="宋体" w:cs="宋体"/>
          <w:sz w:val="24"/>
          <w:szCs w:val="24"/>
        </w:rPr>
        <w:t>（2）支持智能学伴的个性化配置，包括学伴名称、头像、性格特点、说话风格等角色特点；</w:t>
      </w:r>
      <w:bookmarkEnd w:id="72"/>
    </w:p>
    <w:p w14:paraId="21C05EA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（3）支持教师设置智能学伴开场白，方便学生能快速理解学伴功能；</w:t>
      </w:r>
    </w:p>
    <w:p w14:paraId="4214AF8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（4）支持教师设置智能学伴推荐问题，方便学生快速选择常见问题；</w:t>
      </w:r>
    </w:p>
    <w:p w14:paraId="51A7C96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（5）支持教师端进行智能学伴问答，支持教师根据智能学伴回答的问题进行反馈，持续优化智能学伴回答问题的准确度；</w:t>
      </w:r>
    </w:p>
    <w:p w14:paraId="54143C8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（6）支持教师填写智能学伴回答反馈意见，至少包括具体问题及正确回答，同时支持设置是否将反馈回答加入答案库，用于后续相同问题的答案；</w:t>
      </w:r>
    </w:p>
    <w:p w14:paraId="69B4C16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（7）支持教师提交反馈意见后进行修改，修改后可再次提交，支持教师删除反馈意见；</w:t>
      </w:r>
    </w:p>
    <w:p w14:paraId="42C64CA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（8）支持开展多个会话，保留历史会话，同时也可进行历史会话删除；</w:t>
      </w:r>
    </w:p>
    <w:p w14:paraId="0C1C821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（9）支持学生发送语音与智能学伴对话；</w:t>
      </w:r>
    </w:p>
    <w:p w14:paraId="1D49C19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（10）支持学生与智能学伴对话上传文件(至少10个，每个文件大小不低于 15MB)，支持 pdf、doc、docx、xlsx、ppt、txt、md、csv、py、图片等；</w:t>
      </w:r>
    </w:p>
    <w:p w14:paraId="71A04AA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（11）支持智能学伴语音回答问题，支持教师设置语音播报音色，系统内置音色或定制专属音色；</w:t>
      </w:r>
    </w:p>
    <w:p w14:paraId="1D93B86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（12）支持教师设置智能学伴虚拟形象，支持动画虚拟形象或定制专属形象；</w:t>
      </w:r>
    </w:p>
    <w:p w14:paraId="2D8F07C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（13）支持在智能学伴中进行指令管理，包括移动或删除指令，创建新的指令分组；支持拖拽调整指令顺序；</w:t>
      </w:r>
    </w:p>
    <w:p w14:paraId="44C3DBC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（14）支持AI绘图，通过描述生成图片；支持代码绘图，通过Python代码绘制曲线；</w:t>
      </w:r>
    </w:p>
    <w:p w14:paraId="58FB7D1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（15）支持联网检索，支持回答问题的同时联网检索资源进行补充回答；</w:t>
      </w:r>
    </w:p>
    <w:p w14:paraId="6C96905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（16）支持图片检索，在图片检索中，根据学伴提问，精准匹配图片；</w:t>
      </w:r>
    </w:p>
    <w:p w14:paraId="127EBD1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（17）支持多轮对话，有上下文记忆功能，用于测试知识点学习、问卷调查、医患问诊等场景，根据学生问题或选择进行持续对话；</w:t>
      </w:r>
    </w:p>
    <w:p w14:paraId="15AD221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（18）支持智能学伴回答完毕后，给用户展示至少3个推荐问题，让用户能够继续提问。</w:t>
      </w:r>
      <w:bookmarkStart w:id="73" w:name="_Toc15521"/>
      <w:bookmarkStart w:id="74" w:name="_Toc204700783"/>
    </w:p>
    <w:p w14:paraId="4FB399B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智能批改</w:t>
      </w:r>
      <w:bookmarkEnd w:id="73"/>
      <w:bookmarkEnd w:id="74"/>
    </w:p>
    <w:p w14:paraId="505531B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（1）至少内置两个智能批改评分标准，包括评分项目、详细指标、指标权重；</w:t>
      </w:r>
    </w:p>
    <w:p w14:paraId="14F12C3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（2）需支持智能批改，支持教师设置多个批改规则，包含评分项目，详细指标，指标权重从而计算出评价分数，同时支持是否开启智能点评，教师可设置点评方向和点评风格；</w:t>
      </w:r>
    </w:p>
    <w:p w14:paraId="48408F0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（3）支持教师设置智能批改评分标准后进行测试，包括设置分值、题目、参考答案或通过人工智能生成参考答案、最后填写作答内容进行批改测试，通过智能批改的测试查看是否需要调整评分标准；</w:t>
      </w:r>
    </w:p>
    <w:p w14:paraId="5A9055B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（4）支持教师可以通过批改测试选择不同的批改规则进行调试智能批改效果；支持教师预览实际给到大模型的提示词调试智能批改效果；</w:t>
      </w:r>
    </w:p>
    <w:p w14:paraId="67BB8B9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（5）支持教师发布主观题到教学班，支持教师进入教学班中选择是否进行智能批改，包括选择智能批改的评分标准、是为当前学生进行智能批改或全班学生进行批改；</w:t>
      </w:r>
    </w:p>
    <w:p w14:paraId="5B29B4A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（6）支持教师选择批注的身份，包括智能批注助手或当前教师本人；</w:t>
      </w:r>
    </w:p>
    <w:p w14:paraId="272AFC4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（7）支持教师选择智能批改完成后是否需要经过教师审核，如不需审核，将直接生成批注和评语发送给学生，学生分数仅供参考，实际分数需要教师手动打分；</w:t>
      </w:r>
    </w:p>
    <w:p w14:paraId="6162286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（8）支持教师对智能批改不满意后选择重新批改；</w:t>
      </w:r>
    </w:p>
    <w:p w14:paraId="1A937E0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（9）支持保留教师多次批改记录，教师可查看历史批改效果；</w:t>
      </w:r>
    </w:p>
    <w:p w14:paraId="295680F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（10）支持AI课程组教师自己使用批改规则或共享智能批改规则到课程组；</w:t>
      </w:r>
    </w:p>
    <w:p w14:paraId="121896F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（11）新建批改规则，支持至少建设文章批改、通用批改、编程批改三类规则，根据批改分类不同，使其更适用于当前批改场景；</w:t>
      </w:r>
    </w:p>
    <w:p w14:paraId="0C40607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（12）编程类型批改至少支持5种常见编程语言，包括但不限于Python、JavaScript、C、C++、Java；支持教师自定义编辑编程批改规则，包括评分项目、详细指标、权重；</w:t>
      </w:r>
    </w:p>
    <w:p w14:paraId="6EE32AF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▲（13）支持教师编辑大模型的输出要求，支持查看大模型返回的未经处理的原格式内容，以便于教师修改智能批改规则；（</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273F30F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（14）支持智能批改规则筛选，包括全部批改规则、教师本人批改规则、其他教师共享批改规则；</w:t>
      </w:r>
    </w:p>
    <w:p w14:paraId="4176314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（15）支持对学生上传的pdf和word文件进行智能批改；支持批量下载教师智能批改后带批注的文件，展示按照智能批改规则批改的详细批注、改进建议等；</w:t>
      </w:r>
    </w:p>
    <w:p w14:paraId="69D9919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（16）支持智能批改根据教师设定的批改细则显示评分细则。</w:t>
      </w:r>
      <w:bookmarkStart w:id="75" w:name="_Toc204700784"/>
      <w:bookmarkStart w:id="76" w:name="_Toc15782"/>
    </w:p>
    <w:p w14:paraId="53FBEE78">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智能备课</w:t>
      </w:r>
      <w:bookmarkEnd w:id="75"/>
      <w:bookmarkEnd w:id="76"/>
    </w:p>
    <w:p w14:paraId="4091554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（1）支持教师在网页端进行在线文档备课，支持创建多个在线文档，在线文档自动保存，支持插入图片、代码、链接、表格等多种格式内容；</w:t>
      </w:r>
    </w:p>
    <w:p w14:paraId="4C3D824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（2）支持教师查看在线文档大纲；支持向备课助手发送文字和图片、文件（包括pdf、doc、docx、xlsx、ppt、txt、md、csv、py等）；</w:t>
      </w:r>
    </w:p>
    <w:p w14:paraId="31C2547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（3）支持备课助手将生成的内容一键插入到在线文档中，无需复制粘贴；</w:t>
      </w:r>
    </w:p>
    <w:p w14:paraId="3631762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（4）支持教师填写备课助手反馈意见，包括不满意的原因、具体描述或更好的回答；</w:t>
      </w:r>
    </w:p>
    <w:p w14:paraId="29FA127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（5）支持教师查看与备课助手的历史对话或开展新对话；</w:t>
      </w:r>
    </w:p>
    <w:p w14:paraId="1C495BC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（6）支持智能备课助手生成在线文档后，支持导出为本地word文档；</w:t>
      </w:r>
    </w:p>
    <w:p w14:paraId="63D0E7D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（7）支持教师将在线文档编辑完成后，直接发布到教学班；支持教师设置发布时间、是否计入考核、考核截止时间、是否允许评论、是否微信消息提醒；</w:t>
      </w:r>
    </w:p>
    <w:p w14:paraId="69745D8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需支持在PPT插件中，根据选中文字，AI生成案例，生成的案例可以一键插入PPT指定位置中，不能手动粘贴插入，全流程不能使用PPT以外的其他程序，也不能使用网页形式，以便于教师在PPT备课时的一站式备课体验；</w:t>
      </w:r>
    </w:p>
    <w:p w14:paraId="6671474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需支持在PPT插件中，根据选中文字，AI生成相关知识点的讲解，同时生成的知识点讲解可以一键插入PPT课件指定位置中，不能手动粘贴插入，全流程不能使用PPT以外的其他程序，也不能使用网页形式，以便于教师在PPT备课时的一站式备课体验；</w:t>
      </w:r>
    </w:p>
    <w:p w14:paraId="302E120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需支持在PPT插件中，选中需要翻译的文字翻译，同时翻译后的内容可以一键插入PPT课件指定位置中，不能手动粘贴插入，全流程不能使用PPT以外的其他程序，也不能使用网页形式，以便于教师在PPT备课时的一站式备课体验。</w:t>
      </w:r>
      <w:bookmarkStart w:id="77" w:name="_Toc12421"/>
      <w:bookmarkStart w:id="78" w:name="_Toc204700785"/>
    </w:p>
    <w:p w14:paraId="74A5F66D">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智能</w:t>
      </w:r>
      <w:bookmarkEnd w:id="77"/>
      <w:r>
        <w:rPr>
          <w:rFonts w:hint="eastAsia" w:ascii="宋体" w:hAnsi="宋体" w:eastAsia="宋体" w:cs="宋体"/>
          <w:b w:val="0"/>
          <w:sz w:val="24"/>
          <w:szCs w:val="24"/>
        </w:rPr>
        <w:t>课堂助手</w:t>
      </w:r>
      <w:bookmarkEnd w:id="78"/>
    </w:p>
    <w:p w14:paraId="64D4CAF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（1）支持在授课过程中，通过PPT唤起智能课堂助手，支持语音控制唤起智能课堂助手；</w:t>
      </w:r>
    </w:p>
    <w:p w14:paraId="7A280D4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（2）支持通过智能课堂助手进行AI对话，支持语音对话，支持将智能课堂助手生成的内容直接发送给学生；</w:t>
      </w:r>
    </w:p>
    <w:p w14:paraId="51C069A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（3）支持教师设置智能课堂助手常用指令，可以快速通过调用指令进行快捷提问；支持教师在课堂中快速调起智能体进行对话；</w:t>
      </w:r>
    </w:p>
    <w:p w14:paraId="7704AAA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sz w:val="24"/>
          <w:szCs w:val="24"/>
        </w:rPr>
        <w:t>（4）支持通过语音控制智能课堂助手开启弹幕和随机点名，支持语音控制关闭弹幕和停止随机点名；</w:t>
      </w:r>
    </w:p>
    <w:p w14:paraId="62BA7A4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（5）授课放映PPT过程中，支持截图PPT部分内容与智能课堂助手互动，实现知识讲解、自由对话等能力，教师可将智能课堂助手的回答内容一键发送给学生；</w:t>
      </w:r>
    </w:p>
    <w:p w14:paraId="0E0B046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（6）支持智能课堂助手在教师授课过程中，学生对教师放映的PPT课件内容不懂，可一键反馈给智能课堂助手，AI将实时针对当前PPT课件页内容进行智能答疑；</w:t>
      </w:r>
    </w:p>
    <w:p w14:paraId="35E5EB5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（7）支持教师设置主题讨论类型AI互动任务，设置AI任务开场白，AI对话主题内容，支持教师在授课过程中将 AI互动任务发送给学生，支持学生手机端收到任务进行AI互动；支持教师实时查看每一个学生AI互动任务进行情况，包括作答详情；</w:t>
      </w:r>
    </w:p>
    <w:p w14:paraId="3DE49DB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▲（8）支持教师同时发布多个AI互动任务；支持教师实时查看AI互动任务的发布时间、累计用时、启动人数、未开始人数；（</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06EBB96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（9）支持智能课堂助手实时记录教师授课内容；</w:t>
      </w:r>
    </w:p>
    <w:p w14:paraId="0C8086D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（10）支持课上实时显示教师讲稿内容，供学生课上回顾；</w:t>
      </w:r>
    </w:p>
    <w:p w14:paraId="5787568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教师课上发起分组讨论活动，支持系统自动分组和学生自由分组；学生分组讨论完成后AI自动总结分组讨论内容，并分析分组讨论中的学生参与情况，包括分析积极发言的学生、有效参与讨论的学生；（提供AI课程平台的功能界面截图）</w:t>
      </w:r>
    </w:p>
    <w:p w14:paraId="379113C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支持教师授课结束后立即通过人工智能进行课堂内容分析总结发送至教师和学生手机端，至少包括课堂分析报告、课堂讲稿、课堂导引、课堂回顾思维导图；支持教师在移动端编辑思维导图，支持教师分别设置课堂讲稿、课堂导引、课堂思维导图是否开放给学生；</w:t>
      </w:r>
    </w:p>
    <w:p w14:paraId="677A153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（13）支持导出AI生成的课堂思维导图；</w:t>
      </w:r>
    </w:p>
    <w:p w14:paraId="5EDE978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（14）支持教师编辑AI生成的讲稿；</w:t>
      </w:r>
    </w:p>
    <w:p w14:paraId="3CF788E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（15）支持教师在后台配置智能课堂助手相关信息，内置至少3种角色可供切换选择，同时支持教师自定义配置，包括角色形象、性别、回答语言、输出声音音频、人物特点、回答风格等，支持预览查看配置效果；</w:t>
      </w:r>
    </w:p>
    <w:p w14:paraId="62391AC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（16）智能课堂助手支持至少15种回答语言切换，包括但不限于中文、英文、粤语、日语、印尼语、马来语等；</w:t>
      </w:r>
    </w:p>
    <w:p w14:paraId="73A24BB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（17）支持课堂授课过程中，教师可以通过多语言与智能课堂助手进行语音对话，至少包含中文、英文、中英文混合、粤语、日语五种语言；</w:t>
      </w:r>
    </w:p>
    <w:p w14:paraId="59436A2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（18）支持设置智能课堂助手截图与AI对话的快捷指令，如知识点讲解、案例生成、讨论话题生成等。</w:t>
      </w:r>
      <w:bookmarkStart w:id="79" w:name="_Toc3091"/>
      <w:bookmarkStart w:id="80" w:name="_Toc204700786"/>
    </w:p>
    <w:p w14:paraId="2A491030">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智能</w:t>
      </w:r>
      <w:bookmarkEnd w:id="79"/>
      <w:r>
        <w:rPr>
          <w:rFonts w:hint="eastAsia" w:ascii="宋体" w:hAnsi="宋体" w:eastAsia="宋体" w:cs="宋体"/>
          <w:b w:val="0"/>
          <w:sz w:val="24"/>
          <w:szCs w:val="24"/>
        </w:rPr>
        <w:t>出题</w:t>
      </w:r>
      <w:bookmarkEnd w:id="80"/>
    </w:p>
    <w:p w14:paraId="03480F0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（1）支持根据知识点出题，教师可设置知识点、难度系数、题目数量、题目类型和具体出题要求，支持设置多个出题要求；</w:t>
      </w:r>
    </w:p>
    <w:p w14:paraId="77398B9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（2）支持手动输入或筛选已有的知识点进行出题；支持选择多个知识点进行出题；</w:t>
      </w:r>
    </w:p>
    <w:p w14:paraId="27E629C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（3）支持教师设置至少包含判断题、填空题、主观题、单选题、多选题。其中单选题和多选题支持设置选项数量；</w:t>
      </w:r>
    </w:p>
    <w:p w14:paraId="4890865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（4）支持生成的题目至少包含题干、答案、解析；支持生成的题目直接加入教师题库；支持一键前往教师题库；</w:t>
      </w:r>
    </w:p>
    <w:p w14:paraId="63B8206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（5）支持将AI生成的题目加入教师题库时，可以选择关联知识点；</w:t>
      </w:r>
    </w:p>
    <w:p w14:paraId="202FAA4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（6）支持生成的题目可直接进行编辑，包括题干、选项、答案、解析，可新增选项；</w:t>
      </w:r>
    </w:p>
    <w:p w14:paraId="63EE9F7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▲（7）支持教师根据AI出题进行意见反馈，同时根据教师反馈意见进行持续优化，支持查看历史出题记录；（</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48B941D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（8）支持教师自定义出题要求和模板，支持教师设置多个出题模板；</w:t>
      </w:r>
    </w:p>
    <w:p w14:paraId="261AF90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（9）支持根据视频内容，智能出题，同时将题目一键插入到对应的知识点，同时支持教师修改题干、选项、答案、解析；</w:t>
      </w:r>
    </w:p>
    <w:p w14:paraId="42C27AB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（10）教师可设置学生答对题目才能继续观看视频，学生观看视频时，根据教师的设置答题后可继续观看视频；</w:t>
      </w:r>
    </w:p>
    <w:p w14:paraId="113BD8F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（11）支持根据课件内容，智能出题，同时将题目插入到对应课件位置，支持教师修改题干、选项、答案、解析。</w:t>
      </w:r>
      <w:bookmarkStart w:id="81" w:name="_Toc23323"/>
      <w:bookmarkStart w:id="82" w:name="_Toc204700787"/>
    </w:p>
    <w:p w14:paraId="13C4CBC0">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7.</w:t>
      </w:r>
      <w:r>
        <w:rPr>
          <w:rFonts w:hint="eastAsia" w:ascii="宋体" w:hAnsi="宋体" w:eastAsia="宋体" w:cs="宋体"/>
          <w:b w:val="0"/>
          <w:sz w:val="24"/>
          <w:szCs w:val="24"/>
        </w:rPr>
        <w:t>智能资源推荐</w:t>
      </w:r>
      <w:bookmarkEnd w:id="81"/>
      <w:bookmarkEnd w:id="82"/>
    </w:p>
    <w:p w14:paraId="360D12FD">
      <w:pPr>
        <w:autoSpaceDE w:val="0"/>
        <w:autoSpaceDN w:val="0"/>
        <w:spacing w:line="360" w:lineRule="auto"/>
        <w:ind w:firstLine="420" w:firstLineChars="0"/>
        <w:jc w:val="left"/>
        <w:rPr>
          <w:rFonts w:hint="eastAsia" w:ascii="宋体" w:hAnsi="宋体" w:eastAsia="宋体" w:cs="宋体"/>
          <w:sz w:val="24"/>
          <w:szCs w:val="24"/>
        </w:rPr>
      </w:pPr>
      <w:bookmarkStart w:id="83" w:name="_Hlk204360133"/>
      <w:r>
        <w:rPr>
          <w:rFonts w:hint="eastAsia" w:ascii="宋体" w:hAnsi="宋体" w:eastAsia="宋体" w:cs="宋体"/>
          <w:sz w:val="24"/>
          <w:szCs w:val="24"/>
        </w:rPr>
        <w:t>（1）支持根据学生提问的知识点或者材料要求，智能进行资源推荐；</w:t>
      </w:r>
      <w:bookmarkEnd w:id="83"/>
    </w:p>
    <w:p w14:paraId="41841BC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▲（2）支持资源智能推荐时，可推荐清华大学等双一流高校以及国外的优质的MOOC视频，免费内置不少于5000门完整慕课课程视频、200000条视频文件，每条视频时长5-15分钟；（</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5CBEA97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（3）支持联网检索相关学习资源，包括视频、论文等；</w:t>
      </w:r>
    </w:p>
    <w:p w14:paraId="0F6C899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（4）支持教师设置知识库中的资源是否被推荐，包含关联资源、电子教材、讲义课件、相关论文、相关案例或其他资料；</w:t>
      </w:r>
    </w:p>
    <w:p w14:paraId="3CC66B9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（5）支持教师设置资源推荐开放的应用，开放后，学生在使用时可以进行资源推荐；</w:t>
      </w:r>
    </w:p>
    <w:p w14:paraId="3AF0DFE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（6）支持教师可在工作台进行资源推荐与检索，方便教师进行备课资源收集；</w:t>
      </w:r>
    </w:p>
    <w:p w14:paraId="01CB259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（7）支持教师设置指定网站进行资源检索和推荐；</w:t>
      </w:r>
    </w:p>
    <w:p w14:paraId="14F36A43">
      <w:pPr>
        <w:autoSpaceDE w:val="0"/>
        <w:autoSpaceDN w:val="0"/>
        <w:spacing w:line="360" w:lineRule="auto"/>
        <w:ind w:firstLine="420" w:firstLineChars="0"/>
        <w:jc w:val="left"/>
        <w:rPr>
          <w:rFonts w:hint="eastAsia" w:ascii="宋体" w:hAnsi="宋体" w:eastAsia="宋体" w:cs="宋体"/>
          <w:sz w:val="24"/>
          <w:szCs w:val="24"/>
        </w:rPr>
      </w:pPr>
      <w:bookmarkStart w:id="84" w:name="OLE_LINK120"/>
      <w:bookmarkStart w:id="85" w:name="OLE_LINK119"/>
      <w:bookmarkStart w:id="86" w:name="OLE_LINK118"/>
      <w:r>
        <w:rPr>
          <w:rFonts w:hint="eastAsia" w:ascii="宋体" w:hAnsi="宋体" w:eastAsia="宋体" w:cs="宋体"/>
          <w:sz w:val="24"/>
          <w:szCs w:val="24"/>
        </w:rPr>
        <w:t>（8）</w:t>
      </w:r>
      <w:bookmarkEnd w:id="84"/>
      <w:bookmarkEnd w:id="85"/>
      <w:bookmarkEnd w:id="86"/>
      <w:r>
        <w:rPr>
          <w:rFonts w:hint="eastAsia" w:ascii="宋体" w:hAnsi="宋体" w:eastAsia="宋体" w:cs="宋体"/>
          <w:sz w:val="24"/>
          <w:szCs w:val="24"/>
        </w:rPr>
        <w:t>支持资源检索和推荐中通过教师的历史搜索，推荐联想的搜索，方便教师进行快速定位；</w:t>
      </w:r>
    </w:p>
    <w:p w14:paraId="2B4154A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（9）支持结果按照视频、论文、教材、案例、论坛进行分类筛选；</w:t>
      </w:r>
    </w:p>
    <w:p w14:paraId="3CFE3813">
      <w:pPr>
        <w:autoSpaceDE w:val="0"/>
        <w:autoSpaceDN w:val="0"/>
        <w:spacing w:line="360" w:lineRule="auto"/>
        <w:ind w:firstLine="420" w:firstLineChars="0"/>
        <w:jc w:val="left"/>
        <w:rPr>
          <w:rFonts w:hint="eastAsia" w:ascii="宋体" w:hAnsi="宋体" w:eastAsia="宋体" w:cs="宋体"/>
          <w:sz w:val="24"/>
          <w:szCs w:val="24"/>
        </w:rPr>
      </w:pPr>
      <w:bookmarkStart w:id="87" w:name="_Hlk204360352"/>
      <w:r>
        <w:rPr>
          <w:rFonts w:hint="eastAsia" w:ascii="宋体" w:hAnsi="宋体" w:eastAsia="宋体" w:cs="宋体"/>
          <w:sz w:val="24"/>
          <w:szCs w:val="24"/>
        </w:rPr>
        <w:t>（10）支持智能分析检索的问题，整理搜索结果，生成智能回答。</w:t>
      </w:r>
      <w:bookmarkEnd w:id="87"/>
      <w:bookmarkStart w:id="88" w:name="_Toc204700788"/>
      <w:bookmarkStart w:id="89" w:name="_Toc3675"/>
    </w:p>
    <w:p w14:paraId="0A4D6FAF">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8.</w:t>
      </w:r>
      <w:r>
        <w:rPr>
          <w:rFonts w:hint="eastAsia" w:ascii="宋体" w:hAnsi="宋体" w:eastAsia="宋体" w:cs="宋体"/>
          <w:b w:val="0"/>
          <w:sz w:val="24"/>
          <w:szCs w:val="24"/>
        </w:rPr>
        <w:t>智能体</w:t>
      </w:r>
      <w:bookmarkEnd w:id="88"/>
      <w:bookmarkEnd w:id="89"/>
    </w:p>
    <w:p w14:paraId="54FEBE3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（1）支持创建角色扮演类型智能体；</w:t>
      </w:r>
    </w:p>
    <w:p w14:paraId="4FDBB38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（2）支持设置智能体基本信息，包含智能体标题、自定义智能体头像、添加智能体说明；</w:t>
      </w:r>
    </w:p>
    <w:p w14:paraId="03C169E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（3）支持设置智能体使用场景，包括对话场景、场景描述。AI角色、使用者角色及AI人设信息；</w:t>
      </w:r>
    </w:p>
    <w:p w14:paraId="61B9150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（4）支持智能体对话设置，支持设置开场白；设置智能体推荐问题，推荐问题可以直接进行交互；</w:t>
      </w:r>
    </w:p>
    <w:p w14:paraId="7BED0DD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（5）支持单独设置智能体的专属知识库，加强智能体的角色信息和角色资料；</w:t>
      </w:r>
    </w:p>
    <w:p w14:paraId="02F17EB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（6）支持设置智能体对话结束判断，使用者触发结束判断后，自动结束对话，支持设置多个对话结束判断，支持拖拽调整结束判断；</w:t>
      </w:r>
    </w:p>
    <w:p w14:paraId="5484A62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（7）支持智能体对话评价设置，添加多个考核项，设置考核项分值；</w:t>
      </w:r>
    </w:p>
    <w:p w14:paraId="2F8FE7C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（8）支持智能体评价内容输出格式，支持自定义格式或直接根据考核项输出；</w:t>
      </w:r>
    </w:p>
    <w:p w14:paraId="36728CB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（9）支持智能体效果测试，教师可以通过配置的过程直接进行测试；</w:t>
      </w:r>
    </w:p>
    <w:p w14:paraId="0823719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（10）支持设置智能体共享到AI课程，支持将智能体发布到教学班，学生在教学班与智能体进行对话；</w:t>
      </w:r>
    </w:p>
    <w:p w14:paraId="1950673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（11）支持教师分享智能体的链接，允许校内学生或校外用户通过链接使用该智能体。</w:t>
      </w:r>
      <w:bookmarkStart w:id="90" w:name="_Toc834"/>
      <w:bookmarkStart w:id="91" w:name="_Toc204700789"/>
    </w:p>
    <w:p w14:paraId="775A4110">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9.</w:t>
      </w:r>
      <w:r>
        <w:rPr>
          <w:rFonts w:hint="eastAsia" w:ascii="宋体" w:hAnsi="宋体" w:eastAsia="宋体" w:cs="宋体"/>
          <w:b w:val="0"/>
          <w:sz w:val="24"/>
          <w:szCs w:val="24"/>
        </w:rPr>
        <w:t>教学</w:t>
      </w:r>
      <w:bookmarkEnd w:id="90"/>
      <w:r>
        <w:rPr>
          <w:rFonts w:hint="eastAsia" w:ascii="宋体" w:hAnsi="宋体" w:eastAsia="宋体" w:cs="宋体"/>
          <w:b w:val="0"/>
          <w:sz w:val="24"/>
          <w:szCs w:val="24"/>
        </w:rPr>
        <w:t>运行数据</w:t>
      </w:r>
      <w:bookmarkEnd w:id="91"/>
    </w:p>
    <w:p w14:paraId="49023090">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lang w:eastAsia="zh-CN"/>
        </w:rPr>
        <w:t>）</w:t>
      </w:r>
      <w:r>
        <w:rPr>
          <w:rFonts w:hint="eastAsia" w:ascii="宋体" w:hAnsi="宋体" w:eastAsia="宋体" w:cs="宋体"/>
          <w:b w:val="0"/>
          <w:sz w:val="24"/>
          <w:szCs w:val="24"/>
        </w:rPr>
        <w:t>知识图谱数据</w:t>
      </w:r>
    </w:p>
    <w:p w14:paraId="0A6FC41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①支持查看知识图谱建设与发布情况，包含自测习题数量、自测题知识点覆盖率、学习单元数量、学习单元知识点覆盖率；</w:t>
      </w:r>
    </w:p>
    <w:p w14:paraId="353D162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②支持查看知识图谱资源发布与未发布对比图，包括视频、图文、讨论、作业、考试、课件、自测题；</w:t>
      </w:r>
    </w:p>
    <w:p w14:paraId="36308CD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③支持查看知识图谱中总知识点数量、发布内容的知识点数量、学生学习知识点数量漏斗图；</w:t>
      </w:r>
    </w:p>
    <w:p w14:paraId="4F29A29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④支持查看本周学习人数及对比上周学习人数上升下降百分比；</w:t>
      </w:r>
    </w:p>
    <w:p w14:paraId="799C6BC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⑤支持查看本周学习知识点数及对比上周学习知识点数量上升下降百分比；</w:t>
      </w:r>
    </w:p>
    <w:p w14:paraId="22845A0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⑥支持查看班级知识点完成概况，已完成占比、未开始占比、进行中占比；</w:t>
      </w:r>
    </w:p>
    <w:p w14:paraId="1D2E2ED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⑦支持查看完成知识点的学习类型分布，将按照学习单元的类型分别统计每个类型的占比；</w:t>
      </w:r>
    </w:p>
    <w:p w14:paraId="19EE521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⑧支持查看知识点完成情况分析，按照100%、80%、60%、0%进行筛选；同时不同百分比通过不同颜色标识；</w:t>
      </w:r>
    </w:p>
    <w:p w14:paraId="0818439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⑨支持查看学生未开始的知识点；</w:t>
      </w:r>
    </w:p>
    <w:p w14:paraId="7FBCE88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⑩支持按照知识点查看学生的掌握度、对应的教学内容、未开始学生人数、进行中学生人数、已完成学生人数、完成率、自测题数量、未作答学生人数、已作答学生人数、自测题完成率、自测题正确率；支持导出表格；</w:t>
      </w:r>
    </w:p>
    <w:p w14:paraId="2120AB2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⑪支持按照学生查看学生姓名、学号、知识点掌握率、知识点学习内容未开始数量、进行中数量、完成数量、知识点完成率、自测题作答情况、正确数量、正确率；支持导出表格；</w:t>
      </w:r>
    </w:p>
    <w:p w14:paraId="0B18DEA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⑫支持统一导出每个学生在每个知识点下的完成率、习题正确率、掌握率明细数据。</w:t>
      </w:r>
    </w:p>
    <w:p w14:paraId="15569613">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lang w:eastAsia="zh-CN"/>
        </w:rPr>
        <w:t>）</w:t>
      </w:r>
      <w:r>
        <w:rPr>
          <w:rFonts w:hint="eastAsia" w:ascii="宋体" w:hAnsi="宋体" w:eastAsia="宋体" w:cs="宋体"/>
          <w:b w:val="0"/>
          <w:sz w:val="24"/>
          <w:szCs w:val="24"/>
        </w:rPr>
        <w:t>AI使用数据</w:t>
      </w:r>
    </w:p>
    <w:p w14:paraId="050448D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①支持查看智能学伴运行明细数据，包括按照时间周期、班级学期、班级名称、提问角色、问题属性、反馈情况进行筛选；</w:t>
      </w:r>
    </w:p>
    <w:p w14:paraId="5DA3E49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②支持智能学伴运行明细数据搜索，支持按照提问者姓名或提问内容进行搜索；</w:t>
      </w:r>
    </w:p>
    <w:p w14:paraId="03A4FB0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③支持智能学伴运行明细展示，包括提问者姓名、教学班名称、问答内容、提问入口、提问时间，支持运行明细导出；</w:t>
      </w:r>
    </w:p>
    <w:p w14:paraId="6F492F0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④支持以学生维度汇总查看智能学伴使用详情，包括学生姓名、学号、所在班级名称、学伴提问次数、使用时长，支持以学生维度查看学伴互动明细；支持以学生维度汇总的数据导出；</w:t>
      </w:r>
    </w:p>
    <w:p w14:paraId="0D68AA4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⑤支持查看智能体运行明细数据，包括按照时间周期、班级学期、班级名称、提问角色、智能体标题进行筛选；</w:t>
      </w:r>
    </w:p>
    <w:p w14:paraId="2D9AD15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⑥支持智能体运行明细数据搜索，支持按照提问者姓名或提问内容进行搜索；</w:t>
      </w:r>
    </w:p>
    <w:p w14:paraId="2D2B938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⑦支持智能体运行明细展示，包括提问者姓名、班级名称、问答内容、提问入口、提问时间，支持运行明细导出；</w:t>
      </w:r>
    </w:p>
    <w:p w14:paraId="2ADA53F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⑧支持智能学伴应用洞察，包括按照班级所属学期、教学班名称进行筛选；</w:t>
      </w:r>
    </w:p>
    <w:p w14:paraId="42ADAA4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⑨支持查看智能学伴师生使用概况，包括使用总次数、覆盖班级数、教师数、使用学生数、选课学生数、学生使用率、学生使用次数、学生平均使用次数、学生使用时长、学生平均使用时长等数据；</w:t>
      </w:r>
    </w:p>
    <w:p w14:paraId="1BA2582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⑩支持查看智能学伴高频问题，可按照问题类型进行筛选，支持查看不同问题类型的提问次数与百分比；</w:t>
      </w:r>
    </w:p>
    <w:p w14:paraId="08B6705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⑪支持指令分析，包含指令条数、学生使用指令条数、指令详情、学生使用次数等；</w:t>
      </w:r>
    </w:p>
    <w:p w14:paraId="470F4A5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⑫支持查看常问教学活动、对应活动提问次数、学生提问入口、占比与次数可视化展示；</w:t>
      </w:r>
    </w:p>
    <w:p w14:paraId="6417B73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⑬支持查看智能学伴学生使用趋势，可视化展示使用日期、提问次数、使用时长等数据信息；</w:t>
      </w:r>
    </w:p>
    <w:p w14:paraId="04A996D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rPr>
        <w:t>⑭</w:t>
      </w:r>
      <w:r>
        <w:rPr>
          <w:rFonts w:hint="eastAsia" w:ascii="宋体" w:hAnsi="宋体" w:eastAsia="宋体" w:cs="宋体"/>
          <w:sz w:val="24"/>
          <w:szCs w:val="24"/>
        </w:rPr>
        <w:t>支持可视化展示智能学伴学生使用时间统计热力图；</w:t>
      </w:r>
    </w:p>
    <w:p w14:paraId="0A56B7F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⑮支持展示智能学伴学生反馈情况，包括学生使用次数、未反馈、满意、不满意次数与百分比；</w:t>
      </w:r>
    </w:p>
    <w:p w14:paraId="234FFF1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⑯支持展示智能学伴学生使用排名，包括学生姓名、所属学院、行政班、提问次数、使用时长等信息；</w:t>
      </w:r>
    </w:p>
    <w:p w14:paraId="164629D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⑰支持统一导出每个学生的学习过程数据，包括日常学习数据与AI使用数据。</w:t>
      </w:r>
    </w:p>
    <w:p w14:paraId="75030531">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lang w:eastAsia="zh-CN"/>
        </w:rPr>
        <w:t>）</w:t>
      </w:r>
      <w:r>
        <w:rPr>
          <w:rFonts w:hint="eastAsia" w:ascii="宋体" w:hAnsi="宋体" w:eastAsia="宋体" w:cs="宋体"/>
          <w:b w:val="0"/>
          <w:sz w:val="24"/>
          <w:szCs w:val="24"/>
        </w:rPr>
        <w:t>AI教学分析</w:t>
      </w:r>
    </w:p>
    <w:p w14:paraId="6C4EB3E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①支持AI分析教学数据，支持快捷展示需教师关注的重点学生，包括缺勤学生、薄弱学生、进度滞后学生等；</w:t>
      </w:r>
    </w:p>
    <w:p w14:paraId="1528E19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②支持AI快捷分析课程进展，给出动态教学建议；</w:t>
      </w:r>
      <w:bookmarkStart w:id="92" w:name="_Hlk204592105"/>
      <w:r>
        <w:rPr>
          <w:rFonts w:hint="eastAsia" w:ascii="宋体" w:hAnsi="宋体" w:eastAsia="宋体" w:cs="宋体"/>
          <w:sz w:val="24"/>
          <w:szCs w:val="24"/>
        </w:rPr>
        <w:t>支持教师快捷前往班级教学活动详情界面；</w:t>
      </w:r>
      <w:bookmarkEnd w:id="92"/>
    </w:p>
    <w:p w14:paraId="6AF0547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③支持教师与AI教学分析助手对话，为教师提供教学优化建议；</w:t>
      </w:r>
    </w:p>
    <w:p w14:paraId="284886A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④支持AI根据教师能力图谱与班级学习内容，自动生成学生能力评估模型，根据各能力的权重、评估方式、关联的知识点、关联的学习内容数量与占比，AI自动生成教学改进建议；支持统计班级能力整体达成度；（</w:t>
      </w:r>
      <w:r>
        <w:rPr>
          <w:rFonts w:hint="eastAsia" w:ascii="宋体" w:hAnsi="宋体" w:eastAsia="宋体" w:cs="宋体"/>
          <w:b w:val="0"/>
          <w:bCs w:val="0"/>
          <w:sz w:val="24"/>
          <w:szCs w:val="24"/>
        </w:rPr>
        <w:t>提供AI课程平台的功能界面截图</w:t>
      </w:r>
      <w:r>
        <w:rPr>
          <w:rFonts w:hint="eastAsia" w:ascii="宋体" w:hAnsi="宋体" w:eastAsia="宋体" w:cs="宋体"/>
          <w:sz w:val="24"/>
          <w:szCs w:val="24"/>
        </w:rPr>
        <w:t>）</w:t>
      </w:r>
    </w:p>
    <w:p w14:paraId="3217C4A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⑤支持教师快捷查看班级教学明细，包括学习单元的发布情况、学生完成情况统计与详情查看；</w:t>
      </w:r>
    </w:p>
    <w:p w14:paraId="61C3376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⑥支持统计各个能力的达成度并以雷达图展示，支持AI自动生成教学实施分析建议；</w:t>
      </w:r>
    </w:p>
    <w:p w14:paraId="3882CEE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⑦支持统计综合能力的发展趋势，AI自动生成每周对比分析；</w:t>
      </w:r>
    </w:p>
    <w:p w14:paraId="49372C9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⑧支持AI生成单项能力的分析，包括各项能力的达成度、权重与计算方式，支持AI自动生成单项能力达成度的每周变化趋势与对比分析；</w:t>
      </w:r>
    </w:p>
    <w:p w14:paraId="1507CE9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⑨支持散点图形式可视化展示学生能力分布，AI自动生成学生表现及建议，支持统计学生能力排名。</w:t>
      </w:r>
      <w:bookmarkStart w:id="93" w:name="_Toc27015"/>
      <w:bookmarkStart w:id="94" w:name="_Toc204700790"/>
    </w:p>
    <w:p w14:paraId="65A7EA5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10.</w:t>
      </w:r>
      <w:r>
        <w:rPr>
          <w:rFonts w:hint="eastAsia" w:ascii="宋体" w:hAnsi="宋体" w:eastAsia="宋体" w:cs="宋体"/>
          <w:b w:val="0"/>
          <w:sz w:val="24"/>
          <w:szCs w:val="24"/>
        </w:rPr>
        <w:t>指令库</w:t>
      </w:r>
      <w:bookmarkEnd w:id="93"/>
      <w:bookmarkEnd w:id="94"/>
    </w:p>
    <w:p w14:paraId="78D948B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（1）需支持指令库管理，教师可以设置多种指令卡片，同时支持设置指令分组，可以支持添加分组和管理分组，拖动不同分组位置，筛选查看不同分组的指令；</w:t>
      </w:r>
    </w:p>
    <w:p w14:paraId="70ECE40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（2）需支持教师自定义创建指令，包括指令标题，详细指令内容，短指令，支持学生仅展示短指令；</w:t>
      </w:r>
    </w:p>
    <w:p w14:paraId="2873A29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（3）支持指令创建的同时可以进行指令测试方便教师调整指令效果；</w:t>
      </w:r>
    </w:p>
    <w:p w14:paraId="5C7DC8F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（4）支持教师设置指令的应用场景，设置后仅在该场景可查看指令，其他场景无法查看该指令；</w:t>
      </w:r>
    </w:p>
    <w:p w14:paraId="6BCFCD3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（5）支持创建指令内容时上传文件，支持 pdf、doc、docx、xlsx、ppt、txt、md、csv、py、图片等；</w:t>
      </w:r>
    </w:p>
    <w:p w14:paraId="0C151A7D">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sz w:val="24"/>
          <w:szCs w:val="24"/>
        </w:rPr>
        <w:t>▲（6）支持设置特殊指令，包含AI绘图、代码绘图、联网检索、图片检索；</w:t>
      </w:r>
      <w:r>
        <w:rPr>
          <w:rFonts w:hint="eastAsia" w:ascii="宋体" w:hAnsi="宋体" w:eastAsia="宋体" w:cs="宋体"/>
          <w:b w:val="0"/>
          <w:bCs w:val="0"/>
          <w:sz w:val="24"/>
          <w:szCs w:val="24"/>
        </w:rPr>
        <w:t>（提供AI课程平台的功能界面截图）</w:t>
      </w:r>
    </w:p>
    <w:p w14:paraId="62240B7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▲（7）支持创建多轮对话指令，支持对指令单独配置开场白，推荐问题，支持对多轮对话场景进行特殊配置，包含角色信息，角色特点等。</w:t>
      </w:r>
      <w:bookmarkStart w:id="95" w:name="_Toc21756"/>
      <w:bookmarkStart w:id="96" w:name="_Toc204700791"/>
      <w:r>
        <w:rPr>
          <w:rFonts w:hint="eastAsia" w:ascii="宋体" w:hAnsi="宋体" w:eastAsia="宋体" w:cs="宋体"/>
          <w:b w:val="0"/>
          <w:bCs w:val="0"/>
          <w:sz w:val="24"/>
          <w:szCs w:val="24"/>
        </w:rPr>
        <w:t>（提供AI课程平台的功能界面截图）</w:t>
      </w:r>
    </w:p>
    <w:p w14:paraId="4A16E5F8">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六</w:t>
      </w:r>
      <w:r>
        <w:rPr>
          <w:rFonts w:hint="eastAsia" w:ascii="宋体" w:hAnsi="宋体" w:eastAsia="宋体" w:cs="宋体"/>
          <w:b w:val="0"/>
          <w:sz w:val="24"/>
          <w:szCs w:val="24"/>
          <w:lang w:eastAsia="zh-CN"/>
        </w:rPr>
        <w:t>）</w:t>
      </w:r>
      <w:r>
        <w:rPr>
          <w:rFonts w:hint="eastAsia" w:ascii="宋体" w:hAnsi="宋体" w:eastAsia="宋体" w:cs="宋体"/>
          <w:b w:val="0"/>
          <w:sz w:val="24"/>
          <w:szCs w:val="24"/>
        </w:rPr>
        <w:t>AI</w:t>
      </w:r>
      <w:bookmarkEnd w:id="95"/>
      <w:r>
        <w:rPr>
          <w:rFonts w:hint="eastAsia" w:ascii="宋体" w:hAnsi="宋体" w:eastAsia="宋体" w:cs="宋体"/>
          <w:b w:val="0"/>
          <w:sz w:val="24"/>
          <w:szCs w:val="24"/>
        </w:rPr>
        <w:t>课程管理建设服务</w:t>
      </w:r>
      <w:bookmarkEnd w:id="96"/>
    </w:p>
    <w:p w14:paraId="791886C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需支持将AI能力应用到教学班，在应用时可以浏览不同学期的教学班，需支持每个AI功能分别应用到不同的教学班，满足教学设计需要；</w:t>
      </w:r>
    </w:p>
    <w:p w14:paraId="676BA71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支持教师查看应用班级列表，支持班级主讲教师分享学伴二维码和链接，支持学生通过微信扫码直接与学伴进行对话，支持教师设置微信扫码时推送文案；</w:t>
      </w:r>
    </w:p>
    <w:p w14:paraId="24773DF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支持教师在AI工作台查看AI课程列表，切换AI课程，方便进行课程的快速管理；</w:t>
      </w:r>
    </w:p>
    <w:p w14:paraId="5AFCAFD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需支持一门课程通过功能开关控制知识库是否启用；</w:t>
      </w:r>
    </w:p>
    <w:p w14:paraId="50777A1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支持教师通过工作台进入AI课程门户展示页面及编辑页面，支持教师复制门户链接进行分享；</w:t>
      </w:r>
    </w:p>
    <w:p w14:paraId="5A19C45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支持AI课程成员管理，支持添加与删除成员、修改成员的角色权限，支持查看所有成员列表；</w:t>
      </w:r>
    </w:p>
    <w:p w14:paraId="007B86DE">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内置至少3种成员角色权限；最高权限者支持设置不同权限的角色名称与权限范围，支持自定义添加角色并配置权限，支持包括课程模型、课程知识库、AI应用、运行数据、成员管理等菜单的查看与管理权限。</w:t>
      </w:r>
      <w:bookmarkStart w:id="97" w:name="_Toc12354"/>
      <w:bookmarkStart w:id="98" w:name="_Toc204700792"/>
      <w:r>
        <w:rPr>
          <w:rFonts w:hint="eastAsia" w:ascii="宋体" w:hAnsi="宋体" w:eastAsia="宋体" w:cs="宋体"/>
          <w:b w:val="0"/>
          <w:bCs w:val="0"/>
          <w:sz w:val="24"/>
          <w:szCs w:val="24"/>
        </w:rPr>
        <w:t>（提供AI课程平台的功能界面截图）</w:t>
      </w:r>
    </w:p>
    <w:p w14:paraId="0D9A41A2">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七</w:t>
      </w:r>
      <w:r>
        <w:rPr>
          <w:rFonts w:hint="eastAsia" w:ascii="宋体" w:hAnsi="宋体" w:eastAsia="宋体" w:cs="宋体"/>
          <w:b w:val="0"/>
          <w:sz w:val="24"/>
          <w:szCs w:val="24"/>
          <w:lang w:eastAsia="zh-CN"/>
        </w:rPr>
        <w:t>）</w:t>
      </w:r>
      <w:r>
        <w:rPr>
          <w:rFonts w:hint="eastAsia" w:ascii="宋体" w:hAnsi="宋体" w:eastAsia="宋体" w:cs="宋体"/>
          <w:b w:val="0"/>
          <w:sz w:val="24"/>
          <w:szCs w:val="24"/>
        </w:rPr>
        <w:t>AI学习空间建设服务</w:t>
      </w:r>
      <w:bookmarkEnd w:id="97"/>
      <w:bookmarkEnd w:id="98"/>
      <w:bookmarkStart w:id="99" w:name="_Toc7215"/>
      <w:bookmarkStart w:id="100" w:name="_Toc204700793"/>
    </w:p>
    <w:p w14:paraId="79A09BAF">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网页端</w:t>
      </w:r>
      <w:bookmarkEnd w:id="99"/>
      <w:bookmarkEnd w:id="100"/>
    </w:p>
    <w:p w14:paraId="56CBA32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（1）支持教学班中包含智能学伴，学生进入班级中，无需点击学习单元即可与学伴展开对话；</w:t>
      </w:r>
    </w:p>
    <w:p w14:paraId="0FCFAA2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（2）支持智能学伴宽屏显示，支持学生通过教学内容，智能分析教学内容对应的知识点，与智能学伴进行互动交流；</w:t>
      </w:r>
    </w:p>
    <w:p w14:paraId="135F707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（3）支持学生根据老师设定好的指令，通过更改提示语进行快速提问；</w:t>
      </w:r>
    </w:p>
    <w:p w14:paraId="69AEED4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（4）支持学生在预习教师发布的PPT课件和观看课堂回放时，对当前PPT课件内容不懂，可一键将该课件内容反馈至智能学伴，AI将实时针对当前PPT课件页内容进行智能答疑；</w:t>
      </w:r>
    </w:p>
    <w:p w14:paraId="1F87A443">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sz w:val="24"/>
          <w:szCs w:val="24"/>
        </w:rPr>
        <w:t>▲（5）支持学生观看视频学习内容时，对当前视频播放内容不懂，可一键将该视频播放内容反馈至智能学伴，AI将实时针对当前视频播放内容进行智能答疑；</w:t>
      </w:r>
      <w:r>
        <w:rPr>
          <w:rFonts w:hint="eastAsia" w:ascii="宋体" w:hAnsi="宋体" w:eastAsia="宋体" w:cs="宋体"/>
          <w:b w:val="0"/>
          <w:bCs w:val="0"/>
          <w:sz w:val="24"/>
          <w:szCs w:val="24"/>
        </w:rPr>
        <w:t>（提供AI课程平台的功能界面截图）</w:t>
      </w:r>
    </w:p>
    <w:p w14:paraId="5FEAECA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（6）支持学生在学习空间中，遇到不懂的内容，可直接划选文字一键唤起智能学伴进行智能答疑；</w:t>
      </w:r>
    </w:p>
    <w:p w14:paraId="05DBAD0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（7）支持学生提交作业和考试后，对当前题目不懂，可一键将该题目反馈至智能学伴，AI将实时针对当前题目进行智能答疑；</w:t>
      </w:r>
    </w:p>
    <w:p w14:paraId="25657A5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（8）支持学生通过知识图谱进行学习，点击知识点进入AI学习空间，同时展示学习内容与智能学伴，方便学生在学习过程中进行知识点互动问答，支持学生在学习空间中与数字人教师进行互动；</w:t>
      </w:r>
    </w:p>
    <w:p w14:paraId="24BC461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（9）支持学生在学习空间观看数字人教师进行课件内容讲解；</w:t>
      </w:r>
    </w:p>
    <w:p w14:paraId="5E01EC3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（10）支持学生手机扫码，快速打开移动端进行知识点学习；</w:t>
      </w:r>
    </w:p>
    <w:p w14:paraId="0131424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（11）支持在知识图谱中通过知识点关键词搜索，搜索结果高亮显示；</w:t>
      </w:r>
    </w:p>
    <w:p w14:paraId="2754722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（12）支持学生选择知识点，展示该知识点上的学习内容和知识点详情，包括知识说明、知识分类、认知维度、难度系数；</w:t>
      </w:r>
    </w:p>
    <w:p w14:paraId="588F3AE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（13）支持学生查看知识点目录，点击快速跳转到其他知识点进行学习；</w:t>
      </w:r>
    </w:p>
    <w:p w14:paraId="7A95C704">
      <w:pPr>
        <w:autoSpaceDE w:val="0"/>
        <w:autoSpaceDN w:val="0"/>
        <w:spacing w:line="360" w:lineRule="auto"/>
        <w:ind w:firstLine="420" w:firstLineChars="0"/>
        <w:jc w:val="left"/>
        <w:rPr>
          <w:rFonts w:hint="eastAsia" w:ascii="宋体" w:hAnsi="宋体" w:eastAsia="宋体" w:cs="宋体"/>
          <w:sz w:val="24"/>
          <w:szCs w:val="24"/>
        </w:rPr>
      </w:pPr>
      <w:bookmarkStart w:id="101" w:name="_Hlk204604886"/>
      <w:r>
        <w:rPr>
          <w:rFonts w:hint="eastAsia" w:ascii="宋体" w:hAnsi="宋体" w:eastAsia="宋体" w:cs="宋体"/>
          <w:sz w:val="24"/>
          <w:szCs w:val="24"/>
        </w:rPr>
        <w:t>（14）支持学生查看人工智能通过视频内容生成的知识导引</w:t>
      </w:r>
      <w:bookmarkEnd w:id="101"/>
      <w:r>
        <w:rPr>
          <w:rFonts w:hint="eastAsia" w:ascii="宋体" w:hAnsi="宋体" w:eastAsia="宋体" w:cs="宋体"/>
          <w:sz w:val="24"/>
          <w:szCs w:val="24"/>
        </w:rPr>
        <w:t>，进行知识点总结归纳，形成知识点标题，方便学生通过导引快速定位视频；</w:t>
      </w:r>
    </w:p>
    <w:p w14:paraId="313B95BF">
      <w:pPr>
        <w:autoSpaceDE w:val="0"/>
        <w:autoSpaceDN w:val="0"/>
        <w:spacing w:line="360" w:lineRule="auto"/>
        <w:ind w:firstLine="420" w:firstLineChars="0"/>
        <w:jc w:val="left"/>
        <w:rPr>
          <w:rFonts w:hint="eastAsia" w:ascii="宋体" w:hAnsi="宋体" w:eastAsia="宋体" w:cs="宋体"/>
          <w:sz w:val="24"/>
          <w:szCs w:val="24"/>
        </w:rPr>
      </w:pPr>
      <w:bookmarkStart w:id="102" w:name="_Hlk204604891"/>
      <w:r>
        <w:rPr>
          <w:rFonts w:hint="eastAsia" w:ascii="宋体" w:hAnsi="宋体" w:eastAsia="宋体" w:cs="宋体"/>
          <w:sz w:val="24"/>
          <w:szCs w:val="24"/>
        </w:rPr>
        <w:t>（15）支持学生查看人工智能通过视频内容生成的教师讲稿，</w:t>
      </w:r>
      <w:bookmarkEnd w:id="102"/>
      <w:r>
        <w:rPr>
          <w:rFonts w:hint="eastAsia" w:ascii="宋体" w:hAnsi="宋体" w:eastAsia="宋体" w:cs="宋体"/>
          <w:sz w:val="24"/>
          <w:szCs w:val="24"/>
        </w:rPr>
        <w:t>按时间轴排序，支持通过知识导引快速定位到教师讲稿，支持讲稿快速定位到视频内容；</w:t>
      </w:r>
    </w:p>
    <w:p w14:paraId="30055A9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（16）支持学生通过点击某一知识点查看知识点学习路径；</w:t>
      </w:r>
    </w:p>
    <w:p w14:paraId="679D6CE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（17）支持根据学生的学习进度，知识点有不同的展示效果，帮助学生快速对知识点进行定位；</w:t>
      </w:r>
    </w:p>
    <w:p w14:paraId="50B8FEC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（18）支持学生在知识点中进行自测题作答时，系统自动校验是否答过先修知识点，支持跳转至先修知识点进行答题；</w:t>
      </w:r>
    </w:p>
    <w:p w14:paraId="14B9853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（19）支持学生在知识点中进行自测题作答时，按难度顺序进行依次作答；</w:t>
      </w:r>
    </w:p>
    <w:p w14:paraId="1D77940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（20）支持学生查看自己的知识点完成情况，包括所有知识点的完成情况、单个知识点的完成情况、累计学习时长、习题正确率、题目作答数量；</w:t>
      </w:r>
    </w:p>
    <w:p w14:paraId="59DE716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（21）支持学生在AI学习空间观看教学活动的任务中，无需学生输入问题，根据教师的教学设计，在不同的时间智能体能自动与学生交互，至少包括推送知识点相关资源，自动为学生出题进行知识点自测；</w:t>
      </w:r>
    </w:p>
    <w:p w14:paraId="0A80F18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（22）支持学生通过智能学伴进行资源智能检索，主要为课程相关的网络教学资源，进行课外教学资源补充学习，资源类型包括知乎、视频等多种途径；</w:t>
      </w:r>
    </w:p>
    <w:p w14:paraId="72B1EFB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（23）支持学生与智能学伴开展多个会话，保留历史会话，同时也可进行历史会话删除；</w:t>
      </w:r>
    </w:p>
    <w:p w14:paraId="628A89B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（24）支持学生与智能学伴对话支持上传文件(至少10个，每个文件大小不低于 15MB)，支持 pdf、doc、docx、xlsx、ppt、txt、md、csv、py、图片等。</w:t>
      </w:r>
      <w:bookmarkStart w:id="103" w:name="_Toc204700794"/>
      <w:bookmarkStart w:id="104" w:name="_Toc6940"/>
    </w:p>
    <w:p w14:paraId="412B2AC1">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移动端</w:t>
      </w:r>
      <w:bookmarkEnd w:id="103"/>
      <w:bookmarkEnd w:id="104"/>
    </w:p>
    <w:p w14:paraId="64D3AF9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（1）支持手机H5页面、小程序教学班中包含智能学伴，学生进入班级中，无需点击学习单元即可与学伴展开对话；</w:t>
      </w:r>
    </w:p>
    <w:p w14:paraId="769ECC8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（2）支持手机H5页面、小程序学生通过教学内容，智能分析教学内容对应的知识点，与智能学伴进行互动交流；</w:t>
      </w:r>
    </w:p>
    <w:p w14:paraId="73C0EAA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（3）支持手机H5页面、小程序学生根据老师设定好的指令，通过更改提示语进行快速提问；</w:t>
      </w:r>
    </w:p>
    <w:p w14:paraId="4B6DD4E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（4）支持学生在教师授课过程中，对教师放映的PPT课件内容不懂，可一键将该课件内容反馈至智能课堂助手，AI将实时针对当前PPT课件页内容进行智能答疑；</w:t>
      </w:r>
    </w:p>
    <w:p w14:paraId="52F02C8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（5）支持学生在手机H5页面预习教师发布的PPT课件和观看课堂回放时，对当前PPT课件内容不懂，可一键将该课件内容反馈至智能学伴，AI将实时针对当前PPT课件页内容进行智能答疑；</w:t>
      </w:r>
    </w:p>
    <w:p w14:paraId="138793F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（6）支持学生手机H5页面查看课堂总结报告，至少包括课堂数据分析报告、人工智能生成的课堂思维导图、知识导引、教师讲稿；支持搜索讲稿内容；</w:t>
      </w:r>
    </w:p>
    <w:p w14:paraId="634151D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（7）支持学生手机H5页面进入知识点的AI学习空间，同时展示学习内容与智能学伴，方便学生在学习过程中进行知识点互动问答；</w:t>
      </w:r>
    </w:p>
    <w:p w14:paraId="288784A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（8）支持手机H5页面学生在学习空间中与数字人教师进行互动；</w:t>
      </w:r>
    </w:p>
    <w:p w14:paraId="5AA99E8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（9）支持手机H5页面学生在学习空间观看数字人教师进行课件内容讲解；</w:t>
      </w:r>
    </w:p>
    <w:p w14:paraId="60F5F66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（10）支持手机H5页面学生在观看教学活动的任务中，学伴自动推送相关知识点内容、知识点习题、关联知识点；</w:t>
      </w:r>
    </w:p>
    <w:p w14:paraId="2BD61F0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（11）支持学生手机H5页面查看知识点目录，点击快速跳转到其他知识点进行学习；</w:t>
      </w:r>
    </w:p>
    <w:p w14:paraId="3F7473FC">
      <w:pPr>
        <w:autoSpaceDE w:val="0"/>
        <w:autoSpaceDN w:val="0"/>
        <w:spacing w:line="360" w:lineRule="auto"/>
        <w:ind w:firstLine="420" w:firstLineChars="0"/>
        <w:jc w:val="left"/>
        <w:rPr>
          <w:rFonts w:hint="eastAsia" w:ascii="宋体" w:hAnsi="宋体" w:eastAsia="宋体" w:cs="宋体"/>
          <w:sz w:val="24"/>
          <w:szCs w:val="24"/>
        </w:rPr>
      </w:pPr>
      <w:bookmarkStart w:id="105" w:name="_Hlk204604968"/>
      <w:r>
        <w:rPr>
          <w:rFonts w:hint="eastAsia" w:ascii="宋体" w:hAnsi="宋体" w:eastAsia="宋体" w:cs="宋体"/>
          <w:sz w:val="24"/>
          <w:szCs w:val="24"/>
        </w:rPr>
        <w:t>（12）支持学生手机H5页面查看人工智能通过视频内容生成的知识导引</w:t>
      </w:r>
      <w:bookmarkEnd w:id="105"/>
      <w:r>
        <w:rPr>
          <w:rFonts w:hint="eastAsia" w:ascii="宋体" w:hAnsi="宋体" w:eastAsia="宋体" w:cs="宋体"/>
          <w:sz w:val="24"/>
          <w:szCs w:val="24"/>
        </w:rPr>
        <w:t>，进行知识点总结归纳，形成知识点标题，方便学生通过导引快速定位视频；</w:t>
      </w:r>
    </w:p>
    <w:p w14:paraId="4AC40FF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（13）支持学生手机H5页面查看人工智能通过视频内容生成的教师讲稿，按时间轴排序，支持通过知识导引快速定位到教师讲稿，支持讲稿快速定位到视频内容；</w:t>
      </w:r>
    </w:p>
    <w:p w14:paraId="293A752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（14）支持学生手机H5页面查看自己的知识点完成情况，包括学习内容完成情况、累计学习时长、习题正确率、题目作答数量；</w:t>
      </w:r>
    </w:p>
    <w:p w14:paraId="5315F58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15）支持学生手机H5页面在AI学习空间观看教学活动的任务中，无需学生输入问题，根据教师的教学设计，在不同的时间智能体能自动与学生交互，至少包括推送知识点相关资源，自动为学生出题进行知识点自测；</w:t>
      </w:r>
    </w:p>
    <w:p w14:paraId="0668261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（16）支持学生通过手机H5页面进行资源智能检索，主要为课程相关的网络教学资源，进行课外教学资源补充学习，资源类型包括知乎、视频等多种途径；</w:t>
      </w:r>
    </w:p>
    <w:p w14:paraId="200279B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（17）手机H5页面支持学生与学伴开展多个会话，保留历史会话，同时也可进行历史会话删除；</w:t>
      </w:r>
    </w:p>
    <w:p w14:paraId="74863DD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（18）手机H5页面支持学生与学伴对话支持上传文件(至少10个，每个文件大小不低于 15MB)，支持 pdf、doc、docx、xlsx、ppt、txt、md、csv、py、图片等。</w:t>
      </w:r>
      <w:bookmarkStart w:id="106" w:name="_Toc25191"/>
      <w:bookmarkStart w:id="107" w:name="_Toc204700795"/>
    </w:p>
    <w:p w14:paraId="23E8FF91">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八</w:t>
      </w:r>
      <w:r>
        <w:rPr>
          <w:rFonts w:hint="eastAsia" w:ascii="宋体" w:hAnsi="宋体" w:eastAsia="宋体" w:cs="宋体"/>
          <w:b w:val="0"/>
          <w:sz w:val="24"/>
          <w:szCs w:val="24"/>
          <w:lang w:eastAsia="zh-CN"/>
        </w:rPr>
        <w:t>）</w:t>
      </w:r>
      <w:r>
        <w:rPr>
          <w:rFonts w:hint="eastAsia" w:ascii="宋体" w:hAnsi="宋体" w:eastAsia="宋体" w:cs="宋体"/>
          <w:b w:val="0"/>
          <w:sz w:val="24"/>
          <w:szCs w:val="24"/>
        </w:rPr>
        <w:t>AI课程门户设计服务</w:t>
      </w:r>
      <w:bookmarkEnd w:id="106"/>
      <w:bookmarkEnd w:id="107"/>
      <w:bookmarkStart w:id="108" w:name="_Toc23492"/>
      <w:bookmarkStart w:id="109" w:name="_Toc204700796"/>
    </w:p>
    <w:p w14:paraId="118E132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1.</w:t>
      </w:r>
      <w:r>
        <w:rPr>
          <w:rFonts w:hint="eastAsia" w:ascii="宋体" w:hAnsi="宋体" w:eastAsia="宋体" w:cs="宋体"/>
          <w:b w:val="0"/>
          <w:sz w:val="24"/>
          <w:szCs w:val="24"/>
        </w:rPr>
        <w:t>门户管理</w:t>
      </w:r>
      <w:bookmarkEnd w:id="108"/>
      <w:bookmarkEnd w:id="109"/>
    </w:p>
    <w:p w14:paraId="1E1716D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（1）门户主题色支持配置，支持至少6种主题色选择；</w:t>
      </w:r>
    </w:p>
    <w:p w14:paraId="3184FED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（2）支持设置门户风格布局，支持至少两种布局切换；</w:t>
      </w:r>
    </w:p>
    <w:p w14:paraId="4ED4AB5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（3）支持上传学校logo,支持选择logo配置位置；</w:t>
      </w:r>
    </w:p>
    <w:p w14:paraId="3915C84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（4）支持设置主图样式，至少包括模型展示及自定义图片；支持背景图片设置显示位置；</w:t>
      </w:r>
    </w:p>
    <w:p w14:paraId="433A7F3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（5）支持设置课程标签、设置课程教师，至少包括教师姓名和头像，支持设置多个教师；</w:t>
      </w:r>
    </w:p>
    <w:p w14:paraId="3B5015C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（6）支持设置导航颜色为白色或者根据主题色自动适配；</w:t>
      </w:r>
    </w:p>
    <w:p w14:paraId="04EEED2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（7）支持导航自定义学校logo和课程英文名称；</w:t>
      </w:r>
    </w:p>
    <w:p w14:paraId="0CA293D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（8）支持设置导航显示模块，包括课程概述、知识模型、能力模型、问题模型、AI应用、资源地图，支持修改模块名称，支持拖拽调整模块顺序；</w:t>
      </w:r>
    </w:p>
    <w:p w14:paraId="025BD18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（9）支持门户设置数字人展示，支持自定义数字人位置，支持添加至少两个数字人形象进行展示，支持设置数字人教师语音内容，支持设置是否重复播放；</w:t>
      </w:r>
    </w:p>
    <w:p w14:paraId="40AA8E6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（10）支持门户首页配置至少三个页面导航、支持导航名称进行自定义；</w:t>
      </w:r>
    </w:p>
    <w:p w14:paraId="03ADDFB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（11）支持设置导航结构；支持自定义设置首页背景图；</w:t>
      </w:r>
    </w:p>
    <w:p w14:paraId="5B150376">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（12）支持将增强知识库进行展示，支持设置来自增强知识库分类，支持配置分类名称和定义封面；</w:t>
      </w:r>
    </w:p>
    <w:p w14:paraId="16588E4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（13）支持展示优质知识片段，支持单个添加、删除和批量管理，支持调整知识片段顺序；</w:t>
      </w:r>
    </w:p>
    <w:p w14:paraId="32BACD2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（14）支持设置是否展示知识图谱、问题图谱、能力图谱；支持设置展示知识体系结构，至少两种展示样式；</w:t>
      </w:r>
    </w:p>
    <w:p w14:paraId="7D99505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（15）支持设置知识图谱展示形式，包括展开层级、视图形式；</w:t>
      </w:r>
    </w:p>
    <w:p w14:paraId="7B19D0D8">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（16）支持设置热门知识点，知识点来源于知识图谱，通过点击热门知识点可直接进入学习空间；</w:t>
      </w:r>
    </w:p>
    <w:p w14:paraId="3D878D5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（17）支持设置AI指令分组，支持设置分组名称、分组图片。</w:t>
      </w:r>
      <w:bookmarkStart w:id="110" w:name="_Toc204700797"/>
      <w:bookmarkStart w:id="111" w:name="_Toc28574"/>
    </w:p>
    <w:p w14:paraId="38594986">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课程概述</w:t>
      </w:r>
      <w:bookmarkEnd w:id="110"/>
      <w:bookmarkEnd w:id="111"/>
    </w:p>
    <w:p w14:paraId="76B2078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（1）支持设置课程建设成果展示，至少包含资源地图、课程模型、课程荣誉，支持自定义课程成果展示模块；</w:t>
      </w:r>
    </w:p>
    <w:p w14:paraId="35B2635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（2）支持设置课程介绍展示页面，至少包括课程背景、课程定位，支持自定义课程介绍展示模块；</w:t>
      </w:r>
    </w:p>
    <w:p w14:paraId="3EAD29F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（3）支持设置教师团队展示模块，支持自定义教师团队展示模块；</w:t>
      </w:r>
    </w:p>
    <w:p w14:paraId="46589A2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（4）支持自定义新的课程展示模块，包括模块分组及详细的模块内容。</w:t>
      </w:r>
    </w:p>
    <w:p w14:paraId="137CA316">
      <w:pPr>
        <w:autoSpaceDE w:val="0"/>
        <w:autoSpaceDN w:val="0"/>
        <w:spacing w:line="360" w:lineRule="auto"/>
        <w:ind w:firstLine="420" w:firstLineChars="0"/>
        <w:jc w:val="left"/>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3.课程</w:t>
      </w:r>
      <w:r>
        <w:rPr>
          <w:rFonts w:hint="eastAsia" w:ascii="宋体" w:hAnsi="宋体" w:eastAsia="宋体" w:cs="宋体"/>
          <w:b w:val="0"/>
          <w:sz w:val="24"/>
          <w:szCs w:val="24"/>
        </w:rPr>
        <w:t>建设成果</w:t>
      </w:r>
      <w:r>
        <w:rPr>
          <w:rFonts w:hint="eastAsia" w:ascii="宋体" w:hAnsi="宋体" w:eastAsia="宋体" w:cs="宋体"/>
          <w:b w:val="0"/>
          <w:sz w:val="24"/>
          <w:szCs w:val="24"/>
          <w:lang w:val="en-US" w:eastAsia="zh-CN"/>
        </w:rPr>
        <w:t>展示页</w:t>
      </w:r>
    </w:p>
    <w:p w14:paraId="35761D86">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lang w:eastAsia="zh-CN"/>
        </w:rPr>
        <w:t>）</w:t>
      </w:r>
      <w:r>
        <w:rPr>
          <w:rFonts w:hint="eastAsia" w:ascii="宋体" w:hAnsi="宋体" w:eastAsia="宋体" w:cs="宋体"/>
          <w:b w:val="0"/>
          <w:sz w:val="24"/>
          <w:szCs w:val="24"/>
        </w:rPr>
        <w:t>资源地图</w:t>
      </w:r>
    </w:p>
    <w:p w14:paraId="544E30C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①支持展示课程资源地图，包括教材、讲义、论文、习题、作业、试卷、视频等类型资源的数量统计；</w:t>
      </w:r>
    </w:p>
    <w:p w14:paraId="1B052E5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②支持资源地图展示视频时长、知识片段数量、课程资源总字数；</w:t>
      </w:r>
    </w:p>
    <w:p w14:paraId="373B22B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③支持资源地图展示页面自定义背景图片，包括背景图片显示位置。</w:t>
      </w:r>
    </w:p>
    <w:p w14:paraId="0AFAB2AE">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课程模型</w:t>
      </w:r>
    </w:p>
    <w:p w14:paraId="317B6E6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①支持展示课程知识模型、问题模型、能力模型金字塔；</w:t>
      </w:r>
    </w:p>
    <w:p w14:paraId="3DBE525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②支持展示能力模型的能力点数量、覆盖知识点；支持展示问题模型的问题数量、问答对数量、覆盖知识点数量；支持展示知识模型的知识点数量、学习资源数量、习题数量；</w:t>
      </w:r>
    </w:p>
    <w:p w14:paraId="3B08119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③支持课程模型展示页面自定义背景图片，包括背景图片显示位置。</w:t>
      </w:r>
    </w:p>
    <w:p w14:paraId="2C08034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课程荣誉</w:t>
      </w:r>
    </w:p>
    <w:p w14:paraId="664BF57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①支持课程设置荣誉列表，新增课程荣誉；</w:t>
      </w:r>
    </w:p>
    <w:p w14:paraId="25885AA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②支持至少三种课程荣誉展示图标，支持设置课程荣誉日期、设置相关描述、支持设置课程荣誉图片；</w:t>
      </w:r>
    </w:p>
    <w:p w14:paraId="22FAF9B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③支持课程荣誉展示页面自定义背景图片，包括背景图片显示位置。</w:t>
      </w:r>
    </w:p>
    <w:p w14:paraId="063B2A7C">
      <w:pPr>
        <w:autoSpaceDE w:val="0"/>
        <w:autoSpaceDN w:val="0"/>
        <w:spacing w:line="360" w:lineRule="auto"/>
        <w:ind w:firstLine="420" w:firstLineChars="0"/>
        <w:jc w:val="left"/>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课程介绍</w:t>
      </w:r>
      <w:r>
        <w:rPr>
          <w:rFonts w:hint="eastAsia" w:ascii="宋体" w:hAnsi="宋体" w:eastAsia="宋体" w:cs="宋体"/>
          <w:b w:val="0"/>
          <w:sz w:val="24"/>
          <w:szCs w:val="24"/>
          <w:lang w:val="en-US" w:eastAsia="zh-CN"/>
        </w:rPr>
        <w:t>展示页</w:t>
      </w:r>
    </w:p>
    <w:p w14:paraId="2C3227F2">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课程背景</w:t>
      </w:r>
    </w:p>
    <w:p w14:paraId="3147460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①支持课程背景展示页面自定义背景图片，包括背景图片显示位置；</w:t>
      </w:r>
    </w:p>
    <w:p w14:paraId="4ACFF719">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②支持设置课程背景布局，至少包含图文布局及是否包含底板边框；</w:t>
      </w:r>
    </w:p>
    <w:p w14:paraId="3ECB041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③支持设置课程背景介绍正文及自定义图片。</w:t>
      </w:r>
    </w:p>
    <w:p w14:paraId="190225B9">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课程定位</w:t>
      </w:r>
    </w:p>
    <w:p w14:paraId="3147B8B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①支持课程定位展示页面自定义背景图片，包括背景图片显示位置；</w:t>
      </w:r>
    </w:p>
    <w:p w14:paraId="1BEF1B7B">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②支持设置课程定位布局，至少包含图文布局及是否包含底板边框；</w:t>
      </w:r>
    </w:p>
    <w:p w14:paraId="7BE3025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③支持设置课程的先修课程、后修课程及课程定位详细介绍；支持设置多个课程标签。</w:t>
      </w:r>
    </w:p>
    <w:p w14:paraId="0A7C8FE8">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lang w:eastAsia="zh-CN"/>
        </w:rPr>
        <w:t>）</w:t>
      </w:r>
      <w:r>
        <w:rPr>
          <w:rFonts w:hint="eastAsia" w:ascii="宋体" w:hAnsi="宋体" w:eastAsia="宋体" w:cs="宋体"/>
          <w:b w:val="0"/>
          <w:sz w:val="24"/>
          <w:szCs w:val="24"/>
        </w:rPr>
        <w:t>教师团队</w:t>
      </w:r>
    </w:p>
    <w:p w14:paraId="06DA11B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①支持教师团队展示页面自定义背景图片，包括背景图片显示位置；</w:t>
      </w:r>
    </w:p>
    <w:p w14:paraId="7789F2C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②支持添加课程教师团队成员，包括教师姓名、头像、院系、职称、介绍。</w:t>
      </w:r>
      <w:bookmarkStart w:id="112" w:name="_Toc204700798"/>
      <w:bookmarkStart w:id="113" w:name="_Toc11053"/>
    </w:p>
    <w:p w14:paraId="0FDDF8F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知识模型</w:t>
      </w:r>
      <w:bookmarkEnd w:id="112"/>
      <w:bookmarkEnd w:id="113"/>
    </w:p>
    <w:p w14:paraId="6D1E2AF2">
      <w:pPr>
        <w:autoSpaceDE w:val="0"/>
        <w:autoSpaceDN w:val="0"/>
        <w:spacing w:line="360" w:lineRule="auto"/>
        <w:ind w:firstLine="420" w:firstLineChars="0"/>
        <w:jc w:val="left"/>
        <w:rPr>
          <w:rFonts w:hint="eastAsia" w:ascii="宋体" w:hAnsi="宋体" w:eastAsia="宋体" w:cs="宋体"/>
          <w:sz w:val="24"/>
          <w:szCs w:val="24"/>
        </w:rPr>
      </w:pPr>
      <w:bookmarkStart w:id="114" w:name="_Hlk204611991"/>
      <w:r>
        <w:rPr>
          <w:rFonts w:hint="eastAsia" w:ascii="宋体" w:hAnsi="宋体" w:eastAsia="宋体" w:cs="宋体"/>
          <w:sz w:val="24"/>
          <w:szCs w:val="24"/>
        </w:rPr>
        <w:t>（1）支持知识图谱切换树状视图、网状视图、环状视图、自定义视图查看；</w:t>
      </w:r>
      <w:bookmarkEnd w:id="114"/>
    </w:p>
    <w:p w14:paraId="3B86DE6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（2）支持查看知识图谱的“知识点总量”“节点层级”“节点关系”“关联课程资源数量”“关联习题数量”“思政点数量”；</w:t>
      </w:r>
    </w:p>
    <w:p w14:paraId="5BFC282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（3）支持选择某节点后，可展开所有下级节点或收起所有下级节点，可调整页面呈现的节点内容和数量；</w:t>
      </w:r>
    </w:p>
    <w:p w14:paraId="31439EA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（4）支持根据知识图谱中的知识点层级快捷设置展开层级；</w:t>
      </w:r>
    </w:p>
    <w:p w14:paraId="13578E1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（5）支持查看知识点详情，可查看此节点的详情，包括：节点名称、知识说明、知识分类、认知维度、难度系数、节点关系、思政设计；</w:t>
      </w:r>
    </w:p>
    <w:p w14:paraId="30F6D23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（6）支持知识点搜索，输入关键词，若搜索结果有多个时，突出显示定位检索匹配的所有节点；</w:t>
      </w:r>
    </w:p>
    <w:p w14:paraId="65E3F34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（7）支持知识图谱查看时可根据进行放大缩小，可以查看知识图谱全景；</w:t>
      </w:r>
    </w:p>
    <w:p w14:paraId="21BEB46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（8）支持知识点已关联的课程视频资源，可查看此资源的详情内容；</w:t>
      </w:r>
    </w:p>
    <w:p w14:paraId="60A537E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（9）支持展示AI学习空间，支持知识点生成二维码，扫码可进入手机端AI学习空间；</w:t>
      </w:r>
    </w:p>
    <w:p w14:paraId="561D178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（10）支持在学习空间中与数字人教师进行互动；</w:t>
      </w:r>
    </w:p>
    <w:p w14:paraId="3055AC1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（11）支持在学习空间观看数字人教师进行PPT讲解；</w:t>
      </w:r>
    </w:p>
    <w:p w14:paraId="592C663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（12）支持在观看教学活动的任务中，学伴自动推送相关知识点内容、知识点习题、关联知识点；</w:t>
      </w:r>
    </w:p>
    <w:p w14:paraId="41BB1B17">
      <w:pPr>
        <w:autoSpaceDE w:val="0"/>
        <w:autoSpaceDN w:val="0"/>
        <w:spacing w:line="360" w:lineRule="auto"/>
        <w:ind w:firstLine="420" w:firstLineChars="0"/>
        <w:jc w:val="left"/>
        <w:rPr>
          <w:rFonts w:hint="eastAsia" w:ascii="宋体" w:hAnsi="宋体" w:eastAsia="宋体" w:cs="宋体"/>
          <w:sz w:val="24"/>
          <w:szCs w:val="24"/>
        </w:rPr>
      </w:pPr>
      <w:bookmarkStart w:id="115" w:name="_Hlk204612602"/>
      <w:r>
        <w:rPr>
          <w:rFonts w:hint="eastAsia" w:ascii="宋体" w:hAnsi="宋体" w:eastAsia="宋体" w:cs="宋体"/>
          <w:sz w:val="24"/>
          <w:szCs w:val="24"/>
        </w:rPr>
        <w:t>（13）支持在门户展示知识点学习数据，包括每一个知识点的学习视频人次和习题作答人次。</w:t>
      </w:r>
      <w:bookmarkEnd w:id="115"/>
      <w:bookmarkStart w:id="116" w:name="_Toc204700799"/>
      <w:bookmarkStart w:id="117" w:name="_Toc28250"/>
    </w:p>
    <w:p w14:paraId="02C9571E">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能力模型</w:t>
      </w:r>
      <w:bookmarkEnd w:id="116"/>
      <w:bookmarkEnd w:id="117"/>
    </w:p>
    <w:p w14:paraId="26E59A0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（1）支持展示能力模型对应的能力点、知识点、学习内容数量；</w:t>
      </w:r>
    </w:p>
    <w:p w14:paraId="36A6EC3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（2）支持展示单个能力点的标签、能力描述、知识点数量、学习内容数量；</w:t>
      </w:r>
    </w:p>
    <w:p w14:paraId="63D06FF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（3）支持展示能力点详细内容，包括能力点的标签、能力描述、知识点名称、知识点关联学习内容。</w:t>
      </w:r>
      <w:bookmarkStart w:id="118" w:name="_Toc204700800"/>
      <w:bookmarkStart w:id="119" w:name="_Toc29112"/>
    </w:p>
    <w:p w14:paraId="1361EECC">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7.</w:t>
      </w:r>
      <w:r>
        <w:rPr>
          <w:rFonts w:hint="eastAsia" w:ascii="宋体" w:hAnsi="宋体" w:eastAsia="宋体" w:cs="宋体"/>
          <w:b w:val="0"/>
          <w:sz w:val="24"/>
          <w:szCs w:val="24"/>
        </w:rPr>
        <w:t>问题模型</w:t>
      </w:r>
      <w:bookmarkEnd w:id="118"/>
      <w:bookmarkEnd w:id="119"/>
    </w:p>
    <w:p w14:paraId="240552BD">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（1）支持展示问题模型，包括问题类型、问题类型描述、问题类型数量及问题关联关系；</w:t>
      </w:r>
    </w:p>
    <w:p w14:paraId="4618D103">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（2）支持展示单个问题的问题及对应答案，支持展示与其他问题的关联问题，支持展示问题关联的知识点及对应的学习内容。</w:t>
      </w:r>
      <w:bookmarkStart w:id="120" w:name="_Toc13727"/>
      <w:bookmarkStart w:id="121" w:name="_Toc204700801"/>
    </w:p>
    <w:p w14:paraId="4EDE4672">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8.</w:t>
      </w:r>
      <w:r>
        <w:rPr>
          <w:rFonts w:hint="eastAsia" w:ascii="宋体" w:hAnsi="宋体" w:eastAsia="宋体" w:cs="宋体"/>
          <w:b w:val="0"/>
          <w:sz w:val="24"/>
          <w:szCs w:val="24"/>
        </w:rPr>
        <w:t>AI应用</w:t>
      </w:r>
      <w:bookmarkEnd w:id="120"/>
      <w:bookmarkEnd w:id="121"/>
    </w:p>
    <w:p w14:paraId="7FA7D56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（1）支持展示AI课程应用中心，设置多个应用使用场景，支持每个场景可以设置分组，支持移动调整分组顺序；</w:t>
      </w:r>
    </w:p>
    <w:p w14:paraId="2612358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（2）支持设置AI应用展示页面布局，至少支持瀑布流及宫格展示形式；</w:t>
      </w:r>
    </w:p>
    <w:p w14:paraId="083060D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（3）支持设置每个使用场景初始化时可以直接选择已有指令作为场景展示案例，同时支持自定义增加展示案例；</w:t>
      </w:r>
    </w:p>
    <w:p w14:paraId="5FFFD8E4">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（4）支持场景案例添加案例标题、简短描述、设置案例分组，同时支持设置案例图标，系统需提供内置图标；</w:t>
      </w:r>
    </w:p>
    <w:p w14:paraId="7EA893C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（5）支持编辑案例内容，包括插入图片、表格、超链接、代码块、公式。</w:t>
      </w:r>
      <w:bookmarkStart w:id="122" w:name="_Toc204700802"/>
      <w:bookmarkStart w:id="123" w:name="_Toc8667"/>
    </w:p>
    <w:p w14:paraId="4DB54F08">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9.</w:t>
      </w:r>
      <w:r>
        <w:rPr>
          <w:rFonts w:hint="eastAsia" w:ascii="宋体" w:hAnsi="宋体" w:eastAsia="宋体" w:cs="宋体"/>
          <w:b w:val="0"/>
          <w:sz w:val="24"/>
          <w:szCs w:val="24"/>
        </w:rPr>
        <w:t>资源地图</w:t>
      </w:r>
      <w:bookmarkEnd w:id="122"/>
      <w:bookmarkEnd w:id="123"/>
    </w:p>
    <w:p w14:paraId="7A1CB5C3">
      <w:pPr>
        <w:autoSpaceDE w:val="0"/>
        <w:autoSpaceDN w:val="0"/>
        <w:spacing w:line="360" w:lineRule="auto"/>
        <w:ind w:firstLine="420" w:firstLineChars="0"/>
        <w:jc w:val="left"/>
        <w:rPr>
          <w:rFonts w:hint="eastAsia" w:ascii="宋体" w:hAnsi="宋体" w:eastAsia="宋体" w:cs="宋体"/>
          <w:sz w:val="24"/>
          <w:szCs w:val="24"/>
        </w:rPr>
      </w:pPr>
      <w:bookmarkStart w:id="124" w:name="_Hlk204613574"/>
      <w:r>
        <w:rPr>
          <w:rFonts w:hint="eastAsia" w:ascii="宋体" w:hAnsi="宋体" w:eastAsia="宋体" w:cs="宋体"/>
          <w:sz w:val="24"/>
          <w:szCs w:val="24"/>
        </w:rPr>
        <w:t>▲（1）支持展示资源地图，支持知识点旭日图展示包括资源总数，知识片段数量、视频数量、视频导引数量、视频时长、习题数量、覆盖知识点、知识点覆盖率；</w:t>
      </w:r>
      <w:bookmarkEnd w:id="124"/>
      <w:r>
        <w:rPr>
          <w:rFonts w:hint="eastAsia" w:ascii="宋体" w:hAnsi="宋体" w:eastAsia="宋体" w:cs="宋体"/>
          <w:b w:val="0"/>
          <w:bCs w:val="0"/>
          <w:sz w:val="24"/>
          <w:szCs w:val="24"/>
        </w:rPr>
        <w:t>（提供AI课程平台的功能界面截图）</w:t>
      </w:r>
    </w:p>
    <w:p w14:paraId="77B7B145">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（2）支持展示热门知识点，至少展示10个热门知识点；</w:t>
      </w:r>
    </w:p>
    <w:p w14:paraId="3E8BBED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（3）支持资源地图按照热门分类、资源类型进行筛选；支持搜索知识片段；</w:t>
      </w:r>
    </w:p>
    <w:p w14:paraId="461B9F5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（4）支持每一个知识片段展示知识点名称、资源类型、资源分类、片段详细内容，至少包含正文、图片、视频、公式、表格、代码。</w:t>
      </w:r>
      <w:bookmarkStart w:id="125" w:name="_Toc3971"/>
      <w:bookmarkStart w:id="126" w:name="_Toc204700803"/>
    </w:p>
    <w:p w14:paraId="13FB6224">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val="en-US" w:eastAsia="zh-CN"/>
        </w:rPr>
        <w:t>10.</w:t>
      </w:r>
      <w:r>
        <w:rPr>
          <w:rFonts w:hint="eastAsia" w:ascii="宋体" w:hAnsi="宋体" w:eastAsia="宋体" w:cs="宋体"/>
          <w:b w:val="0"/>
          <w:sz w:val="24"/>
          <w:szCs w:val="24"/>
        </w:rPr>
        <w:t>智能助理</w:t>
      </w:r>
      <w:bookmarkEnd w:id="125"/>
      <w:bookmarkEnd w:id="126"/>
    </w:p>
    <w:p w14:paraId="191FC78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（1）支持智能助理，可通过与智能助理对话了解课程建设的内容及课程答疑；</w:t>
      </w:r>
    </w:p>
    <w:p w14:paraId="11F0615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（2）支持编辑智能助理，包括修改智能助理名称、设置智能助理开场白，设置智能助理常见问题；</w:t>
      </w:r>
    </w:p>
    <w:p w14:paraId="1611F20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（3）支持智能助理设置问答对，智能助理回答问题优先参考标准答案。</w:t>
      </w:r>
      <w:bookmarkStart w:id="127" w:name="_Toc204700804"/>
      <w:bookmarkStart w:id="128" w:name="_Toc24801"/>
    </w:p>
    <w:p w14:paraId="38B1B793">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九</w:t>
      </w:r>
      <w:r>
        <w:rPr>
          <w:rFonts w:hint="eastAsia" w:ascii="宋体" w:hAnsi="宋体" w:eastAsia="宋体" w:cs="宋体"/>
          <w:b w:val="0"/>
          <w:sz w:val="24"/>
          <w:szCs w:val="24"/>
          <w:lang w:eastAsia="zh-CN"/>
        </w:rPr>
        <w:t>）</w:t>
      </w:r>
      <w:r>
        <w:rPr>
          <w:rFonts w:hint="eastAsia" w:ascii="宋体" w:hAnsi="宋体" w:eastAsia="宋体" w:cs="宋体"/>
          <w:b w:val="0"/>
          <w:sz w:val="24"/>
          <w:szCs w:val="24"/>
        </w:rPr>
        <w:t>AI课程建设实施服务</w:t>
      </w:r>
      <w:bookmarkEnd w:id="127"/>
      <w:bookmarkEnd w:id="128"/>
    </w:p>
    <w:p w14:paraId="6858FBE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sz w:val="24"/>
          <w:szCs w:val="24"/>
        </w:rPr>
        <w:t>需辅助教师明确AI课程建设目标，根据教师反馈，梳理建课思路；</w:t>
      </w:r>
    </w:p>
    <w:p w14:paraId="0DAF3CE1">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sz w:val="24"/>
          <w:szCs w:val="24"/>
        </w:rPr>
        <w:t>需辅助教师课程素材收集整理，提供教师各种素材的具体格式及注意事项，教师可根据要求上传课程资料；</w:t>
      </w:r>
    </w:p>
    <w:p w14:paraId="3279181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sz w:val="24"/>
          <w:szCs w:val="24"/>
        </w:rPr>
        <w:t>可根据教师提供的相关素材建立课程知识库，基于课程知识库进行增强检索生成、垂直调优；</w:t>
      </w:r>
    </w:p>
    <w:p w14:paraId="3A7A32FF">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i w:val="0"/>
          <w:i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sz w:val="24"/>
          <w:szCs w:val="24"/>
        </w:rPr>
        <w:t>支持提供AI工作台，通过问答评测开展模型评估和调优，优化提示词及提升回复质量，同时后台完整记录反馈数据，持续更新迭代；</w:t>
      </w:r>
    </w:p>
    <w:p w14:paraId="18AE1E1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sz w:val="24"/>
          <w:szCs w:val="24"/>
        </w:rPr>
        <w:t>需记录老师教学过程中的问题，根据问题进一步完善增强模型；</w:t>
      </w:r>
    </w:p>
    <w:p w14:paraId="43EC8C3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sz w:val="24"/>
          <w:szCs w:val="24"/>
        </w:rPr>
        <w:t>需输出AI课程学期使用报告；</w:t>
      </w:r>
    </w:p>
    <w:p w14:paraId="51B2C2BC">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sz w:val="24"/>
          <w:szCs w:val="24"/>
        </w:rPr>
        <w:t>辅助教师建设AI课程示范案例，进行宣传推广。</w:t>
      </w:r>
      <w:bookmarkStart w:id="129" w:name="_Toc18802"/>
      <w:bookmarkStart w:id="130" w:name="_Toc204700805"/>
    </w:p>
    <w:p w14:paraId="5CCB4AE3">
      <w:pPr>
        <w:autoSpaceDE w:val="0"/>
        <w:autoSpaceDN w:val="0"/>
        <w:spacing w:line="360" w:lineRule="auto"/>
        <w:ind w:firstLine="420" w:firstLineChars="0"/>
        <w:jc w:val="left"/>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十</w:t>
      </w:r>
      <w:r>
        <w:rPr>
          <w:rFonts w:hint="eastAsia" w:ascii="宋体" w:hAnsi="宋体" w:eastAsia="宋体" w:cs="宋体"/>
          <w:b w:val="0"/>
          <w:sz w:val="24"/>
          <w:szCs w:val="24"/>
          <w:lang w:eastAsia="zh-CN"/>
        </w:rPr>
        <w:t>）</w:t>
      </w:r>
      <w:r>
        <w:rPr>
          <w:rFonts w:hint="eastAsia" w:ascii="宋体" w:hAnsi="宋体" w:eastAsia="宋体" w:cs="宋体"/>
          <w:b w:val="0"/>
          <w:sz w:val="24"/>
          <w:szCs w:val="24"/>
        </w:rPr>
        <w:t>课程运行及推广服务</w:t>
      </w:r>
      <w:bookmarkEnd w:id="129"/>
      <w:bookmarkEnd w:id="130"/>
    </w:p>
    <w:p w14:paraId="0B8B9A4E">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投标人一旦中标，在AI课程建设完成并验收合格后需提供国内外推广服务（平台上线服务）。</w:t>
      </w:r>
    </w:p>
    <w:p w14:paraId="1C94D463">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（供应商须在投标文件中出具关于对外推广的承诺函，格式自拟）</w:t>
      </w:r>
    </w:p>
    <w:p w14:paraId="7FB2648A">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投标人一旦中标，在AI课程建设完成并验收合格后需实现课程在校内平台上线运行使用，并且</w:t>
      </w:r>
      <w:r>
        <w:rPr>
          <w:rFonts w:hint="eastAsia" w:ascii="宋体" w:hAnsi="宋体" w:eastAsia="宋体" w:cs="宋体"/>
          <w:b w:val="0"/>
          <w:bCs w:val="0"/>
          <w:sz w:val="24"/>
          <w:szCs w:val="24"/>
        </w:rPr>
        <w:t>质保期内</w:t>
      </w:r>
      <w:r>
        <w:rPr>
          <w:rFonts w:hint="eastAsia" w:ascii="宋体" w:hAnsi="宋体" w:eastAsia="宋体" w:cs="宋体"/>
          <w:sz w:val="24"/>
          <w:szCs w:val="24"/>
        </w:rPr>
        <w:t>随时支持进行大量语料库更新及数据投喂。</w:t>
      </w:r>
    </w:p>
    <w:p w14:paraId="568A68BD">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因课程国际化推广的需要，投标供应商应提供教育部认可的国际平台进行课程宣传和推广；</w:t>
      </w:r>
    </w:p>
    <w:p w14:paraId="30519607">
      <w:pPr>
        <w:autoSpaceDE w:val="0"/>
        <w:autoSpaceDN w:val="0"/>
        <w:spacing w:line="360" w:lineRule="auto"/>
        <w:ind w:firstLine="420" w:firstLineChars="0"/>
        <w:jc w:val="left"/>
        <w:rPr>
          <w:rFonts w:hint="eastAsia" w:ascii="宋体" w:hAnsi="宋体" w:eastAsia="宋体" w:cs="宋体"/>
          <w:kern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kern w:val="0"/>
          <w:sz w:val="24"/>
          <w:szCs w:val="24"/>
        </w:rPr>
        <w:t>为提高国际影响力，供应商提供的建设系统能引入海外知名大学机构开设的课程；</w:t>
      </w:r>
    </w:p>
    <w:p w14:paraId="70B2446E">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kern w:val="0"/>
          <w:sz w:val="24"/>
          <w:szCs w:val="24"/>
        </w:rPr>
        <w:t>为提高国际影响力，供应商提供的建设系统须能推广课程至国际慕课平台；</w:t>
      </w:r>
    </w:p>
    <w:p w14:paraId="0910980E">
      <w:pPr>
        <w:autoSpaceDE w:val="0"/>
        <w:autoSpaceDN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为保证建设的AI课程具备行业领先性，供应商须能推广课程至相关教育指导单位合作建设平台；</w:t>
      </w:r>
    </w:p>
    <w:p w14:paraId="5A1B9A87">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为促进课程推广，供应商需通过多渠道推广我校课程；</w:t>
      </w:r>
      <w:r>
        <w:rPr>
          <w:rFonts w:hint="eastAsia" w:ascii="宋体" w:hAnsi="宋体" w:eastAsia="宋体" w:cs="宋体"/>
          <w:b w:val="0"/>
          <w:bCs w:val="0"/>
          <w:sz w:val="24"/>
          <w:szCs w:val="24"/>
        </w:rPr>
        <w:t>（提供不少于3种渠道形式的课程推广</w:t>
      </w:r>
      <w:r>
        <w:rPr>
          <w:rFonts w:hint="eastAsia" w:ascii="宋体" w:hAnsi="宋体" w:eastAsia="宋体" w:cs="宋体"/>
          <w:b w:val="0"/>
          <w:bCs w:val="0"/>
          <w:kern w:val="0"/>
          <w:sz w:val="24"/>
          <w:szCs w:val="24"/>
        </w:rPr>
        <w:t>相关的证明材料复印件</w:t>
      </w:r>
      <w:r>
        <w:rPr>
          <w:rFonts w:hint="eastAsia" w:ascii="宋体" w:hAnsi="宋体" w:eastAsia="宋体" w:cs="宋体"/>
          <w:b w:val="0"/>
          <w:bCs w:val="0"/>
          <w:sz w:val="24"/>
          <w:szCs w:val="24"/>
        </w:rPr>
        <w:t>加盖供应商公章）</w:t>
      </w:r>
    </w:p>
    <w:p w14:paraId="487835F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协助课程教师完成课程推广文案、图片、直播等推广活动。协助主讲教师团队在国内外主流课程平台和学校完成AI课程的推广服务；</w:t>
      </w:r>
    </w:p>
    <w:p w14:paraId="348E9872">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提供校内开展人工智能赋能教学改革及线上线下混合式教学运行的专家指导服务；</w:t>
      </w:r>
    </w:p>
    <w:p w14:paraId="5DC8FA00">
      <w:pPr>
        <w:autoSpaceDE w:val="0"/>
        <w:autoSpaceDN w:val="0"/>
        <w:spacing w:line="360" w:lineRule="auto"/>
        <w:ind w:firstLine="42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提供后续课程案例申报，课程申报的运行指导服务。</w:t>
      </w:r>
      <w:bookmarkStart w:id="131" w:name="_Toc14000"/>
      <w:bookmarkStart w:id="132" w:name="_Toc204700806"/>
    </w:p>
    <w:bookmarkEnd w:id="131"/>
    <w:bookmarkEnd w:id="132"/>
    <w:p w14:paraId="67520AE6">
      <w:pPr>
        <w:autoSpaceDE w:val="0"/>
        <w:autoSpaceDN w:val="0"/>
        <w:spacing w:line="360" w:lineRule="auto"/>
        <w:ind w:firstLine="420"/>
        <w:rPr>
          <w:rFonts w:ascii="宋体" w:hAnsi="宋体" w:eastAsia="宋体" w:cs="宋体"/>
          <w:b/>
          <w:bCs/>
          <w:sz w:val="24"/>
          <w:szCs w:val="24"/>
          <w:lang w:val="zh-CN"/>
        </w:rPr>
      </w:pPr>
      <w:bookmarkStart w:id="133" w:name="_Toc9546"/>
      <w:bookmarkStart w:id="134" w:name="_Toc13108"/>
      <w:bookmarkStart w:id="135" w:name="_Toc8837"/>
      <w:r>
        <w:rPr>
          <w:rFonts w:hint="eastAsia" w:ascii="宋体" w:hAnsi="宋体" w:eastAsia="宋体" w:cs="宋体"/>
          <w:b/>
          <w:bCs/>
          <w:sz w:val="24"/>
          <w:szCs w:val="24"/>
          <w:lang w:val="zh-CN"/>
        </w:rPr>
        <w:t>三、服务要求</w:t>
      </w:r>
      <w:bookmarkEnd w:id="133"/>
      <w:bookmarkEnd w:id="134"/>
    </w:p>
    <w:p w14:paraId="1451178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人。</w:t>
      </w:r>
    </w:p>
    <w:p w14:paraId="2271AD7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。质量保证期过后，成交供应商应同样提供免费电话咨询服务，并应承诺提供上门维护服务。</w:t>
      </w:r>
    </w:p>
    <w:p w14:paraId="638FE57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6B6B00C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四、安装要求</w:t>
      </w:r>
      <w:bookmarkEnd w:id="135"/>
    </w:p>
    <w:p w14:paraId="09BA661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w:t>
      </w:r>
      <w:r>
        <w:rPr>
          <w:rFonts w:hint="eastAsia" w:ascii="宋体" w:hAnsi="宋体" w:eastAsia="宋体" w:cs="宋体"/>
          <w:color w:val="auto"/>
          <w:sz w:val="24"/>
          <w:szCs w:val="24"/>
          <w:lang w:val="zh-CN"/>
        </w:rPr>
        <w:t>准。</w:t>
      </w:r>
    </w:p>
    <w:p w14:paraId="7B2925E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color w:val="auto"/>
          <w:sz w:val="24"/>
          <w:szCs w:val="24"/>
          <w:lang w:val="zh-CN"/>
        </w:rPr>
        <w:t>设备安装调试：设备到货后，卖方在接到通知的7个工作日内</w:t>
      </w:r>
      <w:r>
        <w:rPr>
          <w:rFonts w:hint="eastAsia" w:ascii="宋体" w:hAnsi="宋体" w:eastAsia="宋体" w:cs="宋体"/>
          <w:sz w:val="24"/>
          <w:szCs w:val="24"/>
          <w:lang w:val="zh-CN"/>
        </w:rPr>
        <w:t>派人前往负责该设备的安装、调试和操作培训，直至达到各项验收指标合格。</w:t>
      </w:r>
    </w:p>
    <w:p w14:paraId="61EDB482">
      <w:pPr>
        <w:autoSpaceDE w:val="0"/>
        <w:autoSpaceDN w:val="0"/>
        <w:spacing w:line="360" w:lineRule="auto"/>
        <w:ind w:firstLine="420"/>
        <w:rPr>
          <w:rFonts w:ascii="宋体" w:hAnsi="宋体" w:eastAsia="宋体" w:cs="宋体"/>
          <w:sz w:val="24"/>
          <w:szCs w:val="24"/>
          <w:lang w:val="zh-CN"/>
        </w:rPr>
      </w:pPr>
      <w:bookmarkStart w:id="136" w:name="_Toc11610"/>
      <w:r>
        <w:rPr>
          <w:rFonts w:hint="eastAsia" w:ascii="宋体" w:hAnsi="宋体" w:eastAsia="宋体" w:cs="宋体"/>
          <w:b/>
          <w:bCs/>
          <w:sz w:val="24"/>
          <w:szCs w:val="24"/>
          <w:lang w:val="zh-CN"/>
        </w:rPr>
        <w:t>五、交货期、交货方式及交货地点</w:t>
      </w:r>
      <w:bookmarkEnd w:id="136"/>
    </w:p>
    <w:p w14:paraId="46CB858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sz w:val="24"/>
          <w:szCs w:val="24"/>
          <w:lang w:val="zh-CN"/>
        </w:rPr>
        <w:t>1. 交货期：</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1C5C628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30EC12D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2793E039">
      <w:pPr>
        <w:autoSpaceDE w:val="0"/>
        <w:autoSpaceDN w:val="0"/>
        <w:spacing w:line="360" w:lineRule="auto"/>
        <w:ind w:firstLine="420"/>
        <w:rPr>
          <w:rFonts w:ascii="宋体" w:hAnsi="宋体" w:eastAsia="宋体" w:cs="宋体"/>
          <w:b/>
          <w:bCs/>
          <w:sz w:val="24"/>
          <w:szCs w:val="24"/>
          <w:lang w:val="zh-CN"/>
        </w:rPr>
      </w:pPr>
      <w:bookmarkStart w:id="137" w:name="_Toc18026"/>
      <w:r>
        <w:rPr>
          <w:rFonts w:hint="eastAsia" w:ascii="宋体" w:hAnsi="宋体" w:eastAsia="宋体" w:cs="宋体"/>
          <w:b/>
          <w:bCs/>
          <w:sz w:val="24"/>
          <w:szCs w:val="24"/>
          <w:lang w:val="zh-CN"/>
        </w:rPr>
        <w:t>六、其他技术服务需求</w:t>
      </w:r>
      <w:bookmarkEnd w:id="137"/>
    </w:p>
    <w:p w14:paraId="6C07F62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0C0C954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2A0937F">
      <w:pPr>
        <w:autoSpaceDE w:val="0"/>
        <w:autoSpaceDN w:val="0"/>
        <w:spacing w:line="360" w:lineRule="auto"/>
        <w:ind w:firstLine="420"/>
        <w:rPr>
          <w:rFonts w:ascii="宋体" w:hAnsi="宋体" w:eastAsia="宋体" w:cs="宋体"/>
          <w:b/>
          <w:bCs/>
          <w:color w:val="FF0000"/>
          <w:sz w:val="24"/>
          <w:szCs w:val="24"/>
          <w:lang w:val="zh-CN"/>
        </w:rPr>
      </w:pPr>
      <w:bookmarkStart w:id="138" w:name="_Toc16384"/>
      <w:r>
        <w:rPr>
          <w:rFonts w:hint="eastAsia" w:ascii="宋体" w:hAnsi="宋体" w:eastAsia="宋体" w:cs="宋体"/>
          <w:b/>
          <w:bCs/>
          <w:sz w:val="24"/>
          <w:szCs w:val="24"/>
          <w:lang w:val="zh-CN"/>
        </w:rPr>
        <w:t>七、货款支付</w:t>
      </w:r>
      <w:bookmarkEnd w:id="138"/>
    </w:p>
    <w:p w14:paraId="3F544975">
      <w:pPr>
        <w:pStyle w:val="17"/>
        <w:spacing w:line="440" w:lineRule="exact"/>
        <w:ind w:firstLine="480" w:firstLineChars="200"/>
        <w:rPr>
          <w:rFonts w:hint="eastAsia" w:ascii="宋体" w:hAnsi="宋体" w:eastAsia="宋体" w:cs="宋体"/>
          <w:color w:val="auto"/>
          <w:sz w:val="24"/>
          <w:szCs w:val="24"/>
        </w:rPr>
      </w:pPr>
      <w:bookmarkStart w:id="139" w:name="_Toc401414769"/>
      <w:r>
        <w:rPr>
          <w:rFonts w:hint="eastAsia" w:hAnsi="宋体" w:eastAsia="宋体"/>
          <w:color w:val="auto"/>
          <w:sz w:val="24"/>
          <w:szCs w:val="28"/>
        </w:rPr>
        <w:t>货物交付、安装、调试且通过验收后一周内（遇寒暑假和法定节假日顺延）</w:t>
      </w:r>
      <w:r>
        <w:rPr>
          <w:rFonts w:hint="eastAsia" w:ascii="宋体" w:hAnsi="宋体" w:eastAsia="宋体" w:cs="宋体"/>
          <w:color w:val="auto"/>
          <w:sz w:val="24"/>
          <w:szCs w:val="24"/>
        </w:rPr>
        <w:t>甲方支付合同总金额的</w:t>
      </w:r>
      <w:r>
        <w:rPr>
          <w:rFonts w:hint="eastAsia" w:hAnsi="宋体" w:eastAsia="宋体" w:cs="宋体"/>
          <w:color w:val="auto"/>
          <w:sz w:val="24"/>
          <w:szCs w:val="24"/>
          <w:lang w:val="en-US" w:eastAsia="zh-CN"/>
        </w:rPr>
        <w:t>9</w:t>
      </w:r>
      <w:r>
        <w:rPr>
          <w:rFonts w:hint="eastAsia" w:ascii="宋体" w:hAnsi="宋体" w:eastAsia="宋体" w:cs="宋体"/>
          <w:color w:val="auto"/>
          <w:sz w:val="24"/>
          <w:szCs w:val="24"/>
        </w:rPr>
        <w:t>0%，付款之前需收到乙方开具的合法有效的相应金额发票；自验收合格日起，甲方正常使用满一年后的一周内，支付剩余合同总金额的</w:t>
      </w:r>
      <w:r>
        <w:rPr>
          <w:rFonts w:hint="eastAsia" w:hAnsi="宋体" w:eastAsia="宋体" w:cs="宋体"/>
          <w:color w:val="auto"/>
          <w:sz w:val="24"/>
          <w:szCs w:val="24"/>
          <w:lang w:val="en-US" w:eastAsia="zh-CN"/>
        </w:rPr>
        <w:t>1</w:t>
      </w:r>
      <w:r>
        <w:rPr>
          <w:rFonts w:hint="eastAsia" w:ascii="宋体" w:hAnsi="宋体" w:eastAsia="宋体" w:cs="宋体"/>
          <w:color w:val="auto"/>
          <w:sz w:val="24"/>
          <w:szCs w:val="24"/>
        </w:rPr>
        <w:t>0%。</w:t>
      </w:r>
    </w:p>
    <w:p w14:paraId="72E100BC">
      <w:pPr>
        <w:pStyle w:val="6"/>
        <w:rPr>
          <w:rFonts w:asciiTheme="majorEastAsia" w:hAnsiTheme="majorEastAsia" w:eastAsiaTheme="majorEastAsia"/>
          <w:b/>
          <w:szCs w:val="32"/>
        </w:rPr>
      </w:pPr>
    </w:p>
    <w:p w14:paraId="55C56341">
      <w:pPr>
        <w:pStyle w:val="6"/>
        <w:pageBreakBefore/>
        <w:rPr>
          <w:rFonts w:asciiTheme="majorEastAsia" w:hAnsiTheme="majorEastAsia" w:eastAsiaTheme="majorEastAsia"/>
          <w:b/>
          <w:sz w:val="32"/>
          <w:szCs w:val="32"/>
        </w:rPr>
      </w:pPr>
      <w:bookmarkStart w:id="140" w:name="_Toc23581"/>
      <w:r>
        <w:rPr>
          <w:rFonts w:hint="eastAsia" w:asciiTheme="majorEastAsia" w:hAnsiTheme="majorEastAsia" w:eastAsiaTheme="majorEastAsia"/>
          <w:b/>
          <w:sz w:val="32"/>
          <w:szCs w:val="32"/>
        </w:rPr>
        <w:t>第四章  评标方法与评标标准</w:t>
      </w:r>
      <w:bookmarkEnd w:id="140"/>
    </w:p>
    <w:p w14:paraId="1885E0EB"/>
    <w:p w14:paraId="1E6B036E">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一、评标方法</w:t>
      </w:r>
    </w:p>
    <w:p w14:paraId="4736C2CD">
      <w:pPr>
        <w:pStyle w:val="37"/>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45927ED0">
      <w:pPr>
        <w:pStyle w:val="37"/>
        <w:rPr>
          <w:rFonts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139"/>
    <w:tbl>
      <w:tblPr>
        <w:tblStyle w:val="26"/>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3A1E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DDA2140">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09CF3111">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1590580C">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02CCB175">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536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7493CB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34BA15A2">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66F7DD76">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分，其它投标人的价格分统一按照以下公式计算：</w:t>
            </w:r>
          </w:p>
          <w:p w14:paraId="489C6F88">
            <w:pPr>
              <w:spacing w:line="400" w:lineRule="exact"/>
              <w:rPr>
                <w:color w:val="auto"/>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400" w:type="pct"/>
            <w:tcBorders>
              <w:top w:val="single" w:color="auto" w:sz="4" w:space="0"/>
              <w:left w:val="single" w:color="auto" w:sz="4" w:space="0"/>
              <w:bottom w:val="single" w:color="auto" w:sz="4" w:space="0"/>
              <w:right w:val="single" w:color="auto" w:sz="4" w:space="0"/>
            </w:tcBorders>
            <w:vAlign w:val="center"/>
          </w:tcPr>
          <w:p w14:paraId="4675B835">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r>
      <w:tr w14:paraId="7B1E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6922D79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36A5AF9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289D918A">
            <w:pPr>
              <w:spacing w:line="400" w:lineRule="exact"/>
              <w:rPr>
                <w:rFonts w:hint="eastAsia" w:eastAsia="楷体_GB2312"/>
                <w:color w:val="auto"/>
                <w:lang w:val="en-US" w:eastAsia="zh-CN"/>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w:t>
            </w:r>
            <w:r>
              <w:rPr>
                <w:rFonts w:hint="eastAsia" w:ascii="宋体" w:hAnsi="宋体" w:eastAsia="宋体" w:cs="宋体"/>
                <w:b/>
                <w:bCs/>
                <w:color w:val="auto"/>
                <w:sz w:val="24"/>
                <w:szCs w:val="24"/>
                <w:lang w:val="en-US" w:eastAsia="zh-CN"/>
              </w:rPr>
              <w:t>44</w:t>
            </w:r>
            <w:r>
              <w:rPr>
                <w:rFonts w:hint="eastAsia" w:ascii="宋体" w:hAnsi="宋体" w:eastAsia="宋体" w:cs="宋体"/>
                <w:b/>
                <w:bCs/>
                <w:color w:val="auto"/>
                <w:sz w:val="24"/>
                <w:szCs w:val="24"/>
              </w:rPr>
              <w:t>分，加“</w:t>
            </w:r>
            <w:r>
              <w:rPr>
                <w:rFonts w:hint="eastAsia" w:cs="仿宋" w:asciiTheme="minorEastAsia" w:hAnsiTheme="minorEastAsia" w:eastAsiaTheme="minorEastAsia"/>
                <w:color w:val="auto"/>
                <w:sz w:val="24"/>
              </w:rPr>
              <w:t>★</w:t>
            </w:r>
            <w:r>
              <w:rPr>
                <w:rFonts w:hint="eastAsia" w:ascii="宋体" w:hAnsi="宋体" w:eastAsia="宋体" w:cs="宋体"/>
                <w:b/>
                <w:bCs/>
                <w:color w:val="auto"/>
                <w:sz w:val="24"/>
                <w:szCs w:val="24"/>
              </w:rPr>
              <w:t>”为实质性需求参数，有一项不满足视为无效投标，</w:t>
            </w:r>
            <w:r>
              <w:rPr>
                <w:rFonts w:hint="eastAsia" w:cs="仿宋" w:asciiTheme="minorEastAsia" w:hAnsiTheme="minorEastAsia" w:eastAsiaTheme="minorEastAsia"/>
                <w:b/>
                <w:bCs/>
                <w:color w:val="auto"/>
                <w:sz w:val="24"/>
              </w:rPr>
              <w:t>标注“▲”的为重要技术参数，每有一项负偏离的扣2分，</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0B301CB8">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44</w:t>
            </w:r>
          </w:p>
        </w:tc>
      </w:tr>
      <w:tr w14:paraId="0385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1" w:type="pct"/>
            <w:tcBorders>
              <w:left w:val="single" w:color="auto" w:sz="4" w:space="0"/>
              <w:right w:val="single" w:color="auto" w:sz="4" w:space="0"/>
            </w:tcBorders>
            <w:vAlign w:val="center"/>
          </w:tcPr>
          <w:p w14:paraId="13D085BA">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812" w:type="pct"/>
            <w:tcBorders>
              <w:left w:val="single" w:color="auto" w:sz="4" w:space="0"/>
              <w:right w:val="single" w:color="auto" w:sz="4" w:space="0"/>
            </w:tcBorders>
            <w:vAlign w:val="center"/>
          </w:tcPr>
          <w:p w14:paraId="2489408C">
            <w:pPr>
              <w:spacing w:line="400" w:lineRule="exact"/>
              <w:jc w:val="center"/>
              <w:rPr>
                <w:rFonts w:hint="eastAsia" w:ascii="宋体" w:hAnsi="宋体" w:eastAsia="宋体" w:cs="宋体"/>
                <w:b/>
                <w:bCs/>
                <w:color w:val="auto"/>
                <w:sz w:val="24"/>
                <w:szCs w:val="24"/>
              </w:rPr>
            </w:pPr>
            <w:r>
              <w:rPr>
                <w:rFonts w:hint="eastAsia" w:cs="仿宋" w:asciiTheme="minorEastAsia" w:hAnsiTheme="minorEastAsia" w:eastAsiaTheme="minorEastAsia"/>
                <w:b/>
                <w:color w:val="auto"/>
                <w:sz w:val="24"/>
              </w:rPr>
              <w:t>AI课程模型与核心功能设计方案</w:t>
            </w:r>
          </w:p>
        </w:tc>
        <w:tc>
          <w:tcPr>
            <w:tcW w:w="3395" w:type="pct"/>
            <w:tcBorders>
              <w:top w:val="single" w:color="auto" w:sz="4" w:space="0"/>
              <w:left w:val="single" w:color="auto" w:sz="4" w:space="0"/>
              <w:bottom w:val="single" w:color="auto" w:sz="4" w:space="0"/>
              <w:right w:val="single" w:color="auto" w:sz="4" w:space="0"/>
            </w:tcBorders>
            <w:vAlign w:val="center"/>
          </w:tcPr>
          <w:p w14:paraId="32D07B98">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方案全面深入，技术阐述详尽准确，与项目实际需求贴合紧密；模型设计具备前瞻性，且数据联动形成有效闭环的得5分；</w:t>
            </w:r>
          </w:p>
          <w:p w14:paraId="18325023">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方案基本满足要求，具备可操作性，但在技术深度、创新性或数据联动性方面阐述不足的得3分；</w:t>
            </w:r>
          </w:p>
          <w:p w14:paraId="23ADFAA7">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方案内容空洞，技术路径不清，存在重大缺陷或缺失，需大幅完善方能满足基本要求的得1分；</w:t>
            </w:r>
          </w:p>
          <w:p w14:paraId="253589A7">
            <w:pPr>
              <w:spacing w:line="400" w:lineRule="exact"/>
              <w:rPr>
                <w:rFonts w:hint="eastAsia" w:ascii="宋体" w:hAnsi="宋体" w:eastAsia="宋体" w:cs="宋体"/>
                <w:b/>
                <w:bCs/>
                <w:color w:val="auto"/>
                <w:sz w:val="24"/>
                <w:szCs w:val="24"/>
              </w:rPr>
            </w:pPr>
            <w:r>
              <w:rPr>
                <w:rFonts w:hint="eastAsia" w:cs="仿宋" w:asciiTheme="minorEastAsia" w:hAnsiTheme="minorEastAsia" w:eastAsiaTheme="minorEastAsia"/>
                <w:b/>
                <w:bCs/>
                <w:color w:val="auto"/>
                <w:kern w:val="0"/>
                <w:sz w:val="24"/>
              </w:rPr>
              <w:t>未提供方案，或方案完全脱离项目需求，不具备可行性的得0分。</w:t>
            </w:r>
          </w:p>
        </w:tc>
        <w:tc>
          <w:tcPr>
            <w:tcW w:w="400" w:type="pct"/>
            <w:tcBorders>
              <w:top w:val="single" w:color="auto" w:sz="4" w:space="0"/>
              <w:left w:val="single" w:color="auto" w:sz="4" w:space="0"/>
              <w:bottom w:val="single" w:color="auto" w:sz="4" w:space="0"/>
              <w:right w:val="single" w:color="auto" w:sz="4" w:space="0"/>
            </w:tcBorders>
            <w:vAlign w:val="center"/>
          </w:tcPr>
          <w:p w14:paraId="25311CDA">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1576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19A34142">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c>
          <w:tcPr>
            <w:tcW w:w="812" w:type="pct"/>
            <w:tcBorders>
              <w:left w:val="single" w:color="auto" w:sz="4" w:space="0"/>
              <w:right w:val="single" w:color="auto" w:sz="4" w:space="0"/>
            </w:tcBorders>
            <w:vAlign w:val="center"/>
          </w:tcPr>
          <w:p w14:paraId="6F9984CA">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课程建设实施与运维服务计划</w:t>
            </w:r>
          </w:p>
        </w:tc>
        <w:tc>
          <w:tcPr>
            <w:tcW w:w="3395" w:type="pct"/>
            <w:tcBorders>
              <w:top w:val="single" w:color="auto" w:sz="4" w:space="0"/>
              <w:left w:val="single" w:color="auto" w:sz="4" w:space="0"/>
              <w:bottom w:val="single" w:color="auto" w:sz="4" w:space="0"/>
              <w:right w:val="single" w:color="auto" w:sz="4" w:space="0"/>
            </w:tcBorders>
            <w:vAlign w:val="center"/>
          </w:tcPr>
          <w:p w14:paraId="273D25A3">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实施方案详尽周密，</w:t>
            </w:r>
            <w:r>
              <w:rPr>
                <w:rFonts w:hint="eastAsia" w:cs="仿宋" w:asciiTheme="minorEastAsia" w:hAnsiTheme="minorEastAsia" w:eastAsiaTheme="minorEastAsia"/>
                <w:b/>
                <w:bCs/>
                <w:color w:val="auto"/>
                <w:sz w:val="24"/>
              </w:rPr>
              <w:t>有切实可行、详细的项目实施时间表</w:t>
            </w:r>
            <w:r>
              <w:rPr>
                <w:rFonts w:hint="eastAsia" w:cs="仿宋" w:asciiTheme="minorEastAsia" w:hAnsiTheme="minorEastAsia" w:eastAsiaTheme="minorEastAsia"/>
                <w:b/>
                <w:bCs/>
                <w:color w:val="auto"/>
                <w:kern w:val="0"/>
                <w:sz w:val="24"/>
              </w:rPr>
              <w:t>，流程清晰合理，</w:t>
            </w:r>
            <w:r>
              <w:rPr>
                <w:rFonts w:hint="eastAsia" w:cs="仿宋" w:asciiTheme="minorEastAsia" w:hAnsiTheme="minorEastAsia" w:eastAsiaTheme="minorEastAsia"/>
                <w:b/>
                <w:bCs/>
                <w:color w:val="auto"/>
                <w:sz w:val="24"/>
              </w:rPr>
              <w:t>运维服务保障措施合理有力、科学、可行、步骤清晰，对本项目有较强的针对性，故障响应及处理时间短，</w:t>
            </w:r>
            <w:r>
              <w:rPr>
                <w:rFonts w:hint="eastAsia" w:cs="仿宋" w:asciiTheme="minorEastAsia" w:hAnsiTheme="minorEastAsia" w:eastAsiaTheme="minorEastAsia"/>
                <w:b/>
                <w:bCs/>
                <w:color w:val="auto"/>
                <w:kern w:val="0"/>
                <w:sz w:val="24"/>
              </w:rPr>
              <w:t>完全满足并优于采购需求的得9分；</w:t>
            </w:r>
          </w:p>
          <w:p w14:paraId="35E45897">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实施方案完整，</w:t>
            </w:r>
            <w:r>
              <w:rPr>
                <w:rFonts w:hint="eastAsia" w:cs="仿宋" w:asciiTheme="minorEastAsia" w:hAnsiTheme="minorEastAsia" w:eastAsiaTheme="minorEastAsia"/>
                <w:b/>
                <w:bCs/>
                <w:color w:val="auto"/>
                <w:sz w:val="24"/>
              </w:rPr>
              <w:t>有详细的项目实施时间表，</w:t>
            </w:r>
            <w:r>
              <w:rPr>
                <w:rFonts w:hint="eastAsia" w:cs="仿宋" w:asciiTheme="minorEastAsia" w:hAnsiTheme="minorEastAsia" w:eastAsiaTheme="minorEastAsia"/>
                <w:b/>
                <w:bCs/>
                <w:color w:val="auto"/>
                <w:kern w:val="0"/>
                <w:sz w:val="24"/>
              </w:rPr>
              <w:t>流程基本清晰，</w:t>
            </w:r>
            <w:r>
              <w:rPr>
                <w:rFonts w:hint="eastAsia" w:cs="仿宋" w:asciiTheme="minorEastAsia" w:hAnsiTheme="minorEastAsia" w:eastAsiaTheme="minorEastAsia"/>
                <w:b/>
                <w:bCs/>
                <w:color w:val="auto"/>
                <w:sz w:val="24"/>
              </w:rPr>
              <w:t>工作安排及保证措施合理、可行，对本项目有一定针对性，故障响应及处理时间及时</w:t>
            </w:r>
            <w:r>
              <w:rPr>
                <w:rFonts w:hint="eastAsia" w:cs="仿宋" w:asciiTheme="minorEastAsia" w:hAnsiTheme="minorEastAsia" w:eastAsiaTheme="minorEastAsia"/>
                <w:b/>
                <w:bCs/>
                <w:color w:val="auto"/>
                <w:kern w:val="0"/>
                <w:sz w:val="24"/>
              </w:rPr>
              <w:t>能够满足项目建课和运维的基本要求，具有一定的可操作性的得6分；</w:t>
            </w:r>
          </w:p>
          <w:p w14:paraId="6079CC57">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实施方案存在不足，</w:t>
            </w:r>
            <w:r>
              <w:rPr>
                <w:rFonts w:hint="eastAsia" w:cs="仿宋" w:asciiTheme="minorEastAsia" w:hAnsiTheme="minorEastAsia" w:eastAsiaTheme="minorEastAsia"/>
                <w:b/>
                <w:bCs/>
                <w:color w:val="auto"/>
                <w:sz w:val="24"/>
              </w:rPr>
              <w:t>有简单的项目实施时间表，</w:t>
            </w:r>
            <w:r>
              <w:rPr>
                <w:rFonts w:hint="eastAsia" w:cs="仿宋" w:asciiTheme="minorEastAsia" w:hAnsiTheme="minorEastAsia" w:eastAsiaTheme="minorEastAsia"/>
                <w:b/>
                <w:bCs/>
                <w:color w:val="auto"/>
                <w:kern w:val="0"/>
                <w:sz w:val="24"/>
              </w:rPr>
              <w:t>内容较为笼统或简单，部分环节描述不清，需进一步完善方能有效指导项目执行的得3分；</w:t>
            </w:r>
          </w:p>
          <w:p w14:paraId="672F01FD">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实施方案缺乏关键环节，不具备可操作性，或未提供方案的得0分。</w:t>
            </w:r>
          </w:p>
        </w:tc>
        <w:tc>
          <w:tcPr>
            <w:tcW w:w="400" w:type="pct"/>
            <w:tcBorders>
              <w:top w:val="single" w:color="auto" w:sz="4" w:space="0"/>
              <w:left w:val="single" w:color="auto" w:sz="4" w:space="0"/>
              <w:bottom w:val="single" w:color="auto" w:sz="4" w:space="0"/>
              <w:right w:val="single" w:color="auto" w:sz="4" w:space="0"/>
            </w:tcBorders>
            <w:vAlign w:val="center"/>
          </w:tcPr>
          <w:p w14:paraId="41F87A8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r>
      <w:tr w14:paraId="28A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DC43B1A">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812" w:type="pct"/>
            <w:tcBorders>
              <w:left w:val="single" w:color="auto" w:sz="4" w:space="0"/>
              <w:right w:val="single" w:color="auto" w:sz="4" w:space="0"/>
            </w:tcBorders>
            <w:vAlign w:val="center"/>
          </w:tcPr>
          <w:p w14:paraId="003F0907">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团队实力</w:t>
            </w:r>
          </w:p>
        </w:tc>
        <w:tc>
          <w:tcPr>
            <w:tcW w:w="3395" w:type="pct"/>
            <w:tcBorders>
              <w:top w:val="single" w:color="auto" w:sz="4" w:space="0"/>
              <w:left w:val="single" w:color="auto" w:sz="4" w:space="0"/>
              <w:bottom w:val="single" w:color="auto" w:sz="4" w:space="0"/>
              <w:right w:val="single" w:color="auto" w:sz="4" w:space="0"/>
            </w:tcBorders>
            <w:vAlign w:val="center"/>
          </w:tcPr>
          <w:p w14:paraId="476C2EC1">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团队配置结构科学、分工明确。项目经理、AI算法工程师、教育技术专家等核心成员均具备资丰富的同类项目成功经验，其专业背景与项目需求高度契合，并提供了切实可行的团队稳定性保障措施的得5分；</w:t>
            </w:r>
          </w:p>
          <w:p w14:paraId="393BCD28">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团队配置基本完整、分工合理。核心成员具备相关项目经验，能够满足项目实施的基本要求，但在个别岗位的资深程度或与复杂AI教学场景的契合度方面略有不足的得3分；</w:t>
            </w:r>
          </w:p>
          <w:p w14:paraId="097591FF">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团队配置存在明显短板，如关键角色缺失或资历较浅，团队经验与项目规模的匹配度不足，或未能清晰阐述团队的管理与协作机制的得1分；</w:t>
            </w:r>
          </w:p>
          <w:p w14:paraId="0C620819">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团队配置严重不合理，核心人员无法支撑项目需求，或未提供有效的团队组成信息的得0分。</w:t>
            </w:r>
          </w:p>
        </w:tc>
        <w:tc>
          <w:tcPr>
            <w:tcW w:w="400" w:type="pct"/>
            <w:tcBorders>
              <w:top w:val="single" w:color="auto" w:sz="4" w:space="0"/>
              <w:left w:val="single" w:color="auto" w:sz="4" w:space="0"/>
              <w:bottom w:val="single" w:color="auto" w:sz="4" w:space="0"/>
              <w:right w:val="single" w:color="auto" w:sz="4" w:space="0"/>
            </w:tcBorders>
            <w:vAlign w:val="center"/>
          </w:tcPr>
          <w:p w14:paraId="7C08249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7EAF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32CA4700">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812" w:type="pct"/>
            <w:tcBorders>
              <w:left w:val="single" w:color="auto" w:sz="4" w:space="0"/>
              <w:right w:val="single" w:color="auto" w:sz="4" w:space="0"/>
            </w:tcBorders>
            <w:vAlign w:val="center"/>
          </w:tcPr>
          <w:p w14:paraId="53895A03">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 xml:space="preserve">服务方案 </w:t>
            </w:r>
          </w:p>
        </w:tc>
        <w:tc>
          <w:tcPr>
            <w:tcW w:w="3395" w:type="pct"/>
            <w:tcBorders>
              <w:top w:val="single" w:color="auto" w:sz="4" w:space="0"/>
              <w:left w:val="single" w:color="auto" w:sz="4" w:space="0"/>
              <w:bottom w:val="single" w:color="auto" w:sz="4" w:space="0"/>
              <w:right w:val="single" w:color="auto" w:sz="4" w:space="0"/>
            </w:tcBorders>
            <w:vAlign w:val="center"/>
          </w:tcPr>
          <w:p w14:paraId="62CD4ADE">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根据投标人针对本项目实际需要制订的相关的培训指导、技术支持、售后服务方案，由评标委员会综合评分。</w:t>
            </w:r>
          </w:p>
          <w:p w14:paraId="1FAC9D2B">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服务方案全面深入，详尽准确，贴合项目实际的，得6分；</w:t>
            </w:r>
          </w:p>
          <w:p w14:paraId="4B7F4F79">
            <w:pPr>
              <w:spacing w:line="276" w:lineRule="auto"/>
              <w:rPr>
                <w:rFonts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服务方案较全面、可行性较好的，得4分</w:t>
            </w:r>
          </w:p>
          <w:p w14:paraId="67A68688">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服务方案基本满足项目需求，具有可操作性的，得2分；</w:t>
            </w:r>
          </w:p>
          <w:p w14:paraId="003BAF68">
            <w:pPr>
              <w:spacing w:line="276" w:lineRule="auto"/>
              <w:rPr>
                <w:rFonts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实施方案差的得1分；</w:t>
            </w:r>
          </w:p>
          <w:p w14:paraId="7857B292">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未提供方案的不得分。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21472B25">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r>
      <w:tr w14:paraId="7FD8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20AB4E4">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812" w:type="pct"/>
            <w:tcBorders>
              <w:left w:val="single" w:color="auto" w:sz="4" w:space="0"/>
              <w:right w:val="single" w:color="auto" w:sz="4" w:space="0"/>
            </w:tcBorders>
            <w:vAlign w:val="center"/>
          </w:tcPr>
          <w:p w14:paraId="2394A2F8">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课程推广与上线服务能力</w:t>
            </w:r>
          </w:p>
        </w:tc>
        <w:tc>
          <w:tcPr>
            <w:tcW w:w="3395" w:type="pct"/>
            <w:tcBorders>
              <w:top w:val="single" w:color="auto" w:sz="4" w:space="0"/>
              <w:left w:val="single" w:color="auto" w:sz="4" w:space="0"/>
              <w:bottom w:val="single" w:color="auto" w:sz="4" w:space="0"/>
              <w:right w:val="single" w:color="auto" w:sz="4" w:space="0"/>
            </w:tcBorders>
            <w:vAlign w:val="center"/>
          </w:tcPr>
          <w:p w14:paraId="15BD6F76">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1.国际平台战略合作：</w:t>
            </w:r>
          </w:p>
          <w:p w14:paraId="7E8A06D3">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提供与4个及以上教育部认可的国际平台战略合作协议的复印件，得4分，每少1个扣1分，扣完为止。</w:t>
            </w:r>
          </w:p>
          <w:p w14:paraId="3E51A7A2">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2.引入海外课程：</w:t>
            </w:r>
          </w:p>
          <w:p w14:paraId="50E8E737">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提供不少于50门海外知名大学机构课程的清单、网址、截图及授权证明的，得5分；每少10门扣1分，扣完为止。</w:t>
            </w:r>
          </w:p>
          <w:p w14:paraId="137D5218">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3. 国际推广案例：</w:t>
            </w:r>
          </w:p>
          <w:p w14:paraId="5518FC76">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提供不少于</w:t>
            </w:r>
            <w:r>
              <w:rPr>
                <w:rFonts w:hint="eastAsia" w:cs="仿宋" w:asciiTheme="minorEastAsia" w:hAnsiTheme="minorEastAsia" w:eastAsiaTheme="minorEastAsia"/>
                <w:b/>
                <w:bCs/>
                <w:color w:val="auto"/>
                <w:kern w:val="0"/>
                <w:sz w:val="24"/>
                <w:lang w:eastAsia="zh-CN"/>
              </w:rPr>
              <w:t>1门</w:t>
            </w:r>
            <w:r>
              <w:rPr>
                <w:rFonts w:hint="eastAsia" w:cs="仿宋" w:asciiTheme="minorEastAsia" w:hAnsiTheme="minorEastAsia" w:eastAsiaTheme="minorEastAsia"/>
                <w:b/>
                <w:bCs/>
                <w:color w:val="auto"/>
                <w:kern w:val="0"/>
                <w:sz w:val="24"/>
              </w:rPr>
              <w:t>课程在国际慕课平台推广的证明材料的，得3分；每少1门扣1分，扣完为止。</w:t>
            </w:r>
          </w:p>
          <w:p w14:paraId="712BEC79">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 xml:space="preserve">4. </w:t>
            </w:r>
            <w:r>
              <w:rPr>
                <w:rFonts w:hint="eastAsia" w:cs="仿宋" w:asciiTheme="minorEastAsia" w:hAnsiTheme="minorEastAsia" w:eastAsiaTheme="minorEastAsia"/>
                <w:b/>
                <w:bCs/>
                <w:color w:val="auto"/>
                <w:sz w:val="24"/>
              </w:rPr>
              <w:t>国内教育指导单位合作</w:t>
            </w:r>
            <w:r>
              <w:rPr>
                <w:rFonts w:hint="eastAsia" w:cs="仿宋" w:asciiTheme="minorEastAsia" w:hAnsiTheme="minorEastAsia" w:eastAsiaTheme="minorEastAsia"/>
                <w:b/>
                <w:bCs/>
                <w:color w:val="auto"/>
                <w:kern w:val="0"/>
                <w:sz w:val="24"/>
              </w:rPr>
              <w:t>：</w:t>
            </w:r>
          </w:p>
          <w:p w14:paraId="5971BF79">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提供与不少于6家</w:t>
            </w:r>
            <w:r>
              <w:rPr>
                <w:rFonts w:hint="eastAsia" w:cs="仿宋" w:asciiTheme="minorEastAsia" w:hAnsiTheme="minorEastAsia" w:eastAsiaTheme="minorEastAsia"/>
                <w:b/>
                <w:bCs/>
                <w:color w:val="auto"/>
                <w:kern w:val="0"/>
                <w:sz w:val="24"/>
                <w:lang w:val="en-US" w:eastAsia="zh-CN"/>
              </w:rPr>
              <w:t>国内</w:t>
            </w:r>
            <w:r>
              <w:rPr>
                <w:rFonts w:hint="eastAsia" w:cs="仿宋" w:asciiTheme="minorEastAsia" w:hAnsiTheme="minorEastAsia" w:eastAsiaTheme="minorEastAsia"/>
                <w:b/>
                <w:bCs/>
                <w:color w:val="auto"/>
                <w:kern w:val="0"/>
                <w:sz w:val="24"/>
              </w:rPr>
              <w:t>教育指导单位的共建平台截图或合作协议的，得4分；每少1家扣1分，扣完为止。</w:t>
            </w:r>
          </w:p>
          <w:p w14:paraId="4DDE1089">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注：投标文件中提供以上证明材料的复印件（如为其他语言，须附中文译文。翻译的中文资料与外文资料出现差异时，以中文为准）。</w:t>
            </w:r>
          </w:p>
        </w:tc>
        <w:tc>
          <w:tcPr>
            <w:tcW w:w="400" w:type="pct"/>
            <w:tcBorders>
              <w:top w:val="single" w:color="auto" w:sz="4" w:space="0"/>
              <w:left w:val="single" w:color="auto" w:sz="4" w:space="0"/>
              <w:bottom w:val="single" w:color="auto" w:sz="4" w:space="0"/>
              <w:right w:val="single" w:color="auto" w:sz="4" w:space="0"/>
            </w:tcBorders>
            <w:vAlign w:val="center"/>
          </w:tcPr>
          <w:p w14:paraId="3453EB8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w:t>
            </w:r>
          </w:p>
        </w:tc>
      </w:tr>
      <w:tr w14:paraId="42EA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666D2A9B">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8</w:t>
            </w:r>
          </w:p>
        </w:tc>
        <w:tc>
          <w:tcPr>
            <w:tcW w:w="812" w:type="pct"/>
            <w:tcBorders>
              <w:left w:val="single" w:color="auto" w:sz="4" w:space="0"/>
              <w:right w:val="single" w:color="auto" w:sz="4" w:space="0"/>
            </w:tcBorders>
            <w:vAlign w:val="center"/>
          </w:tcPr>
          <w:p w14:paraId="651B663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42C9D104">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w:t>
            </w:r>
            <w:r>
              <w:rPr>
                <w:rFonts w:hint="eastAsia" w:ascii="宋体" w:hAnsi="宋体" w:eastAsia="宋体" w:cs="宋体"/>
                <w:b/>
                <w:bCs/>
                <w:color w:val="auto"/>
                <w:sz w:val="24"/>
                <w:szCs w:val="24"/>
                <w:lang w:val="en-US" w:eastAsia="zh-CN"/>
              </w:rPr>
              <w:t>2022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日至今承揽过类似项目业绩的，每提供一个得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分，最高得</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不提供不得分</w:t>
            </w:r>
            <w:r>
              <w:rPr>
                <w:rFonts w:hint="eastAsia" w:ascii="宋体" w:hAnsi="宋体" w:eastAsia="宋体" w:cs="宋体"/>
                <w:b/>
                <w:bCs/>
                <w:color w:val="auto"/>
                <w:sz w:val="24"/>
                <w:szCs w:val="24"/>
              </w:rPr>
              <w:t>。</w:t>
            </w:r>
          </w:p>
          <w:p w14:paraId="470B94E9">
            <w:pPr>
              <w:spacing w:line="400" w:lineRule="exact"/>
              <w:rPr>
                <w:color w:val="auto"/>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4C81B7EC">
            <w:pPr>
              <w:spacing w:line="4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36AC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8681E24">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p>
        </w:tc>
        <w:tc>
          <w:tcPr>
            <w:tcW w:w="812" w:type="pct"/>
            <w:tcBorders>
              <w:left w:val="single" w:color="auto" w:sz="4" w:space="0"/>
              <w:right w:val="single" w:color="auto" w:sz="4" w:space="0"/>
            </w:tcBorders>
            <w:vAlign w:val="center"/>
          </w:tcPr>
          <w:p w14:paraId="5592772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5" w:type="pct"/>
            <w:tcBorders>
              <w:left w:val="single" w:color="auto" w:sz="4" w:space="0"/>
              <w:right w:val="single" w:color="auto" w:sz="4" w:space="0"/>
            </w:tcBorders>
            <w:vAlign w:val="center"/>
          </w:tcPr>
          <w:p w14:paraId="76536983">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21ECF96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6D12AD02">
      <w:pPr>
        <w:ind w:firstLine="480" w:firstLineChars="200"/>
        <w:rPr>
          <w:rFonts w:ascii="宋体" w:hAnsi="宋体" w:eastAsia="宋体" w:cs="宋体"/>
          <w:bCs/>
          <w:sz w:val="24"/>
          <w:szCs w:val="24"/>
        </w:rPr>
      </w:pPr>
      <w:r>
        <w:rPr>
          <w:rFonts w:hint="eastAsia" w:ascii="宋体" w:hAnsi="宋体" w:eastAsia="宋体" w:cs="宋体"/>
          <w:bCs/>
          <w:sz w:val="24"/>
          <w:szCs w:val="24"/>
        </w:rPr>
        <w:t>说明：</w:t>
      </w:r>
    </w:p>
    <w:p w14:paraId="55163763">
      <w:pPr>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5D07F4A6">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2.小微企业价格扣除</w:t>
      </w:r>
    </w:p>
    <w:p w14:paraId="1A8B704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D2A6A13">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3.监狱和戒毒企业的价格扣除</w:t>
      </w:r>
    </w:p>
    <w:p w14:paraId="04AF62A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2D6F063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5C93DD3D">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57ABF057">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4.残疾人福利性单位的价格扣除</w:t>
      </w:r>
    </w:p>
    <w:p w14:paraId="356B064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68CF176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3AF10E8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6DFE8AFB">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5. 监狱企业、残疾人福利性单位属于小型、微型企业的，不重复享受政策。</w:t>
      </w:r>
    </w:p>
    <w:p w14:paraId="58B737F7">
      <w:pPr>
        <w:spacing w:line="360" w:lineRule="auto"/>
        <w:ind w:firstLine="482" w:firstLineChars="200"/>
        <w:rPr>
          <w:rFonts w:ascii="宋体" w:hAnsi="宋体" w:eastAsia="宋体" w:cs="宋体"/>
          <w:b/>
          <w:bCs/>
          <w:sz w:val="24"/>
          <w:szCs w:val="24"/>
        </w:rPr>
      </w:pPr>
    </w:p>
    <w:p w14:paraId="5C27520D">
      <w:pPr>
        <w:pStyle w:val="37"/>
        <w:ind w:firstLine="482" w:firstLineChars="200"/>
        <w:rPr>
          <w:rFonts w:ascii="宋体" w:hAnsi="宋体" w:eastAsia="宋体" w:cs="宋体"/>
          <w:b/>
          <w:bCs/>
          <w:sz w:val="36"/>
          <w:szCs w:val="36"/>
        </w:rPr>
      </w:pPr>
      <w:r>
        <w:rPr>
          <w:rFonts w:hint="eastAsia" w:ascii="宋体" w:hAnsi="宋体" w:cs="宋体"/>
          <w:b/>
          <w:bCs/>
        </w:rPr>
        <w:t xml:space="preserve">                    </w:t>
      </w:r>
      <w:r>
        <w:rPr>
          <w:rFonts w:hint="eastAsia" w:ascii="宋体" w:hAnsi="宋体" w:cs="宋体"/>
        </w:rPr>
        <w:t xml:space="preserve">    </w:t>
      </w:r>
    </w:p>
    <w:p w14:paraId="7A377476">
      <w:pPr>
        <w:pStyle w:val="2"/>
        <w:rPr>
          <w:rFonts w:ascii="宋体" w:hAnsi="宋体" w:eastAsia="宋体" w:cs="宋体"/>
          <w:b/>
          <w:bCs/>
          <w:sz w:val="36"/>
          <w:szCs w:val="36"/>
        </w:rPr>
      </w:pPr>
    </w:p>
    <w:p w14:paraId="6EA83128">
      <w:pPr>
        <w:pStyle w:val="2"/>
        <w:rPr>
          <w:rFonts w:ascii="宋体" w:hAnsi="宋体" w:eastAsia="宋体" w:cs="宋体"/>
          <w:b/>
          <w:bCs/>
          <w:sz w:val="36"/>
          <w:szCs w:val="36"/>
        </w:rPr>
      </w:pPr>
    </w:p>
    <w:p w14:paraId="5EEED570">
      <w:pPr>
        <w:pStyle w:val="2"/>
        <w:rPr>
          <w:rFonts w:ascii="宋体" w:hAnsi="宋体" w:eastAsia="宋体" w:cs="宋体"/>
          <w:b/>
          <w:bCs/>
          <w:sz w:val="36"/>
          <w:szCs w:val="36"/>
        </w:rPr>
      </w:pPr>
    </w:p>
    <w:p w14:paraId="7E611304">
      <w:pPr>
        <w:pStyle w:val="6"/>
        <w:numPr>
          <w:ilvl w:val="0"/>
          <w:numId w:val="4"/>
        </w:numPr>
        <w:rPr>
          <w:rFonts w:ascii="宋体" w:hAnsi="宋体" w:eastAsia="宋体" w:cs="宋体"/>
          <w:b/>
          <w:bCs/>
          <w:sz w:val="32"/>
          <w:szCs w:val="32"/>
        </w:rPr>
      </w:pPr>
      <w:bookmarkStart w:id="141" w:name="_Toc13969"/>
      <w:r>
        <w:rPr>
          <w:rFonts w:hint="eastAsia" w:ascii="宋体" w:hAnsi="宋体" w:eastAsia="宋体" w:cs="宋体"/>
          <w:b/>
          <w:bCs/>
          <w:sz w:val="32"/>
          <w:szCs w:val="32"/>
        </w:rPr>
        <w:t xml:space="preserve"> 拟签订的合同文本</w:t>
      </w:r>
      <w:bookmarkEnd w:id="141"/>
    </w:p>
    <w:p w14:paraId="0C88C1E0">
      <w:pPr>
        <w:spacing w:line="440" w:lineRule="exact"/>
        <w:jc w:val="center"/>
        <w:rPr>
          <w:rFonts w:hint="eastAsia" w:ascii="宋体" w:hAnsi="宋体" w:eastAsia="宋体" w:cs="宋体"/>
          <w:b/>
          <w:sz w:val="28"/>
          <w:szCs w:val="24"/>
        </w:rPr>
      </w:pPr>
      <w:r>
        <w:rPr>
          <w:rFonts w:hint="eastAsia" w:ascii="宋体" w:hAnsi="宋体" w:eastAsia="宋体" w:cs="宋体"/>
          <w:b/>
          <w:sz w:val="28"/>
          <w:szCs w:val="24"/>
          <w:lang w:val="en-US" w:eastAsia="zh-CN"/>
        </w:rPr>
        <w:t>关于采购儿科疾病诊疗思维数智课程建设的</w:t>
      </w:r>
      <w:r>
        <w:rPr>
          <w:rFonts w:hint="eastAsia" w:ascii="宋体" w:hAnsi="宋体" w:eastAsia="宋体" w:cs="宋体"/>
          <w:b/>
          <w:sz w:val="28"/>
          <w:szCs w:val="24"/>
        </w:rPr>
        <w:t>技术服务合同</w:t>
      </w:r>
    </w:p>
    <w:p w14:paraId="72E543E4">
      <w:pPr>
        <w:pStyle w:val="17"/>
        <w:spacing w:line="440" w:lineRule="exact"/>
        <w:ind w:left="550" w:leftChars="250"/>
        <w:rPr>
          <w:rFonts w:hint="eastAsia" w:ascii="宋体" w:hAnsi="宋体" w:eastAsia="宋体" w:cs="宋体"/>
          <w:sz w:val="24"/>
          <w:szCs w:val="24"/>
        </w:rPr>
      </w:pPr>
      <w:r>
        <w:rPr>
          <w:rFonts w:hint="eastAsia" w:ascii="宋体" w:hAnsi="宋体" w:eastAsia="宋体" w:cs="宋体"/>
          <w:sz w:val="24"/>
          <w:szCs w:val="24"/>
        </w:rPr>
        <w:t>委托方（甲方）：南京医科大学</w:t>
      </w:r>
    </w:p>
    <w:p w14:paraId="16EF187C">
      <w:pPr>
        <w:pStyle w:val="17"/>
        <w:spacing w:line="440" w:lineRule="exact"/>
        <w:ind w:left="550" w:leftChars="25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auto"/>
          <w:sz w:val="24"/>
          <w:szCs w:val="24"/>
        </w:rPr>
        <w:t>南京市江宁区龙眠大道101号</w:t>
      </w:r>
    </w:p>
    <w:p w14:paraId="2C43634C">
      <w:pPr>
        <w:pStyle w:val="17"/>
        <w:spacing w:line="440" w:lineRule="exact"/>
        <w:ind w:left="550" w:leftChars="250"/>
        <w:rPr>
          <w:rFonts w:hint="eastAsia" w:ascii="宋体" w:hAnsi="宋体" w:eastAsia="宋体" w:cs="宋体"/>
          <w:sz w:val="24"/>
          <w:szCs w:val="24"/>
        </w:rPr>
      </w:pPr>
      <w:r>
        <w:rPr>
          <w:rFonts w:hint="eastAsia" w:ascii="宋体" w:hAnsi="宋体" w:eastAsia="宋体" w:cs="宋体"/>
          <w:sz w:val="24"/>
          <w:szCs w:val="24"/>
        </w:rPr>
        <w:t>联系方式：</w:t>
      </w:r>
      <w:r>
        <w:rPr>
          <w:rFonts w:hint="eastAsia" w:hAnsi="宋体" w:eastAsia="宋体" w:cs="宋体"/>
          <w:color w:val="auto"/>
          <w:sz w:val="24"/>
          <w:szCs w:val="24"/>
          <w:lang w:val="en-US" w:eastAsia="zh-CN"/>
        </w:rPr>
        <w:t>025-8686</w:t>
      </w:r>
      <w:r>
        <w:rPr>
          <w:rFonts w:hint="eastAsia" w:ascii="宋体" w:hAnsi="宋体" w:eastAsia="宋体" w:cs="宋体"/>
          <w:color w:val="auto"/>
          <w:sz w:val="24"/>
          <w:szCs w:val="24"/>
        </w:rPr>
        <w:t xml:space="preserve"> </w:t>
      </w:r>
      <w:r>
        <w:rPr>
          <w:rFonts w:hint="eastAsia" w:ascii="宋体" w:hAnsi="宋体" w:eastAsia="宋体" w:cs="宋体"/>
          <w:sz w:val="24"/>
          <w:szCs w:val="24"/>
        </w:rPr>
        <w:t xml:space="preserve">                             </w:t>
      </w:r>
    </w:p>
    <w:p w14:paraId="400D575E">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受托方（乙方）：   </w:t>
      </w:r>
    </w:p>
    <w:p w14:paraId="620ECF06">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14:paraId="56F7D458">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联系方式：                                     </w:t>
      </w:r>
    </w:p>
    <w:p w14:paraId="0F0B5DDA">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甲方委托乙方就甲方</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儿科疾病诊疗思维数智课程建设</w:t>
      </w:r>
      <w:r>
        <w:rPr>
          <w:rFonts w:hint="eastAsia" w:ascii="宋体" w:hAnsi="宋体" w:eastAsia="宋体" w:cs="宋体"/>
          <w:sz w:val="24"/>
          <w:szCs w:val="24"/>
        </w:rPr>
        <w:t>项目提供专项技术服务，甲方支付相应的技术服务报酬。双方经过平等协商，在真实、充分地表达各自意愿的基础上，根据《中华人民共和国民法典》的规定，达成如下协议，并由双方共同恪守。</w:t>
      </w:r>
    </w:p>
    <w:p w14:paraId="6FCC7251">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甲方委托乙方进行技术服务的内容如下：</w:t>
      </w:r>
    </w:p>
    <w:p w14:paraId="1994F327">
      <w:pPr>
        <w:pStyle w:val="17"/>
        <w:spacing w:line="440" w:lineRule="exact"/>
        <w:ind w:left="550" w:leftChars="250"/>
        <w:jc w:val="left"/>
        <w:rPr>
          <w:rFonts w:hint="eastAsia" w:ascii="宋体" w:hAnsi="宋体" w:eastAsia="宋体" w:cs="宋体"/>
          <w:sz w:val="24"/>
          <w:szCs w:val="24"/>
        </w:rPr>
      </w:pPr>
      <w:r>
        <w:rPr>
          <w:rFonts w:hint="eastAsia" w:ascii="宋体" w:hAnsi="宋体" w:eastAsia="宋体" w:cs="宋体"/>
          <w:sz w:val="24"/>
          <w:szCs w:val="24"/>
        </w:rPr>
        <w:t xml:space="preserve">1．技术服务的目标：                                                                                                           2．技术服务的内容：                                                        3．技术服务的方式：                                  </w:t>
      </w:r>
    </w:p>
    <w:p w14:paraId="469DD25A">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xml:space="preserve"> 乙方应按下列要求完成技术服务工作：</w:t>
      </w:r>
    </w:p>
    <w:p w14:paraId="0D43C215">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1．技术服务地点：</w:t>
      </w:r>
    </w:p>
    <w:p w14:paraId="707A6662">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2．技术服务期限：</w:t>
      </w:r>
    </w:p>
    <w:p w14:paraId="551A10F6">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3．技术服务进度：                                     </w:t>
      </w:r>
    </w:p>
    <w:p w14:paraId="1F4C08D2">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4．技术服务质量要求：</w:t>
      </w:r>
    </w:p>
    <w:p w14:paraId="63BEF5D0">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5．技术服务质量期限要求：</w:t>
      </w:r>
    </w:p>
    <w:p w14:paraId="1EAAA93E">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 后续服务要求：如后续开发过程中甲方及第三方需要乙方协助，乙方应当无条件配合，包括但不仅限于提供系统接口、技术服务、数据对接。</w:t>
      </w:r>
    </w:p>
    <w:p w14:paraId="47C947B8">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第三条</w:t>
      </w:r>
      <w:r>
        <w:rPr>
          <w:rFonts w:hint="eastAsia" w:ascii="宋体" w:hAnsi="宋体" w:eastAsia="宋体" w:cs="宋体"/>
          <w:sz w:val="24"/>
          <w:szCs w:val="24"/>
        </w:rPr>
        <w:t xml:space="preserve"> 为保证乙方有效进行技术服务工作，甲方应当向乙方提供下列工作条件和协作事项：</w:t>
      </w:r>
    </w:p>
    <w:p w14:paraId="3D13249F">
      <w:pPr>
        <w:pStyle w:val="17"/>
        <w:spacing w:line="440" w:lineRule="exact"/>
        <w:ind w:left="440" w:leftChars="200" w:firstLine="120" w:firstLineChars="50"/>
        <w:jc w:val="left"/>
        <w:rPr>
          <w:rFonts w:hint="eastAsia" w:ascii="宋体" w:hAnsi="宋体" w:eastAsia="宋体" w:cs="宋体"/>
          <w:sz w:val="24"/>
          <w:szCs w:val="24"/>
        </w:rPr>
      </w:pPr>
      <w:r>
        <w:rPr>
          <w:rFonts w:hint="eastAsia" w:ascii="宋体" w:hAnsi="宋体" w:eastAsia="宋体" w:cs="宋体"/>
          <w:sz w:val="24"/>
          <w:szCs w:val="24"/>
        </w:rPr>
        <w:t>1．提供技术资料：（1）</w:t>
      </w:r>
      <w:r>
        <w:rPr>
          <w:rFonts w:hint="eastAsia" w:ascii="宋体" w:hAnsi="宋体" w:eastAsia="宋体" w:cs="宋体"/>
          <w:sz w:val="24"/>
          <w:szCs w:val="24"/>
          <w:u w:val="single"/>
        </w:rPr>
        <w:t xml:space="preserve">                                                 ；</w:t>
      </w:r>
      <w:r>
        <w:rPr>
          <w:rFonts w:hint="eastAsia" w:ascii="宋体" w:hAnsi="宋体" w:eastAsia="宋体" w:cs="宋体"/>
          <w:sz w:val="24"/>
          <w:szCs w:val="24"/>
        </w:rPr>
        <w:t>（2）</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（3）</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B08C5F5">
      <w:pPr>
        <w:pStyle w:val="17"/>
        <w:spacing w:line="440" w:lineRule="exact"/>
        <w:ind w:left="440" w:leftChars="200"/>
        <w:jc w:val="left"/>
        <w:rPr>
          <w:rFonts w:hint="eastAsia" w:ascii="宋体" w:hAnsi="宋体" w:eastAsia="宋体" w:cs="宋体"/>
          <w:sz w:val="24"/>
          <w:szCs w:val="24"/>
        </w:rPr>
      </w:pPr>
      <w:r>
        <w:rPr>
          <w:rFonts w:hint="eastAsia" w:ascii="宋体" w:hAnsi="宋体" w:eastAsia="宋体" w:cs="宋体"/>
          <w:sz w:val="24"/>
          <w:szCs w:val="24"/>
        </w:rPr>
        <w:t>2．提供工作条件： （1）</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（2）</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78AC6F">
      <w:pPr>
        <w:pStyle w:val="17"/>
        <w:spacing w:line="440" w:lineRule="exact"/>
        <w:ind w:left="550" w:leftChars="250"/>
        <w:jc w:val="left"/>
        <w:rPr>
          <w:rFonts w:hint="eastAsia" w:ascii="宋体" w:hAnsi="宋体" w:eastAsia="宋体" w:cs="宋体"/>
          <w:sz w:val="24"/>
          <w:szCs w:val="24"/>
        </w:rPr>
      </w:pPr>
      <w:r>
        <w:rPr>
          <w:rFonts w:hint="eastAsia" w:ascii="宋体" w:hAnsi="宋体" w:eastAsia="宋体" w:cs="宋体"/>
          <w:sz w:val="24"/>
          <w:szCs w:val="24"/>
        </w:rPr>
        <w:t>3．其他：</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b/>
          <w:sz w:val="24"/>
          <w:szCs w:val="24"/>
        </w:rPr>
        <w:t>第四条</w:t>
      </w:r>
      <w:r>
        <w:rPr>
          <w:rFonts w:hint="eastAsia" w:ascii="宋体" w:hAnsi="宋体" w:eastAsia="宋体" w:cs="宋体"/>
          <w:sz w:val="24"/>
          <w:szCs w:val="24"/>
        </w:rPr>
        <w:t xml:space="preserve"> 技术服务费及支付方式</w:t>
      </w:r>
    </w:p>
    <w:p w14:paraId="2DD34DE1">
      <w:pPr>
        <w:pStyle w:val="17"/>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1．技术服务费总额为：</w:t>
      </w:r>
      <w:r>
        <w:rPr>
          <w:rFonts w:hint="eastAsia" w:ascii="宋体" w:hAnsi="宋体" w:eastAsia="宋体" w:cs="宋体"/>
          <w:color w:val="auto"/>
          <w:sz w:val="24"/>
          <w:szCs w:val="24"/>
          <w:u w:val="single"/>
        </w:rPr>
        <w:t xml:space="preserve"> </w:t>
      </w:r>
      <w:r>
        <w:rPr>
          <w:rFonts w:hint="eastAsia" w:hAnsi="宋体" w:eastAsia="宋体" w:cs="宋体"/>
          <w:color w:val="auto"/>
          <w:sz w:val="24"/>
          <w:szCs w:val="24"/>
          <w:u w:val="single"/>
          <w:lang w:val="en-US"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53E2099">
      <w:pPr>
        <w:pStyle w:val="17"/>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2．技术服务费由甲方</w:t>
      </w:r>
      <w:r>
        <w:rPr>
          <w:rFonts w:hint="eastAsia" w:ascii="宋体" w:hAnsi="宋体" w:eastAsia="宋体" w:cs="宋体"/>
          <w:color w:val="auto"/>
          <w:sz w:val="24"/>
          <w:szCs w:val="24"/>
          <w:u w:val="single"/>
        </w:rPr>
        <w:t xml:space="preserve">             分期</w:t>
      </w:r>
      <w:r>
        <w:rPr>
          <w:rFonts w:hint="eastAsia" w:ascii="宋体" w:hAnsi="宋体" w:eastAsia="宋体" w:cs="宋体"/>
          <w:color w:val="auto"/>
          <w:sz w:val="24"/>
          <w:szCs w:val="24"/>
        </w:rPr>
        <w:t xml:space="preserve">支付给乙方。 </w:t>
      </w:r>
    </w:p>
    <w:p w14:paraId="48B44071">
      <w:pPr>
        <w:pStyle w:val="17"/>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具体支付方式和时间如下：</w:t>
      </w:r>
    </w:p>
    <w:p w14:paraId="7E29A2AF">
      <w:pPr>
        <w:pStyle w:val="17"/>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3、结算方式</w:t>
      </w:r>
      <w:r>
        <w:rPr>
          <w:rFonts w:hint="eastAsia" w:ascii="宋体" w:hAnsi="宋体" w:eastAsia="宋体" w:cs="宋体"/>
          <w:color w:val="auto"/>
          <w:sz w:val="24"/>
          <w:szCs w:val="24"/>
          <w:u w:val="single"/>
        </w:rPr>
        <w:t xml:space="preserve">  </w:t>
      </w:r>
      <w:r>
        <w:rPr>
          <w:rFonts w:hint="eastAsia" w:hAnsi="宋体" w:eastAsia="宋体" w:cs="宋体"/>
          <w:color w:val="auto"/>
          <w:sz w:val="24"/>
          <w:szCs w:val="24"/>
          <w:u w:val="single"/>
          <w:lang w:val="en-US" w:eastAsia="zh-CN"/>
        </w:rPr>
        <w:t>转账</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0506585">
      <w:pPr>
        <w:pStyle w:val="17"/>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国产设备）：服务交付且安装、调试后，并通过验收后合格一周内甲方支付合同总金额的90%，付款之前需收到乙方开具的合法有效的相应金额发票；自验收合格日起，甲方正常使用满一年后的一周内，支付剩余合同总金额的10%。</w:t>
      </w:r>
    </w:p>
    <w:p w14:paraId="60A7208C">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乙方开户银行名称、账户名称和帐号为：</w:t>
      </w:r>
    </w:p>
    <w:p w14:paraId="5168915E">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开户银行：                                        </w:t>
      </w:r>
    </w:p>
    <w:p w14:paraId="36DED8CD">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账户名称：                                      </w:t>
      </w:r>
    </w:p>
    <w:p w14:paraId="049B6239">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帐号：                                            </w:t>
      </w:r>
    </w:p>
    <w:p w14:paraId="25FB4E0D">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sz w:val="24"/>
          <w:szCs w:val="24"/>
        </w:rPr>
        <w:t xml:space="preserve"> 双方确定因履行本合同应遵守的保密义务如下：</w:t>
      </w:r>
    </w:p>
    <w:p w14:paraId="40928D01">
      <w:pPr>
        <w:pStyle w:val="17"/>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5.1.甲方：</w:t>
      </w:r>
    </w:p>
    <w:p w14:paraId="45AE53DB">
      <w:pPr>
        <w:pStyle w:val="17"/>
        <w:spacing w:line="440" w:lineRule="exact"/>
        <w:ind w:left="550" w:leftChars="250"/>
        <w:jc w:val="left"/>
        <w:rPr>
          <w:rFonts w:hint="eastAsia" w:ascii="宋体" w:hAnsi="宋体" w:eastAsia="宋体" w:cs="宋体"/>
          <w:sz w:val="24"/>
          <w:szCs w:val="24"/>
        </w:rPr>
      </w:pPr>
      <w:r>
        <w:rPr>
          <w:rFonts w:hint="eastAsia" w:ascii="宋体" w:hAnsi="宋体" w:eastAsia="宋体" w:cs="宋体"/>
          <w:sz w:val="24"/>
          <w:szCs w:val="24"/>
        </w:rPr>
        <w:t xml:space="preserve">5.1.1.保密内容（包括技术信息和经营信息）:                              5.1.2.涉密人员范围: </w:t>
      </w:r>
    </w:p>
    <w:p w14:paraId="2B5043F9">
      <w:pPr>
        <w:pStyle w:val="17"/>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5.1.3.保密期限：                               </w:t>
      </w:r>
    </w:p>
    <w:p w14:paraId="23132892">
      <w:pPr>
        <w:pStyle w:val="17"/>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5.1.4.泄密责任：  </w:t>
      </w:r>
    </w:p>
    <w:p w14:paraId="3827D231">
      <w:pPr>
        <w:pStyle w:val="17"/>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5.2.乙方：</w:t>
      </w:r>
    </w:p>
    <w:p w14:paraId="08DEDECC">
      <w:pPr>
        <w:pStyle w:val="17"/>
        <w:spacing w:line="440" w:lineRule="exact"/>
        <w:ind w:left="550" w:leftChars="250"/>
        <w:jc w:val="left"/>
        <w:rPr>
          <w:rFonts w:hint="eastAsia" w:ascii="宋体" w:hAnsi="宋体" w:eastAsia="宋体" w:cs="宋体"/>
          <w:sz w:val="24"/>
          <w:szCs w:val="24"/>
        </w:rPr>
      </w:pPr>
      <w:r>
        <w:rPr>
          <w:rFonts w:hint="eastAsia" w:ascii="宋体" w:hAnsi="宋体" w:eastAsia="宋体" w:cs="宋体"/>
          <w:sz w:val="24"/>
          <w:szCs w:val="24"/>
        </w:rPr>
        <w:t xml:space="preserve">5.2.1.保密内容（包括技术信息和经营信息）:                              5.2.2.涉密人员范围: </w:t>
      </w:r>
    </w:p>
    <w:p w14:paraId="1ED17F2D">
      <w:pPr>
        <w:pStyle w:val="17"/>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5.2.3.保密期限：                               </w:t>
      </w:r>
    </w:p>
    <w:p w14:paraId="6DB07CA2">
      <w:pPr>
        <w:pStyle w:val="17"/>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5.2.4.泄密责任： </w:t>
      </w:r>
    </w:p>
    <w:p w14:paraId="56AFE05B">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第六条</w:t>
      </w:r>
      <w:r>
        <w:rPr>
          <w:rFonts w:hint="eastAsia" w:ascii="宋体" w:hAnsi="宋体" w:eastAsia="宋体" w:cs="宋体"/>
          <w:sz w:val="24"/>
          <w:szCs w:val="24"/>
        </w:rPr>
        <w:t xml:space="preserve"> 本合同的变更必须由双方协商一致，并以书面形式确定。</w:t>
      </w:r>
    </w:p>
    <w:p w14:paraId="07597203">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第七条</w:t>
      </w:r>
      <w:r>
        <w:rPr>
          <w:rFonts w:hint="eastAsia" w:ascii="宋体" w:hAnsi="宋体" w:eastAsia="宋体" w:cs="宋体"/>
          <w:sz w:val="24"/>
          <w:szCs w:val="24"/>
        </w:rPr>
        <w:t xml:space="preserve"> 双方确定以下列标准和方式对乙方的技术服务工作成果进行验收：</w:t>
      </w:r>
    </w:p>
    <w:p w14:paraId="0BBF6CBE">
      <w:pPr>
        <w:pStyle w:val="17"/>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1．乙方完成技术服务工作的形式：</w:t>
      </w:r>
    </w:p>
    <w:p w14:paraId="1BE27CAE">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2．技术服务工作成果的验收标准：</w:t>
      </w:r>
    </w:p>
    <w:p w14:paraId="7FE93F86">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3．技术服务工作成果的验收方法：</w:t>
      </w:r>
    </w:p>
    <w:p w14:paraId="666F60C7">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4．验收的时间和地点：</w:t>
      </w:r>
    </w:p>
    <w:p w14:paraId="0728B173">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知识产权归属：</w:t>
      </w:r>
    </w:p>
    <w:p w14:paraId="4821DCE2">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380C791A">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26B559B9">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xml:space="preserve"> 双方确定，按以下约定承担各自的违约责任：</w:t>
      </w:r>
    </w:p>
    <w:p w14:paraId="20F8D680">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1E9250FD">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5DF3A0B5">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乙方供给甲方的设备、材料及乙方自己的施工用具，进入甲方现场后的保管，由乙方负责，乙方在甲方现场安装、调试、验收人员的安全、保险、食宿和交通由乙方全权负责。</w:t>
      </w:r>
    </w:p>
    <w:p w14:paraId="4BF08EF2">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01E24A66">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28F14A2A">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 乙方履行义务不符合合同约定，甲方有权扣减本合同总金额10%的技术服务费，尾款不足10%的，乙方应当补足。</w:t>
      </w:r>
    </w:p>
    <w:p w14:paraId="473FCCC2">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7.乙方违反本合同第二条第6款及第八条约定的，一次性支付甲方违约金</w:t>
      </w:r>
      <w:r>
        <w:rPr>
          <w:rFonts w:hint="eastAsia" w:ascii="宋体" w:hAnsi="宋体" w:eastAsia="宋体" w:cs="宋体"/>
          <w:color w:val="auto"/>
          <w:sz w:val="24"/>
          <w:szCs w:val="24"/>
        </w:rPr>
        <w:t>【</w:t>
      </w:r>
      <w:r>
        <w:rPr>
          <w:rFonts w:hint="eastAsia" w:hAnsi="宋体" w:eastAsia="宋体" w:cs="宋体"/>
          <w:color w:val="auto"/>
          <w:sz w:val="24"/>
          <w:szCs w:val="24"/>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sz w:val="24"/>
          <w:szCs w:val="24"/>
        </w:rPr>
        <w:t>如违约金不足以弥补甲方损失，乙方还应当赔偿给甲方造成的损失，包括但不仅限于预期利益、因维权产生的公证费、诉讼费、保全担保费、鉴定费、律师费、交通费用。</w:t>
      </w:r>
    </w:p>
    <w:p w14:paraId="081CDB65">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第十条</w:t>
      </w:r>
      <w:r>
        <w:rPr>
          <w:rFonts w:hint="eastAsia" w:ascii="宋体" w:hAnsi="宋体" w:eastAsia="宋体" w:cs="宋体"/>
          <w:sz w:val="24"/>
          <w:szCs w:val="24"/>
        </w:rPr>
        <w:t xml:space="preserve"> 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w:t>
      </w:r>
    </w:p>
    <w:p w14:paraId="455DD519">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一方变更项目联系人的，应当及时以书面形式通知另一方。未及时通知并影响本合同履行或造成损失的，应承担相应的责任。</w:t>
      </w:r>
    </w:p>
    <w:p w14:paraId="1F6EAAAC">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第十一条 </w:t>
      </w:r>
      <w:r>
        <w:rPr>
          <w:rFonts w:hint="eastAsia" w:ascii="宋体" w:hAnsi="宋体" w:eastAsia="宋体" w:cs="宋体"/>
          <w:sz w:val="24"/>
          <w:szCs w:val="24"/>
        </w:rPr>
        <w:t>不可抗力事件处理</w:t>
      </w:r>
    </w:p>
    <w:p w14:paraId="576CCF29">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在合同有效期内，任何一方因不可抗力事件导致不能履行合同，则合同履行期可延长，其延长期与不可抗力影响期相同。</w:t>
      </w:r>
    </w:p>
    <w:p w14:paraId="139269F2">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不可抗力事件发生后，应立即通知对方，并寄送有关权威机构出具的证明。</w:t>
      </w:r>
    </w:p>
    <w:p w14:paraId="59D5E4F0">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不可抗力事件延续30天以上，双方应通过友好协商，书面确定是否继续履行合同。</w:t>
      </w:r>
    </w:p>
    <w:p w14:paraId="2371F028">
      <w:pPr>
        <w:pStyle w:val="17"/>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第十二条 </w:t>
      </w:r>
      <w:r>
        <w:rPr>
          <w:rFonts w:hint="eastAsia" w:ascii="宋体" w:hAnsi="宋体" w:eastAsia="宋体" w:cs="宋体"/>
          <w:sz w:val="24"/>
          <w:szCs w:val="24"/>
        </w:rPr>
        <w:t>诉讼条款</w:t>
      </w:r>
    </w:p>
    <w:p w14:paraId="7E5AE87F">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4B6C6A81">
      <w:pPr>
        <w:pStyle w:val="17"/>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合同生效及其它</w:t>
      </w:r>
    </w:p>
    <w:p w14:paraId="037B6DBB">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招投标文件作为合同的附件，与本合同具有同等法律效力。合同经双方法定代表人或授权委托代表人签字、盖章后生效。</w:t>
      </w:r>
    </w:p>
    <w:p w14:paraId="23FB815F">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2.本合同未尽事宜，遵照《中华人民共和国民法典》有关条文执行。</w:t>
      </w:r>
    </w:p>
    <w:p w14:paraId="10F0A8EA">
      <w:pPr>
        <w:pStyle w:val="17"/>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3.本合同正本一式肆份，甲方叁份，乙方壹份，具有同等法律效力。</w:t>
      </w:r>
    </w:p>
    <w:p w14:paraId="2DE9661C">
      <w:pPr>
        <w:pStyle w:val="17"/>
        <w:spacing w:line="440" w:lineRule="exact"/>
        <w:ind w:firstLine="480" w:firstLineChars="200"/>
        <w:rPr>
          <w:rFonts w:hint="default" w:ascii="宋体" w:hAnsi="宋体" w:eastAsia="宋体" w:cs="宋体"/>
          <w:sz w:val="24"/>
          <w:szCs w:val="24"/>
          <w:lang w:val="en-US" w:eastAsia="zh-CN"/>
        </w:rPr>
      </w:pPr>
      <w:r>
        <w:rPr>
          <w:rFonts w:hint="eastAsia" w:hAnsi="宋体" w:eastAsia="宋体" w:cs="宋体"/>
          <w:sz w:val="24"/>
          <w:szCs w:val="24"/>
          <w:lang w:val="en-US" w:eastAsia="zh-CN"/>
        </w:rPr>
        <w:t>4.</w:t>
      </w:r>
      <w:r>
        <w:rPr>
          <w:rFonts w:hint="eastAsia" w:ascii="宋体" w:hAnsi="宋体" w:eastAsia="宋体" w:cs="Times New Roman"/>
          <w:kern w:val="0"/>
          <w:sz w:val="24"/>
          <w:szCs w:val="24"/>
          <w:lang w:val="en-US" w:eastAsia="zh-CN" w:bidi="ar-SA"/>
        </w:rPr>
        <w:t>合同签订地点：江苏省</w:t>
      </w:r>
      <w:r>
        <w:rPr>
          <w:rFonts w:hint="eastAsia" w:ascii="宋体" w:hAnsi="宋体" w:eastAsia="宋体" w:cs="Times New Roman"/>
          <w:kern w:val="0"/>
          <w:sz w:val="24"/>
          <w:szCs w:val="28"/>
          <w:lang w:val="en-US" w:eastAsia="zh-CN" w:bidi="ar-SA"/>
        </w:rPr>
        <w:t>南京市</w:t>
      </w:r>
      <w:r>
        <w:rPr>
          <w:rFonts w:hint="eastAsia" w:hAnsi="宋体" w:eastAsia="宋体"/>
          <w:sz w:val="24"/>
          <w:szCs w:val="24"/>
        </w:rPr>
        <w:t>。</w:t>
      </w:r>
    </w:p>
    <w:p w14:paraId="1F15D094">
      <w:pPr>
        <w:pStyle w:val="17"/>
        <w:spacing w:line="440" w:lineRule="exact"/>
        <w:ind w:firstLine="480" w:firstLineChars="200"/>
        <w:rPr>
          <w:rFonts w:hint="eastAsia" w:ascii="宋体" w:hAnsi="宋体" w:eastAsia="宋体" w:cs="宋体"/>
          <w:sz w:val="24"/>
          <w:szCs w:val="24"/>
        </w:rPr>
      </w:pPr>
    </w:p>
    <w:p w14:paraId="782D924D">
      <w:pPr>
        <w:pStyle w:val="17"/>
        <w:spacing w:line="440" w:lineRule="exact"/>
        <w:ind w:firstLine="480" w:firstLineChars="200"/>
        <w:rPr>
          <w:rFonts w:hint="eastAsia" w:ascii="宋体" w:hAnsi="宋体" w:eastAsia="宋体" w:cs="宋体"/>
          <w:sz w:val="24"/>
          <w:szCs w:val="24"/>
        </w:rPr>
      </w:pPr>
    </w:p>
    <w:p w14:paraId="051CAB6D">
      <w:pPr>
        <w:pStyle w:val="17"/>
        <w:spacing w:line="440" w:lineRule="exact"/>
        <w:ind w:firstLine="480" w:firstLineChars="200"/>
        <w:rPr>
          <w:rFonts w:hint="eastAsia" w:ascii="宋体" w:hAnsi="宋体" w:eastAsia="宋体" w:cs="宋体"/>
          <w:sz w:val="24"/>
          <w:szCs w:val="24"/>
        </w:rPr>
      </w:pPr>
    </w:p>
    <w:p w14:paraId="2261B517">
      <w:pPr>
        <w:pStyle w:val="17"/>
        <w:spacing w:line="440" w:lineRule="exact"/>
        <w:ind w:firstLine="480" w:firstLineChars="200"/>
        <w:rPr>
          <w:rFonts w:hint="eastAsia" w:ascii="宋体" w:hAnsi="宋体" w:eastAsia="宋体" w:cs="宋体"/>
          <w:sz w:val="24"/>
          <w:szCs w:val="24"/>
        </w:rPr>
      </w:pPr>
    </w:p>
    <w:p w14:paraId="47D6E5AE">
      <w:pPr>
        <w:pStyle w:val="17"/>
        <w:spacing w:line="440" w:lineRule="exact"/>
        <w:ind w:firstLine="480" w:firstLineChars="200"/>
        <w:rPr>
          <w:rFonts w:hint="eastAsia" w:ascii="宋体" w:hAnsi="宋体" w:eastAsia="宋体" w:cs="宋体"/>
          <w:sz w:val="24"/>
          <w:szCs w:val="24"/>
        </w:rPr>
      </w:pPr>
    </w:p>
    <w:p w14:paraId="4B57933D">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 南京医科大学             乙方： </w:t>
      </w:r>
    </w:p>
    <w:p w14:paraId="4AC4248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地址：                          地址： </w:t>
      </w:r>
    </w:p>
    <w:p w14:paraId="625068DC">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4E64C7CE">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联系电话：                      联系电话：</w:t>
      </w:r>
    </w:p>
    <w:p w14:paraId="2F46963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8"/>
          <w:lang w:val="en-US" w:eastAsia="zh-CN" w:bidi="ar-SA"/>
        </w:rPr>
      </w:pPr>
      <w:r>
        <w:rPr>
          <w:rFonts w:hint="eastAsia" w:ascii="宋体" w:hAnsi="宋体" w:eastAsia="宋体" w:cs="Times New Roman"/>
          <w:kern w:val="0"/>
          <w:sz w:val="24"/>
          <w:szCs w:val="28"/>
          <w:lang w:val="en-US" w:eastAsia="zh-CN" w:bidi="ar-SA"/>
        </w:rPr>
        <w:t>签订日期：   年    月    日</w:t>
      </w:r>
      <w:r>
        <w:rPr>
          <w:rFonts w:hint="eastAsia" w:ascii="宋体" w:hAnsi="宋体" w:cs="Times New Roman"/>
          <w:kern w:val="0"/>
          <w:sz w:val="24"/>
          <w:szCs w:val="28"/>
          <w:lang w:val="en-US" w:eastAsia="zh-CN" w:bidi="ar-SA"/>
        </w:rPr>
        <w:t xml:space="preserve">     </w:t>
      </w:r>
      <w:r>
        <w:rPr>
          <w:rFonts w:hint="eastAsia" w:ascii="宋体" w:hAnsi="宋体" w:eastAsia="宋体" w:cs="Times New Roman"/>
          <w:kern w:val="0"/>
          <w:sz w:val="24"/>
          <w:szCs w:val="28"/>
          <w:lang w:val="en-US" w:eastAsia="zh-CN" w:bidi="ar-SA"/>
        </w:rPr>
        <w:t>签订日期：   年    月    日</w:t>
      </w:r>
    </w:p>
    <w:p w14:paraId="5335623C">
      <w:pPr>
        <w:pStyle w:val="37"/>
        <w:ind w:firstLine="0"/>
        <w:rPr>
          <w:rFonts w:asciiTheme="minorEastAsia" w:hAnsiTheme="minorEastAsia" w:eastAsiaTheme="minorEastAsia"/>
          <w:sz w:val="28"/>
          <w:szCs w:val="28"/>
        </w:rPr>
      </w:pPr>
    </w:p>
    <w:p w14:paraId="0C38D170">
      <w:pPr>
        <w:pStyle w:val="6"/>
        <w:pageBreakBefore/>
        <w:spacing w:line="360" w:lineRule="auto"/>
        <w:rPr>
          <w:rFonts w:asciiTheme="majorEastAsia" w:hAnsiTheme="majorEastAsia" w:eastAsiaTheme="majorEastAsia" w:cstheme="minorBidi"/>
          <w:b/>
          <w:kern w:val="0"/>
          <w:sz w:val="36"/>
          <w:szCs w:val="36"/>
        </w:rPr>
      </w:pPr>
      <w:bookmarkStart w:id="142" w:name="_Toc14881"/>
      <w:r>
        <w:rPr>
          <w:rFonts w:hint="eastAsia" w:asciiTheme="majorEastAsia" w:hAnsiTheme="majorEastAsia" w:eastAsiaTheme="majorEastAsia" w:cstheme="minorBidi"/>
          <w:b/>
          <w:kern w:val="0"/>
          <w:sz w:val="32"/>
          <w:szCs w:val="32"/>
        </w:rPr>
        <w:t>第六章  投标文件格式</w:t>
      </w:r>
      <w:bookmarkEnd w:id="142"/>
      <w:r>
        <w:rPr>
          <w:rFonts w:hint="eastAsia" w:asciiTheme="majorEastAsia" w:hAnsiTheme="majorEastAsia" w:eastAsiaTheme="majorEastAsia" w:cstheme="minorBidi"/>
          <w:b/>
          <w:kern w:val="0"/>
          <w:sz w:val="36"/>
          <w:szCs w:val="36"/>
        </w:rPr>
        <w:t xml:space="preserve"> </w:t>
      </w:r>
    </w:p>
    <w:p w14:paraId="120532EC">
      <w:pPr>
        <w:spacing w:line="360" w:lineRule="auto"/>
        <w:jc w:val="center"/>
        <w:rPr>
          <w:rFonts w:asciiTheme="majorEastAsia" w:hAnsiTheme="majorEastAsia" w:eastAsiaTheme="majorEastAsia"/>
          <w:b/>
          <w:sz w:val="36"/>
          <w:szCs w:val="36"/>
        </w:rPr>
      </w:pPr>
      <w:bookmarkStart w:id="143" w:name="_Hlt26671244"/>
      <w:bookmarkEnd w:id="143"/>
      <w:bookmarkStart w:id="144" w:name="_Hlt26955039"/>
      <w:bookmarkEnd w:id="144"/>
      <w:bookmarkStart w:id="145" w:name="_Toc49090576"/>
      <w:bookmarkStart w:id="146" w:name="_Toc26554094"/>
      <w:bookmarkStart w:id="147" w:name="_Toc120614282"/>
    </w:p>
    <w:p w14:paraId="79B989F3">
      <w:pPr>
        <w:spacing w:line="360" w:lineRule="auto"/>
        <w:jc w:val="center"/>
        <w:rPr>
          <w:rFonts w:ascii="微软雅黑" w:hAnsi="微软雅黑" w:cs="微软雅黑"/>
          <w:b/>
          <w:sz w:val="44"/>
          <w:szCs w:val="44"/>
        </w:rPr>
      </w:pPr>
      <w:r>
        <w:rPr>
          <w:rFonts w:hint="eastAsia" w:ascii="微软雅黑" w:hAnsi="微软雅黑" w:cs="微软雅黑"/>
          <w:b/>
          <w:sz w:val="44"/>
          <w:szCs w:val="44"/>
        </w:rPr>
        <w:t>投  标  文  件</w:t>
      </w:r>
    </w:p>
    <w:p w14:paraId="5ABAEBCB">
      <w:pPr>
        <w:spacing w:line="360" w:lineRule="auto"/>
        <w:jc w:val="center"/>
        <w:rPr>
          <w:rFonts w:ascii="宋体" w:hAnsi="宋体" w:eastAsia="宋体" w:cs="宋体"/>
          <w:b/>
          <w:sz w:val="24"/>
          <w:szCs w:val="24"/>
        </w:rPr>
      </w:pPr>
    </w:p>
    <w:p w14:paraId="291596DF">
      <w:pPr>
        <w:spacing w:line="360" w:lineRule="auto"/>
        <w:jc w:val="center"/>
        <w:rPr>
          <w:rFonts w:ascii="宋体" w:hAnsi="宋体" w:eastAsia="宋体" w:cs="宋体"/>
          <w:b/>
          <w:sz w:val="24"/>
          <w:szCs w:val="24"/>
        </w:rPr>
      </w:pPr>
    </w:p>
    <w:p w14:paraId="6C3B9A41">
      <w:pPr>
        <w:spacing w:line="360" w:lineRule="auto"/>
        <w:jc w:val="center"/>
        <w:rPr>
          <w:rFonts w:ascii="宋体" w:hAnsi="宋体" w:eastAsia="宋体" w:cs="宋体"/>
          <w:b/>
          <w:sz w:val="24"/>
          <w:szCs w:val="24"/>
        </w:rPr>
      </w:pPr>
    </w:p>
    <w:p w14:paraId="27F87303">
      <w:pPr>
        <w:spacing w:line="360" w:lineRule="auto"/>
        <w:jc w:val="center"/>
        <w:rPr>
          <w:rFonts w:ascii="宋体" w:hAnsi="宋体" w:eastAsia="宋体" w:cs="宋体"/>
          <w:b/>
          <w:sz w:val="24"/>
          <w:szCs w:val="24"/>
        </w:rPr>
      </w:pPr>
    </w:p>
    <w:p w14:paraId="554DF5C6">
      <w:pPr>
        <w:spacing w:line="360" w:lineRule="auto"/>
        <w:jc w:val="center"/>
        <w:rPr>
          <w:rFonts w:ascii="宋体" w:hAnsi="宋体" w:eastAsia="宋体" w:cs="宋体"/>
          <w:b/>
          <w:sz w:val="24"/>
          <w:szCs w:val="24"/>
        </w:rPr>
      </w:pPr>
    </w:p>
    <w:p w14:paraId="18468DAB">
      <w:pPr>
        <w:spacing w:line="360" w:lineRule="auto"/>
        <w:ind w:firstLine="840" w:firstLineChars="300"/>
        <w:rPr>
          <w:rFonts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4445" r="1270" b="889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146EAEE0">
      <w:pPr>
        <w:spacing w:line="360" w:lineRule="auto"/>
        <w:ind w:firstLine="840" w:firstLineChars="300"/>
        <w:rPr>
          <w:rFonts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4445" r="1270" b="8890"/>
                <wp:wrapNone/>
                <wp:docPr id="4"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B6FlV/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17C2B2AD">
      <w:pPr>
        <w:spacing w:line="360" w:lineRule="auto"/>
        <w:rPr>
          <w:rFonts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4445" r="1270" b="8890"/>
                <wp:wrapNone/>
                <wp:docPr id="5"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GaPG5v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3AA80F8C">
      <w:pPr>
        <w:spacing w:line="360" w:lineRule="auto"/>
        <w:rPr>
          <w:rFonts w:ascii="微软雅黑" w:hAnsi="微软雅黑" w:cs="微软雅黑"/>
          <w:b/>
          <w:sz w:val="28"/>
          <w:szCs w:val="28"/>
        </w:rPr>
      </w:pPr>
      <w:r>
        <w:rPr>
          <w:rFonts w:hint="eastAsia" w:ascii="微软雅黑" w:hAnsi="微软雅黑" w:cs="微软雅黑"/>
          <w:b/>
          <w:sz w:val="28"/>
          <w:szCs w:val="28"/>
        </w:rPr>
        <w:t xml:space="preserve">     </w:t>
      </w:r>
    </w:p>
    <w:p w14:paraId="73A710C8">
      <w:pPr>
        <w:spacing w:line="360" w:lineRule="auto"/>
        <w:rPr>
          <w:rFonts w:ascii="微软雅黑" w:hAnsi="微软雅黑" w:cs="微软雅黑"/>
          <w:b/>
          <w:sz w:val="28"/>
          <w:szCs w:val="28"/>
        </w:rPr>
      </w:pPr>
    </w:p>
    <w:p w14:paraId="45A739A2">
      <w:pPr>
        <w:spacing w:line="360" w:lineRule="auto"/>
        <w:rPr>
          <w:rFonts w:ascii="微软雅黑" w:hAnsi="微软雅黑" w:cs="微软雅黑"/>
          <w:b/>
          <w:sz w:val="28"/>
          <w:szCs w:val="28"/>
        </w:rPr>
      </w:pPr>
    </w:p>
    <w:p w14:paraId="0DE9E688">
      <w:pPr>
        <w:spacing w:line="360" w:lineRule="auto"/>
        <w:jc w:val="center"/>
        <w:rPr>
          <w:rFonts w:ascii="微软雅黑" w:hAnsi="微软雅黑" w:cs="微软雅黑"/>
          <w:b/>
          <w:sz w:val="28"/>
          <w:szCs w:val="28"/>
        </w:rPr>
      </w:pPr>
      <w:r>
        <w:rPr>
          <w:rFonts w:hint="eastAsia" w:ascii="微软雅黑" w:hAnsi="微软雅黑" w:cs="微软雅黑"/>
          <w:b/>
          <w:sz w:val="28"/>
          <w:szCs w:val="28"/>
        </w:rPr>
        <w:t>年    月    日</w:t>
      </w:r>
    </w:p>
    <w:p w14:paraId="5FFB0BF3">
      <w:pPr>
        <w:spacing w:line="360" w:lineRule="auto"/>
        <w:jc w:val="center"/>
        <w:rPr>
          <w:rFonts w:ascii="宋体" w:hAnsi="宋体" w:eastAsia="宋体" w:cs="宋体"/>
          <w:b/>
          <w:bCs/>
          <w:sz w:val="24"/>
          <w:szCs w:val="24"/>
        </w:rPr>
      </w:pPr>
    </w:p>
    <w:p w14:paraId="3BF87AE0">
      <w:pPr>
        <w:spacing w:line="360" w:lineRule="auto"/>
        <w:ind w:firstLine="480" w:firstLineChars="200"/>
        <w:rPr>
          <w:rFonts w:ascii="宋体" w:hAnsi="宋体" w:eastAsia="宋体" w:cs="宋体"/>
          <w:sz w:val="24"/>
          <w:szCs w:val="24"/>
        </w:rPr>
      </w:pPr>
    </w:p>
    <w:p w14:paraId="5E6131FA">
      <w:pPr>
        <w:pStyle w:val="37"/>
        <w:ind w:firstLine="0"/>
        <w:jc w:val="center"/>
        <w:rPr>
          <w:rFonts w:ascii="宋体" w:hAnsi="宋体" w:cs="宋体"/>
          <w:b/>
          <w:bCs/>
          <w:sz w:val="36"/>
          <w:szCs w:val="36"/>
        </w:rPr>
      </w:pPr>
      <w:r>
        <w:rPr>
          <w:rFonts w:hint="eastAsia" w:ascii="宋体" w:hAnsi="宋体" w:cs="宋体"/>
          <w:b/>
          <w:bCs/>
          <w:sz w:val="36"/>
          <w:szCs w:val="36"/>
        </w:rPr>
        <w:t>目  录</w:t>
      </w:r>
    </w:p>
    <w:p w14:paraId="27C8CF2B">
      <w:pPr>
        <w:pStyle w:val="37"/>
        <w:ind w:firstLine="0"/>
        <w:jc w:val="center"/>
        <w:rPr>
          <w:rFonts w:ascii="宋体" w:hAnsi="宋体" w:cs="宋体"/>
          <w:b/>
          <w:bCs/>
          <w:sz w:val="36"/>
          <w:szCs w:val="36"/>
        </w:rPr>
      </w:pPr>
    </w:p>
    <w:p w14:paraId="17EEFE82">
      <w:pPr>
        <w:pStyle w:val="37"/>
        <w:ind w:firstLine="0"/>
        <w:jc w:val="center"/>
        <w:rPr>
          <w:rFonts w:ascii="宋体" w:hAnsi="宋体" w:cs="宋体"/>
          <w:b/>
          <w:bCs/>
          <w:sz w:val="36"/>
          <w:szCs w:val="36"/>
        </w:rPr>
      </w:pPr>
    </w:p>
    <w:p w14:paraId="26C581CE">
      <w:pPr>
        <w:pStyle w:val="37"/>
        <w:ind w:firstLine="0"/>
        <w:jc w:val="center"/>
        <w:rPr>
          <w:rFonts w:ascii="宋体" w:hAnsi="宋体" w:cs="宋体"/>
          <w:b/>
          <w:bCs/>
          <w:sz w:val="36"/>
          <w:szCs w:val="36"/>
        </w:rPr>
      </w:pPr>
    </w:p>
    <w:p w14:paraId="44D44141">
      <w:pPr>
        <w:pStyle w:val="37"/>
        <w:ind w:firstLine="0"/>
        <w:jc w:val="center"/>
        <w:rPr>
          <w:rFonts w:ascii="宋体" w:hAnsi="宋体" w:cs="宋体"/>
          <w:b/>
          <w:bCs/>
          <w:sz w:val="36"/>
          <w:szCs w:val="36"/>
        </w:rPr>
      </w:pPr>
    </w:p>
    <w:p w14:paraId="7B3BA162">
      <w:pPr>
        <w:pStyle w:val="37"/>
        <w:ind w:firstLine="0"/>
        <w:jc w:val="center"/>
        <w:rPr>
          <w:rFonts w:ascii="宋体" w:hAnsi="宋体" w:cs="宋体"/>
          <w:b/>
          <w:bCs/>
          <w:sz w:val="36"/>
          <w:szCs w:val="36"/>
        </w:rPr>
      </w:pPr>
    </w:p>
    <w:p w14:paraId="55342B32">
      <w:pPr>
        <w:pStyle w:val="37"/>
        <w:ind w:firstLine="0"/>
        <w:jc w:val="center"/>
        <w:rPr>
          <w:rFonts w:ascii="宋体" w:hAnsi="宋体" w:cs="宋体"/>
          <w:b/>
          <w:bCs/>
          <w:sz w:val="36"/>
          <w:szCs w:val="36"/>
        </w:rPr>
      </w:pPr>
    </w:p>
    <w:p w14:paraId="1398A4AD">
      <w:pPr>
        <w:pStyle w:val="37"/>
        <w:ind w:firstLine="0"/>
        <w:jc w:val="center"/>
        <w:rPr>
          <w:rFonts w:ascii="宋体" w:hAnsi="宋体" w:cs="宋体"/>
          <w:b/>
          <w:bCs/>
          <w:sz w:val="36"/>
          <w:szCs w:val="36"/>
        </w:rPr>
      </w:pPr>
    </w:p>
    <w:p w14:paraId="516FCAA2">
      <w:pPr>
        <w:pStyle w:val="37"/>
        <w:ind w:firstLine="0"/>
        <w:jc w:val="center"/>
        <w:rPr>
          <w:rFonts w:ascii="宋体" w:hAnsi="宋体" w:cs="宋体"/>
          <w:b/>
          <w:bCs/>
          <w:sz w:val="36"/>
          <w:szCs w:val="36"/>
        </w:rPr>
      </w:pPr>
    </w:p>
    <w:p w14:paraId="1B900D8B">
      <w:pPr>
        <w:pStyle w:val="37"/>
        <w:ind w:firstLine="0"/>
        <w:jc w:val="center"/>
        <w:rPr>
          <w:rFonts w:ascii="宋体" w:hAnsi="宋体" w:cs="宋体"/>
          <w:b/>
          <w:bCs/>
          <w:sz w:val="36"/>
          <w:szCs w:val="36"/>
        </w:rPr>
      </w:pPr>
    </w:p>
    <w:p w14:paraId="40C05A32">
      <w:pPr>
        <w:pStyle w:val="37"/>
        <w:ind w:firstLine="0"/>
        <w:jc w:val="center"/>
        <w:rPr>
          <w:rFonts w:ascii="宋体" w:hAnsi="宋体" w:cs="宋体"/>
          <w:b/>
          <w:bCs/>
          <w:sz w:val="36"/>
          <w:szCs w:val="36"/>
        </w:rPr>
      </w:pPr>
    </w:p>
    <w:p w14:paraId="627BEC5D">
      <w:pPr>
        <w:pStyle w:val="37"/>
        <w:ind w:firstLine="0"/>
        <w:jc w:val="center"/>
        <w:rPr>
          <w:rFonts w:ascii="宋体" w:hAnsi="宋体" w:cs="宋体"/>
          <w:b/>
          <w:bCs/>
          <w:sz w:val="36"/>
          <w:szCs w:val="36"/>
        </w:rPr>
      </w:pPr>
    </w:p>
    <w:p w14:paraId="3B515470">
      <w:pPr>
        <w:pStyle w:val="37"/>
        <w:ind w:firstLine="0"/>
        <w:jc w:val="center"/>
        <w:rPr>
          <w:rFonts w:ascii="宋体" w:hAnsi="宋体" w:cs="宋体"/>
          <w:b/>
          <w:bCs/>
          <w:sz w:val="36"/>
          <w:szCs w:val="36"/>
        </w:rPr>
      </w:pPr>
    </w:p>
    <w:p w14:paraId="260E5468">
      <w:pPr>
        <w:pStyle w:val="37"/>
        <w:ind w:firstLine="0"/>
        <w:jc w:val="center"/>
        <w:rPr>
          <w:rFonts w:ascii="宋体" w:hAnsi="宋体" w:cs="宋体"/>
          <w:b/>
          <w:bCs/>
          <w:sz w:val="36"/>
          <w:szCs w:val="36"/>
        </w:rPr>
      </w:pPr>
    </w:p>
    <w:p w14:paraId="71A7F76B">
      <w:pPr>
        <w:pStyle w:val="37"/>
        <w:ind w:firstLine="0"/>
        <w:jc w:val="center"/>
        <w:rPr>
          <w:rFonts w:ascii="宋体" w:hAnsi="宋体" w:cs="宋体"/>
          <w:b/>
          <w:bCs/>
          <w:sz w:val="36"/>
          <w:szCs w:val="36"/>
        </w:rPr>
      </w:pPr>
    </w:p>
    <w:p w14:paraId="034F11FB">
      <w:pPr>
        <w:pStyle w:val="37"/>
        <w:ind w:firstLine="0"/>
        <w:jc w:val="both"/>
        <w:rPr>
          <w:rFonts w:ascii="宋体" w:hAnsi="宋体" w:cs="宋体"/>
          <w:b/>
          <w:bCs/>
        </w:rPr>
      </w:pPr>
    </w:p>
    <w:p w14:paraId="507FF4A0">
      <w:pPr>
        <w:pStyle w:val="37"/>
        <w:ind w:firstLine="0"/>
        <w:jc w:val="both"/>
        <w:rPr>
          <w:rFonts w:ascii="宋体" w:hAnsi="宋体" w:cs="宋体"/>
          <w:b/>
          <w:bCs/>
        </w:rPr>
      </w:pPr>
    </w:p>
    <w:p w14:paraId="18D37AB8">
      <w:pPr>
        <w:pStyle w:val="37"/>
        <w:ind w:firstLine="0"/>
        <w:jc w:val="both"/>
        <w:rPr>
          <w:rFonts w:ascii="宋体" w:hAnsi="宋体" w:cs="宋体"/>
          <w:b/>
          <w:bCs/>
        </w:rPr>
      </w:pPr>
    </w:p>
    <w:p w14:paraId="6AD8D07D">
      <w:pPr>
        <w:pStyle w:val="37"/>
        <w:ind w:firstLine="0"/>
        <w:jc w:val="both"/>
        <w:rPr>
          <w:rFonts w:ascii="宋体" w:hAnsi="宋体" w:cs="宋体"/>
          <w:b/>
          <w:bCs/>
        </w:rPr>
      </w:pPr>
      <w:r>
        <w:rPr>
          <w:rFonts w:hint="eastAsia" w:ascii="宋体" w:hAnsi="宋体" w:cs="宋体"/>
          <w:b/>
          <w:bCs/>
        </w:rPr>
        <w:t>附件一</w:t>
      </w:r>
      <w:bookmarkStart w:id="148" w:name="_Toc517190894"/>
    </w:p>
    <w:p w14:paraId="4ECE55B5">
      <w:pPr>
        <w:pStyle w:val="37"/>
        <w:ind w:firstLine="0"/>
        <w:jc w:val="center"/>
        <w:rPr>
          <w:rFonts w:ascii="宋体" w:hAnsi="宋体" w:cs="宋体"/>
          <w:b/>
          <w:sz w:val="28"/>
          <w:szCs w:val="28"/>
        </w:rPr>
      </w:pPr>
      <w:r>
        <w:rPr>
          <w:rFonts w:hint="eastAsia" w:ascii="宋体" w:hAnsi="宋体" w:cs="宋体"/>
          <w:b/>
          <w:sz w:val="28"/>
          <w:szCs w:val="28"/>
        </w:rPr>
        <w:t>投标函</w:t>
      </w:r>
      <w:bookmarkEnd w:id="148"/>
    </w:p>
    <w:p w14:paraId="0F72E8B9">
      <w:pPr>
        <w:pStyle w:val="37"/>
        <w:spacing w:before="0" w:after="0"/>
        <w:ind w:firstLine="0"/>
        <w:rPr>
          <w:rFonts w:ascii="宋体" w:hAnsi="宋体" w:cs="宋体"/>
          <w:kern w:val="2"/>
        </w:rPr>
      </w:pPr>
      <w:r>
        <w:rPr>
          <w:rFonts w:hint="eastAsia" w:ascii="宋体" w:hAnsi="宋体" w:cs="宋体"/>
          <w:kern w:val="2"/>
        </w:rPr>
        <w:t>致：南京医科大学</w:t>
      </w:r>
    </w:p>
    <w:p w14:paraId="0C1EBDD7">
      <w:pPr>
        <w:pStyle w:val="37"/>
        <w:spacing w:before="0" w:after="0"/>
        <w:ind w:firstLineChars="200"/>
        <w:rPr>
          <w:rFonts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26409A54">
      <w:pPr>
        <w:pStyle w:val="37"/>
        <w:spacing w:before="0" w:after="0"/>
        <w:ind w:firstLineChars="200"/>
        <w:rPr>
          <w:rFonts w:ascii="宋体" w:hAnsi="宋体" w:cs="宋体"/>
          <w:kern w:val="2"/>
        </w:rPr>
      </w:pPr>
      <w:r>
        <w:rPr>
          <w:rFonts w:hint="eastAsia" w:ascii="宋体" w:hAnsi="宋体" w:cs="宋体"/>
          <w:kern w:val="2"/>
        </w:rPr>
        <w:t>据此函，我公司宣布同意如下：</w:t>
      </w:r>
    </w:p>
    <w:p w14:paraId="1D71F0F4">
      <w:pPr>
        <w:pStyle w:val="37"/>
        <w:spacing w:before="0" w:after="0"/>
        <w:ind w:firstLineChars="200"/>
        <w:rPr>
          <w:rFonts w:ascii="宋体" w:hAnsi="宋体" w:cs="宋体"/>
          <w:kern w:val="2"/>
        </w:rPr>
      </w:pPr>
      <w:r>
        <w:rPr>
          <w:rFonts w:hint="eastAsia" w:ascii="宋体" w:hAnsi="宋体" w:cs="宋体"/>
          <w:kern w:val="2"/>
        </w:rPr>
        <w:t>1.按招标文件规定的各项要求，向买方提供所需货物与服务。</w:t>
      </w:r>
    </w:p>
    <w:p w14:paraId="5A65A668">
      <w:pPr>
        <w:pStyle w:val="37"/>
        <w:spacing w:before="0" w:after="0"/>
        <w:ind w:firstLineChars="200"/>
        <w:rPr>
          <w:rFonts w:ascii="宋体" w:hAnsi="宋体" w:cs="宋体"/>
          <w:kern w:val="2"/>
        </w:rPr>
      </w:pPr>
      <w:r>
        <w:rPr>
          <w:rFonts w:hint="eastAsia" w:ascii="宋体" w:hAnsi="宋体" w:cs="宋体"/>
          <w:kern w:val="2"/>
        </w:rPr>
        <w:t>2.我们完全理解贵方不一定将合同授予最低报价的投标人。</w:t>
      </w:r>
    </w:p>
    <w:p w14:paraId="682B589E">
      <w:pPr>
        <w:pStyle w:val="37"/>
        <w:spacing w:before="0" w:after="0"/>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654AC864">
      <w:pPr>
        <w:pStyle w:val="37"/>
        <w:spacing w:before="0" w:after="0"/>
        <w:ind w:firstLineChars="200"/>
        <w:rPr>
          <w:rFonts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228B3040">
      <w:pPr>
        <w:pStyle w:val="37"/>
        <w:spacing w:before="0" w:after="0"/>
        <w:ind w:firstLineChars="200"/>
        <w:rPr>
          <w:rFonts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3978112B">
      <w:pPr>
        <w:pStyle w:val="37"/>
        <w:spacing w:before="0" w:after="0"/>
        <w:ind w:firstLineChars="200"/>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255D0879">
      <w:pPr>
        <w:pStyle w:val="37"/>
        <w:spacing w:before="0" w:after="0"/>
        <w:ind w:firstLineChars="200"/>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3563148D">
      <w:pPr>
        <w:pStyle w:val="37"/>
        <w:spacing w:before="0" w:after="0"/>
        <w:ind w:left="425" w:firstLine="120" w:firstLineChars="50"/>
        <w:rPr>
          <w:rFonts w:ascii="宋体" w:hAnsi="宋体" w:cs="宋体"/>
          <w:kern w:val="2"/>
        </w:rPr>
      </w:pPr>
      <w:r>
        <w:rPr>
          <w:rFonts w:hint="eastAsia" w:ascii="宋体" w:hAnsi="宋体" w:cs="宋体"/>
          <w:kern w:val="2"/>
        </w:rPr>
        <w:t>8.与本投标有关的正式通讯地址为：</w:t>
      </w:r>
    </w:p>
    <w:p w14:paraId="52A829E5">
      <w:pPr>
        <w:pStyle w:val="37"/>
        <w:spacing w:before="0" w:after="0"/>
        <w:ind w:left="440" w:leftChars="200" w:firstLineChars="200"/>
        <w:rPr>
          <w:rFonts w:ascii="宋体" w:hAnsi="宋体" w:cs="宋体"/>
          <w:kern w:val="2"/>
        </w:rPr>
      </w:pPr>
      <w:r>
        <w:rPr>
          <w:rFonts w:hint="eastAsia" w:ascii="宋体" w:hAnsi="宋体" w:cs="宋体"/>
          <w:kern w:val="2"/>
        </w:rPr>
        <w:t>地址：</w:t>
      </w:r>
    </w:p>
    <w:p w14:paraId="22CD4448">
      <w:pPr>
        <w:pStyle w:val="37"/>
        <w:spacing w:before="0" w:after="0"/>
        <w:ind w:left="440" w:leftChars="200" w:firstLineChars="200"/>
        <w:rPr>
          <w:rFonts w:ascii="宋体" w:hAnsi="宋体" w:cs="宋体"/>
          <w:kern w:val="2"/>
        </w:rPr>
      </w:pPr>
      <w:r>
        <w:rPr>
          <w:rFonts w:hint="eastAsia" w:ascii="宋体" w:hAnsi="宋体" w:cs="宋体"/>
          <w:kern w:val="2"/>
        </w:rPr>
        <w:t>邮编：                           电话：</w:t>
      </w:r>
    </w:p>
    <w:p w14:paraId="68DCB971">
      <w:pPr>
        <w:pStyle w:val="37"/>
        <w:spacing w:before="0" w:after="0"/>
        <w:ind w:left="440" w:leftChars="200" w:firstLine="482" w:firstLineChars="200"/>
        <w:rPr>
          <w:rFonts w:ascii="宋体" w:hAnsi="宋体" w:cs="宋体"/>
          <w:b/>
          <w:kern w:val="2"/>
          <w:u w:val="single"/>
        </w:rPr>
      </w:pPr>
    </w:p>
    <w:p w14:paraId="13E7CBEB">
      <w:pPr>
        <w:pStyle w:val="37"/>
        <w:spacing w:before="0" w:after="0"/>
        <w:ind w:left="440" w:leftChars="200" w:firstLine="482" w:firstLineChars="200"/>
        <w:rPr>
          <w:rFonts w:ascii="宋体" w:hAnsi="宋体" w:cs="宋体"/>
          <w:b/>
          <w:kern w:val="2"/>
          <w:u w:val="single"/>
        </w:rPr>
      </w:pPr>
    </w:p>
    <w:p w14:paraId="23541A9F">
      <w:pPr>
        <w:pStyle w:val="37"/>
        <w:spacing w:before="0" w:after="0"/>
        <w:rPr>
          <w:rFonts w:ascii="宋体" w:hAnsi="宋体" w:cs="宋体"/>
          <w:kern w:val="2"/>
        </w:rPr>
      </w:pPr>
      <w:r>
        <w:rPr>
          <w:rFonts w:hint="eastAsia" w:ascii="宋体" w:hAnsi="宋体" w:cs="宋体"/>
          <w:kern w:val="2"/>
        </w:rPr>
        <w:t xml:space="preserve">投标人授权代表（签字）：  </w:t>
      </w:r>
    </w:p>
    <w:p w14:paraId="0D5E15B0">
      <w:pPr>
        <w:pStyle w:val="37"/>
        <w:spacing w:before="0" w:after="0"/>
        <w:rPr>
          <w:rFonts w:ascii="宋体" w:hAnsi="宋体" w:cs="宋体"/>
          <w:kern w:val="2"/>
        </w:rPr>
      </w:pPr>
      <w:r>
        <w:rPr>
          <w:rFonts w:hint="eastAsia" w:ascii="宋体" w:hAnsi="宋体" w:cs="宋体"/>
          <w:kern w:val="2"/>
        </w:rPr>
        <w:t>法定代表人（签字）：</w:t>
      </w:r>
    </w:p>
    <w:p w14:paraId="6A0C8EE8">
      <w:pPr>
        <w:pStyle w:val="37"/>
        <w:spacing w:before="0" w:after="0"/>
        <w:rPr>
          <w:rFonts w:ascii="宋体" w:hAnsi="宋体" w:cs="宋体"/>
          <w:kern w:val="2"/>
        </w:rPr>
      </w:pPr>
      <w:r>
        <w:rPr>
          <w:rFonts w:hint="eastAsia" w:ascii="宋体" w:hAnsi="宋体" w:cs="宋体"/>
          <w:kern w:val="2"/>
        </w:rPr>
        <w:t>投标人名称（公章）：</w:t>
      </w:r>
    </w:p>
    <w:p w14:paraId="3A98ED09">
      <w:pPr>
        <w:pStyle w:val="37"/>
        <w:spacing w:before="0" w:after="0"/>
        <w:ind w:left="440" w:leftChars="200" w:firstLine="3000" w:firstLineChars="1250"/>
        <w:rPr>
          <w:rFonts w:ascii="宋体" w:hAnsi="宋体" w:cs="宋体"/>
          <w:kern w:val="2"/>
        </w:rPr>
      </w:pPr>
    </w:p>
    <w:p w14:paraId="03E3A316">
      <w:pPr>
        <w:pStyle w:val="37"/>
        <w:spacing w:before="0" w:after="0"/>
        <w:jc w:val="right"/>
        <w:rPr>
          <w:rFonts w:ascii="宋体" w:hAnsi="宋体" w:cs="宋体"/>
          <w:kern w:val="2"/>
        </w:rPr>
      </w:pPr>
      <w:r>
        <w:rPr>
          <w:rFonts w:hint="eastAsia" w:ascii="宋体" w:hAnsi="宋体" w:cs="宋体"/>
          <w:kern w:val="2"/>
        </w:rPr>
        <w:t>日期：    年  月  日</w:t>
      </w:r>
    </w:p>
    <w:p w14:paraId="184A9842">
      <w:pPr>
        <w:pStyle w:val="37"/>
        <w:ind w:firstLine="0"/>
        <w:jc w:val="both"/>
        <w:rPr>
          <w:rFonts w:ascii="宋体" w:hAnsi="宋体" w:cs="宋体"/>
        </w:rPr>
      </w:pPr>
      <w:r>
        <w:rPr>
          <w:rFonts w:hint="eastAsia" w:ascii="宋体" w:hAnsi="宋体" w:cs="宋体"/>
          <w:b/>
          <w:bCs/>
        </w:rPr>
        <w:t>附件二</w:t>
      </w:r>
    </w:p>
    <w:p w14:paraId="5B25D39C">
      <w:pPr>
        <w:pStyle w:val="37"/>
        <w:ind w:firstLine="0"/>
        <w:jc w:val="center"/>
        <w:rPr>
          <w:rFonts w:ascii="宋体" w:hAnsi="宋体" w:cs="宋体"/>
          <w:b/>
          <w:sz w:val="28"/>
          <w:szCs w:val="28"/>
        </w:rPr>
      </w:pPr>
      <w:bookmarkStart w:id="149" w:name="_Toc517190895"/>
      <w:r>
        <w:rPr>
          <w:rFonts w:hint="eastAsia" w:ascii="宋体" w:hAnsi="宋体" w:cs="宋体"/>
          <w:b/>
          <w:sz w:val="28"/>
          <w:szCs w:val="28"/>
        </w:rPr>
        <w:t>授权书</w:t>
      </w:r>
      <w:bookmarkEnd w:id="149"/>
    </w:p>
    <w:p w14:paraId="4C6E75AE">
      <w:pPr>
        <w:pStyle w:val="53"/>
        <w:spacing w:line="360" w:lineRule="auto"/>
        <w:ind w:firstLine="480"/>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24C5DABE">
      <w:pPr>
        <w:pStyle w:val="53"/>
        <w:spacing w:line="360" w:lineRule="auto"/>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6A6A06B9">
      <w:pPr>
        <w:pStyle w:val="53"/>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4445" r="7620" b="8890"/>
                <wp:wrapNone/>
                <wp:docPr id="8"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DnM31A6gEAAN4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nZcGq7A0sNf/r2/enH&#10;TzZ7m80ZAtaEuXMP8TTD8BCz0kMbbf6TBnYohh7PhqpDYoIWZ8ubd1dL8lpQ7vpqkRmr560hYvqg&#10;vGU5aLjRLquFGvYfMY3Q35C8bBwbGn6zmC+IEOjqtdRyCm2g8tF1ZS96o+W9NibvwNht70xke8jt&#10;L9+phL9g+ZANYD/iSirDoO4VyPdOsnQMZIyj98BzCVZJzoyi55OjgkygzSVIUm8cmZB9HZ3M0dbL&#10;I7VhF6LuenJiVqrMGWp7sex0RfO9+nNemJ6f5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JCY&#10;TNcAAAAJAQAADwAAAAAAAAABACAAAAAiAAAAZHJzL2Rvd25yZXYueG1sUEsBAhQAFAAAAAgAh07i&#10;QOczfUDqAQAA3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73DEA2CD">
      <w:pPr>
        <w:pStyle w:val="53"/>
        <w:spacing w:line="360" w:lineRule="auto"/>
        <w:ind w:firstLine="480"/>
        <w:rPr>
          <w:rFonts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4445" r="0" b="8890"/>
                <wp:wrapNone/>
                <wp:docPr id="6"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shs8XW&#10;AAAACQEAAA8AAAAAAAAAAQAgAAAAIgAAAGRycy9kb3ducmV2LnhtbFBLAQIUABQAAAAIAIdO4kBx&#10;ItG66QEAAN4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7009EA6B">
      <w:pPr>
        <w:pStyle w:val="53"/>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4445" r="7620" b="8890"/>
                <wp:wrapNone/>
                <wp:docPr id="7"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6&#10;0ULXAAAACQEAAA8AAAAAAAAAAQAgAAAAIgAAAGRycy9kb3ducmV2LnhtbFBLAQIUABQAAAAIAIdO&#10;4kBkbli+6wEAAN4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6F1550A1">
      <w:pPr>
        <w:pStyle w:val="53"/>
        <w:spacing w:line="360" w:lineRule="auto"/>
        <w:ind w:firstLine="480"/>
        <w:rPr>
          <w:rFonts w:ascii="宋体" w:hAnsi="宋体" w:cs="宋体"/>
          <w:sz w:val="24"/>
          <w:szCs w:val="24"/>
        </w:rPr>
      </w:pPr>
      <w:r>
        <w:rPr>
          <w:rFonts w:hint="eastAsia" w:ascii="宋体" w:hAnsi="宋体" w:cs="宋体"/>
          <w:sz w:val="24"/>
          <w:szCs w:val="24"/>
        </w:rPr>
        <w:t>单位名称：________________________________</w:t>
      </w:r>
    </w:p>
    <w:p w14:paraId="1C02740D">
      <w:pPr>
        <w:pStyle w:val="53"/>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36405DD4">
      <w:pPr>
        <w:pStyle w:val="53"/>
        <w:spacing w:line="360" w:lineRule="auto"/>
        <w:ind w:firstLine="480"/>
        <w:jc w:val="right"/>
        <w:rPr>
          <w:rFonts w:ascii="宋体" w:hAnsi="宋体" w:cs="宋体"/>
          <w:sz w:val="24"/>
          <w:szCs w:val="24"/>
        </w:rPr>
      </w:pPr>
    </w:p>
    <w:p w14:paraId="06830E6A">
      <w:pPr>
        <w:pStyle w:val="53"/>
        <w:spacing w:line="360" w:lineRule="auto"/>
        <w:ind w:firstLine="480"/>
        <w:rPr>
          <w:rFonts w:ascii="宋体" w:hAnsi="宋体" w:cs="宋体"/>
          <w:sz w:val="24"/>
          <w:szCs w:val="24"/>
        </w:rPr>
      </w:pPr>
    </w:p>
    <w:p w14:paraId="226B1BB7">
      <w:pPr>
        <w:pStyle w:val="53"/>
        <w:spacing w:line="360" w:lineRule="auto"/>
        <w:ind w:firstLine="480"/>
        <w:rPr>
          <w:rFonts w:ascii="宋体" w:hAnsi="宋体" w:cs="宋体"/>
          <w:sz w:val="24"/>
          <w:szCs w:val="24"/>
        </w:rPr>
      </w:pPr>
    </w:p>
    <w:p w14:paraId="56F0B0F9">
      <w:pPr>
        <w:pStyle w:val="53"/>
        <w:spacing w:line="360" w:lineRule="auto"/>
        <w:ind w:firstLine="480"/>
        <w:rPr>
          <w:rFonts w:ascii="宋体" w:hAnsi="宋体" w:cs="宋体"/>
          <w:sz w:val="24"/>
          <w:szCs w:val="24"/>
        </w:rPr>
      </w:pPr>
      <w:r>
        <w:rPr>
          <w:rFonts w:hint="eastAsia" w:ascii="宋体" w:hAnsi="宋体" w:cs="宋体"/>
          <w:sz w:val="24"/>
          <w:szCs w:val="24"/>
        </w:rPr>
        <w:t>法定代表人（签字）：</w:t>
      </w:r>
    </w:p>
    <w:p w14:paraId="09BCE859">
      <w:pPr>
        <w:pStyle w:val="53"/>
        <w:spacing w:line="360" w:lineRule="auto"/>
        <w:ind w:firstLine="480"/>
        <w:rPr>
          <w:rFonts w:ascii="宋体" w:hAnsi="宋体" w:cs="宋体"/>
          <w:sz w:val="24"/>
          <w:szCs w:val="24"/>
        </w:rPr>
      </w:pPr>
    </w:p>
    <w:p w14:paraId="5E2969AA">
      <w:pPr>
        <w:pStyle w:val="53"/>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08804BFC">
      <w:pPr>
        <w:pStyle w:val="53"/>
        <w:spacing w:line="360" w:lineRule="auto"/>
        <w:ind w:firstLine="480"/>
        <w:jc w:val="right"/>
        <w:rPr>
          <w:rFonts w:ascii="宋体" w:hAnsi="宋体" w:cs="宋体"/>
          <w:sz w:val="24"/>
          <w:szCs w:val="24"/>
        </w:rPr>
      </w:pPr>
    </w:p>
    <w:p w14:paraId="023A6A63">
      <w:pPr>
        <w:pStyle w:val="53"/>
        <w:spacing w:line="360" w:lineRule="auto"/>
        <w:ind w:firstLine="0" w:firstLineChars="0"/>
        <w:rPr>
          <w:rFonts w:ascii="宋体" w:hAnsi="宋体" w:cs="宋体"/>
          <w:sz w:val="24"/>
          <w:szCs w:val="24"/>
        </w:rPr>
      </w:pPr>
    </w:p>
    <w:p w14:paraId="22126240">
      <w:pPr>
        <w:pStyle w:val="53"/>
        <w:spacing w:line="360" w:lineRule="auto"/>
        <w:ind w:firstLine="480"/>
        <w:jc w:val="right"/>
        <w:rPr>
          <w:rFonts w:ascii="宋体" w:hAnsi="宋体" w:cs="宋体"/>
          <w:sz w:val="24"/>
          <w:szCs w:val="24"/>
        </w:rPr>
      </w:pPr>
    </w:p>
    <w:p w14:paraId="328479A5">
      <w:pPr>
        <w:pStyle w:val="53"/>
        <w:spacing w:line="360" w:lineRule="auto"/>
        <w:ind w:firstLine="480"/>
        <w:jc w:val="right"/>
        <w:rPr>
          <w:rFonts w:ascii="宋体" w:hAnsi="宋体" w:cs="宋体"/>
          <w:sz w:val="24"/>
          <w:szCs w:val="24"/>
        </w:rPr>
      </w:pPr>
    </w:p>
    <w:p w14:paraId="5AC54EF4">
      <w:pPr>
        <w:pStyle w:val="53"/>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3EB1D2A6">
      <w:pPr>
        <w:pStyle w:val="9"/>
        <w:spacing w:line="360" w:lineRule="auto"/>
        <w:rPr>
          <w:rFonts w:ascii="宋体" w:hAnsi="宋体" w:eastAsia="宋体" w:cs="宋体"/>
          <w:sz w:val="24"/>
          <w:szCs w:val="24"/>
        </w:rPr>
      </w:pPr>
      <w:bookmarkStart w:id="150" w:name="_Hlt26671380"/>
      <w:bookmarkEnd w:id="150"/>
      <w:bookmarkStart w:id="151" w:name="_格式3__银行出具的资信证明"/>
      <w:bookmarkEnd w:id="151"/>
      <w:bookmarkStart w:id="152" w:name="_Hlt26955070"/>
      <w:bookmarkEnd w:id="152"/>
    </w:p>
    <w:p w14:paraId="2A0D6F6E">
      <w:pPr>
        <w:pStyle w:val="7"/>
        <w:spacing w:line="360" w:lineRule="auto"/>
        <w:rPr>
          <w:rFonts w:ascii="宋体" w:hAnsi="宋体" w:eastAsia="宋体" w:cs="宋体"/>
          <w:sz w:val="24"/>
          <w:szCs w:val="24"/>
        </w:rPr>
      </w:pPr>
    </w:p>
    <w:p w14:paraId="7660A546">
      <w:pPr>
        <w:rPr>
          <w:rFonts w:ascii="宋体" w:hAnsi="宋体" w:eastAsia="宋体" w:cs="宋体"/>
          <w:sz w:val="24"/>
          <w:szCs w:val="24"/>
        </w:rPr>
      </w:pPr>
    </w:p>
    <w:p w14:paraId="7C8AF938">
      <w:pPr>
        <w:pStyle w:val="14"/>
        <w:ind w:left="1540" w:right="1540"/>
        <w:rPr>
          <w:rFonts w:ascii="宋体" w:hAnsi="宋体" w:eastAsia="宋体" w:cs="宋体"/>
          <w:sz w:val="24"/>
          <w:szCs w:val="24"/>
        </w:rPr>
      </w:pPr>
    </w:p>
    <w:p w14:paraId="185793D3">
      <w:pPr>
        <w:pStyle w:val="14"/>
        <w:ind w:left="1540" w:right="1540"/>
        <w:rPr>
          <w:rFonts w:ascii="宋体" w:hAnsi="宋体" w:eastAsia="宋体" w:cs="宋体"/>
          <w:sz w:val="24"/>
          <w:szCs w:val="24"/>
        </w:rPr>
      </w:pPr>
    </w:p>
    <w:p w14:paraId="6BA5DB0B">
      <w:pPr>
        <w:pStyle w:val="14"/>
        <w:ind w:left="1540" w:right="1540"/>
        <w:rPr>
          <w:rFonts w:ascii="宋体" w:hAnsi="宋体" w:eastAsia="宋体" w:cs="宋体"/>
          <w:sz w:val="24"/>
          <w:szCs w:val="24"/>
        </w:rPr>
      </w:pPr>
    </w:p>
    <w:p w14:paraId="6B86B084">
      <w:pPr>
        <w:pStyle w:val="14"/>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153" w:name="_Toc517190896"/>
    </w:p>
    <w:p w14:paraId="1AF2A71E">
      <w:pPr>
        <w:pStyle w:val="14"/>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153"/>
    </w:p>
    <w:p w14:paraId="51130F82">
      <w:pPr>
        <w:spacing w:line="360" w:lineRule="auto"/>
        <w:ind w:firstLine="480"/>
        <w:rPr>
          <w:rFonts w:ascii="宋体" w:hAnsi="宋体" w:eastAsia="宋体" w:cs="宋体"/>
          <w:sz w:val="24"/>
          <w:szCs w:val="24"/>
        </w:rPr>
      </w:pPr>
    </w:p>
    <w:p w14:paraId="5C5BCDCB">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57E1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FCF8086">
            <w:pPr>
              <w:pStyle w:val="3"/>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44765584">
            <w:pPr>
              <w:pStyle w:val="3"/>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529A6B6C">
            <w:pPr>
              <w:pStyle w:val="3"/>
              <w:adjustRightInd w:val="0"/>
              <w:snapToGrid w:val="0"/>
              <w:spacing w:line="360" w:lineRule="auto"/>
              <w:rPr>
                <w:rFonts w:ascii="宋体" w:hAnsi="宋体" w:eastAsia="宋体" w:cs="宋体"/>
                <w:sz w:val="24"/>
                <w:szCs w:val="24"/>
              </w:rPr>
            </w:pPr>
          </w:p>
          <w:p w14:paraId="543EDC4A">
            <w:pPr>
              <w:pStyle w:val="37"/>
              <w:spacing w:before="0" w:after="0"/>
              <w:ind w:firstLine="0"/>
              <w:rPr>
                <w:rFonts w:ascii="宋体" w:hAnsi="宋体" w:cs="宋体"/>
                <w:kern w:val="2"/>
              </w:rPr>
            </w:pPr>
            <w:r>
              <w:rPr>
                <w:rFonts w:hint="eastAsia" w:ascii="宋体" w:hAnsi="宋体" w:cs="宋体"/>
              </w:rPr>
              <w:t xml:space="preserve">小写：¥                             </w:t>
            </w:r>
          </w:p>
        </w:tc>
      </w:tr>
      <w:tr w14:paraId="0441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26534DD">
            <w:pPr>
              <w:pStyle w:val="3"/>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1D315FE3">
            <w:pPr>
              <w:pStyle w:val="3"/>
              <w:adjustRightInd w:val="0"/>
              <w:snapToGrid w:val="0"/>
              <w:spacing w:line="360" w:lineRule="auto"/>
              <w:ind w:firstLine="1560" w:firstLineChars="650"/>
              <w:rPr>
                <w:rFonts w:ascii="宋体" w:hAnsi="宋体" w:eastAsia="宋体" w:cs="宋体"/>
                <w:sz w:val="24"/>
                <w:szCs w:val="24"/>
              </w:rPr>
            </w:pPr>
          </w:p>
        </w:tc>
      </w:tr>
      <w:tr w14:paraId="0378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DF9990D">
            <w:pPr>
              <w:pStyle w:val="3"/>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5CAAD52F">
            <w:pPr>
              <w:pStyle w:val="3"/>
              <w:adjustRightInd w:val="0"/>
              <w:snapToGrid w:val="0"/>
              <w:spacing w:line="360" w:lineRule="auto"/>
              <w:ind w:firstLine="1560" w:firstLineChars="650"/>
              <w:rPr>
                <w:rFonts w:ascii="宋体" w:hAnsi="宋体" w:eastAsia="宋体" w:cs="宋体"/>
                <w:sz w:val="24"/>
                <w:szCs w:val="24"/>
              </w:rPr>
            </w:pPr>
          </w:p>
        </w:tc>
      </w:tr>
      <w:tr w14:paraId="1325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4CCFE63B">
            <w:pPr>
              <w:pStyle w:val="3"/>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0E95C84C">
            <w:pPr>
              <w:pStyle w:val="3"/>
              <w:adjustRightInd w:val="0"/>
              <w:snapToGrid w:val="0"/>
              <w:spacing w:line="360" w:lineRule="auto"/>
              <w:ind w:firstLine="1560" w:firstLineChars="650"/>
              <w:rPr>
                <w:rFonts w:ascii="宋体" w:hAnsi="宋体" w:eastAsia="宋体" w:cs="宋体"/>
                <w:sz w:val="24"/>
                <w:szCs w:val="24"/>
              </w:rPr>
            </w:pPr>
          </w:p>
        </w:tc>
      </w:tr>
      <w:tr w14:paraId="321C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640F987A">
            <w:pPr>
              <w:pStyle w:val="3"/>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78888877">
            <w:pPr>
              <w:pStyle w:val="3"/>
              <w:adjustRightInd w:val="0"/>
              <w:snapToGrid w:val="0"/>
              <w:spacing w:line="360" w:lineRule="auto"/>
              <w:ind w:firstLine="1560" w:firstLineChars="650"/>
              <w:rPr>
                <w:rFonts w:ascii="宋体" w:hAnsi="宋体" w:eastAsia="宋体" w:cs="宋体"/>
                <w:sz w:val="24"/>
                <w:szCs w:val="24"/>
              </w:rPr>
            </w:pPr>
          </w:p>
        </w:tc>
      </w:tr>
    </w:tbl>
    <w:p w14:paraId="5195FA08">
      <w:pPr>
        <w:spacing w:line="360" w:lineRule="auto"/>
        <w:rPr>
          <w:rFonts w:ascii="宋体" w:hAnsi="宋体" w:eastAsia="宋体" w:cs="宋体"/>
          <w:sz w:val="24"/>
          <w:szCs w:val="24"/>
        </w:rPr>
      </w:pPr>
    </w:p>
    <w:p w14:paraId="6C18B1E8">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法定代表人或授权代表（签字）：</w:t>
      </w:r>
    </w:p>
    <w:p w14:paraId="41D84215">
      <w:pPr>
        <w:pStyle w:val="14"/>
        <w:ind w:left="1540" w:right="1540"/>
      </w:pPr>
    </w:p>
    <w:p w14:paraId="6949A407">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3F38E6B9">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1561856F">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48A6358B">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20FB16E3">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2D36FBA7">
      <w:pPr>
        <w:spacing w:line="360" w:lineRule="auto"/>
        <w:rPr>
          <w:rFonts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122522B6">
      <w:pPr>
        <w:spacing w:line="360" w:lineRule="auto"/>
        <w:rPr>
          <w:rFonts w:ascii="宋体" w:hAnsi="宋体" w:eastAsia="宋体" w:cs="宋体"/>
          <w:b/>
          <w:bCs/>
          <w:sz w:val="24"/>
          <w:szCs w:val="24"/>
        </w:rPr>
      </w:pPr>
    </w:p>
    <w:p w14:paraId="72AC5983">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6EE60AB7">
      <w:pPr>
        <w:pStyle w:val="37"/>
        <w:ind w:firstLine="0"/>
        <w:jc w:val="center"/>
        <w:rPr>
          <w:rFonts w:ascii="宋体" w:hAnsi="宋体" w:cs="宋体"/>
          <w:b/>
          <w:sz w:val="28"/>
          <w:szCs w:val="28"/>
        </w:rPr>
      </w:pPr>
      <w:r>
        <w:rPr>
          <w:rFonts w:hint="eastAsia" w:ascii="宋体" w:hAnsi="宋体" w:cs="宋体"/>
          <w:b/>
          <w:sz w:val="28"/>
          <w:szCs w:val="28"/>
        </w:rPr>
        <w:t>投标产品配置及分项报价表</w:t>
      </w:r>
    </w:p>
    <w:p w14:paraId="2E67DB44">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08F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56A63EDA">
            <w:pPr>
              <w:spacing w:line="360" w:lineRule="auto"/>
              <w:jc w:val="center"/>
              <w:rPr>
                <w:rFonts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0B478177">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2FD3AADC">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4DD618F3">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r>
      <w:tr w14:paraId="6E48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3A28AFF">
            <w:pPr>
              <w:spacing w:line="360" w:lineRule="auto"/>
              <w:rPr>
                <w:rFonts w:ascii="宋体" w:hAnsi="宋体" w:eastAsia="宋体" w:cs="宋体"/>
                <w:sz w:val="24"/>
                <w:szCs w:val="24"/>
              </w:rPr>
            </w:pPr>
          </w:p>
        </w:tc>
        <w:tc>
          <w:tcPr>
            <w:tcW w:w="1567" w:type="dxa"/>
            <w:vAlign w:val="center"/>
          </w:tcPr>
          <w:p w14:paraId="788DFECB">
            <w:pPr>
              <w:spacing w:line="360" w:lineRule="auto"/>
              <w:rPr>
                <w:rFonts w:ascii="宋体" w:hAnsi="宋体" w:eastAsia="宋体" w:cs="宋体"/>
                <w:sz w:val="24"/>
                <w:szCs w:val="24"/>
              </w:rPr>
            </w:pPr>
          </w:p>
        </w:tc>
        <w:tc>
          <w:tcPr>
            <w:tcW w:w="1442" w:type="dxa"/>
            <w:vAlign w:val="center"/>
          </w:tcPr>
          <w:p w14:paraId="7491674F">
            <w:pPr>
              <w:spacing w:line="360" w:lineRule="auto"/>
              <w:rPr>
                <w:rFonts w:ascii="宋体" w:hAnsi="宋体" w:eastAsia="宋体" w:cs="宋体"/>
                <w:sz w:val="24"/>
                <w:szCs w:val="24"/>
              </w:rPr>
            </w:pPr>
          </w:p>
        </w:tc>
        <w:tc>
          <w:tcPr>
            <w:tcW w:w="2781" w:type="dxa"/>
            <w:vAlign w:val="center"/>
          </w:tcPr>
          <w:p w14:paraId="4A6D51FA">
            <w:pPr>
              <w:spacing w:line="360" w:lineRule="auto"/>
              <w:rPr>
                <w:rFonts w:ascii="宋体" w:hAnsi="宋体" w:eastAsia="宋体" w:cs="宋体"/>
                <w:sz w:val="24"/>
                <w:szCs w:val="24"/>
              </w:rPr>
            </w:pPr>
          </w:p>
        </w:tc>
      </w:tr>
      <w:tr w14:paraId="653D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E45C0F5">
            <w:pPr>
              <w:spacing w:line="360" w:lineRule="auto"/>
              <w:rPr>
                <w:rFonts w:ascii="宋体" w:hAnsi="宋体" w:eastAsia="宋体" w:cs="宋体"/>
                <w:sz w:val="24"/>
                <w:szCs w:val="24"/>
              </w:rPr>
            </w:pPr>
          </w:p>
        </w:tc>
        <w:tc>
          <w:tcPr>
            <w:tcW w:w="1567" w:type="dxa"/>
            <w:vAlign w:val="center"/>
          </w:tcPr>
          <w:p w14:paraId="2E870E56">
            <w:pPr>
              <w:spacing w:line="360" w:lineRule="auto"/>
              <w:rPr>
                <w:rFonts w:ascii="宋体" w:hAnsi="宋体" w:eastAsia="宋体" w:cs="宋体"/>
                <w:sz w:val="24"/>
                <w:szCs w:val="24"/>
              </w:rPr>
            </w:pPr>
          </w:p>
        </w:tc>
        <w:tc>
          <w:tcPr>
            <w:tcW w:w="1442" w:type="dxa"/>
            <w:vAlign w:val="center"/>
          </w:tcPr>
          <w:p w14:paraId="62367034">
            <w:pPr>
              <w:spacing w:line="360" w:lineRule="auto"/>
              <w:rPr>
                <w:rFonts w:ascii="宋体" w:hAnsi="宋体" w:eastAsia="宋体" w:cs="宋体"/>
                <w:sz w:val="24"/>
                <w:szCs w:val="24"/>
              </w:rPr>
            </w:pPr>
          </w:p>
        </w:tc>
        <w:tc>
          <w:tcPr>
            <w:tcW w:w="2781" w:type="dxa"/>
            <w:vAlign w:val="center"/>
          </w:tcPr>
          <w:p w14:paraId="64D06B1C">
            <w:pPr>
              <w:spacing w:line="360" w:lineRule="auto"/>
              <w:rPr>
                <w:rFonts w:ascii="宋体" w:hAnsi="宋体" w:eastAsia="宋体" w:cs="宋体"/>
                <w:sz w:val="24"/>
                <w:szCs w:val="24"/>
              </w:rPr>
            </w:pPr>
          </w:p>
        </w:tc>
      </w:tr>
      <w:tr w14:paraId="5663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3FE6E49">
            <w:pPr>
              <w:spacing w:line="360" w:lineRule="auto"/>
              <w:rPr>
                <w:rFonts w:ascii="宋体" w:hAnsi="宋体" w:eastAsia="宋体" w:cs="宋体"/>
                <w:sz w:val="24"/>
                <w:szCs w:val="24"/>
              </w:rPr>
            </w:pPr>
          </w:p>
        </w:tc>
        <w:tc>
          <w:tcPr>
            <w:tcW w:w="1567" w:type="dxa"/>
            <w:vAlign w:val="center"/>
          </w:tcPr>
          <w:p w14:paraId="11A7CD57">
            <w:pPr>
              <w:spacing w:line="360" w:lineRule="auto"/>
              <w:rPr>
                <w:rFonts w:ascii="宋体" w:hAnsi="宋体" w:eastAsia="宋体" w:cs="宋体"/>
                <w:sz w:val="24"/>
                <w:szCs w:val="24"/>
              </w:rPr>
            </w:pPr>
          </w:p>
        </w:tc>
        <w:tc>
          <w:tcPr>
            <w:tcW w:w="1442" w:type="dxa"/>
            <w:vAlign w:val="center"/>
          </w:tcPr>
          <w:p w14:paraId="50FC0AF2">
            <w:pPr>
              <w:spacing w:line="360" w:lineRule="auto"/>
              <w:rPr>
                <w:rFonts w:ascii="宋体" w:hAnsi="宋体" w:eastAsia="宋体" w:cs="宋体"/>
                <w:sz w:val="24"/>
                <w:szCs w:val="24"/>
              </w:rPr>
            </w:pPr>
          </w:p>
        </w:tc>
        <w:tc>
          <w:tcPr>
            <w:tcW w:w="2781" w:type="dxa"/>
            <w:vAlign w:val="center"/>
          </w:tcPr>
          <w:p w14:paraId="530CB893">
            <w:pPr>
              <w:spacing w:line="360" w:lineRule="auto"/>
              <w:rPr>
                <w:rFonts w:ascii="宋体" w:hAnsi="宋体" w:eastAsia="宋体" w:cs="宋体"/>
                <w:sz w:val="24"/>
                <w:szCs w:val="24"/>
              </w:rPr>
            </w:pPr>
          </w:p>
        </w:tc>
      </w:tr>
      <w:tr w14:paraId="7909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4F755CB7">
            <w:pPr>
              <w:spacing w:line="360" w:lineRule="auto"/>
              <w:rPr>
                <w:rFonts w:ascii="宋体" w:hAnsi="宋体" w:eastAsia="宋体" w:cs="宋体"/>
                <w:sz w:val="24"/>
                <w:szCs w:val="24"/>
              </w:rPr>
            </w:pPr>
          </w:p>
        </w:tc>
        <w:tc>
          <w:tcPr>
            <w:tcW w:w="1567" w:type="dxa"/>
            <w:vAlign w:val="center"/>
          </w:tcPr>
          <w:p w14:paraId="7A7EF8DA">
            <w:pPr>
              <w:spacing w:line="360" w:lineRule="auto"/>
              <w:rPr>
                <w:rFonts w:ascii="宋体" w:hAnsi="宋体" w:eastAsia="宋体" w:cs="宋体"/>
                <w:sz w:val="24"/>
                <w:szCs w:val="24"/>
              </w:rPr>
            </w:pPr>
          </w:p>
        </w:tc>
        <w:tc>
          <w:tcPr>
            <w:tcW w:w="1442" w:type="dxa"/>
            <w:vAlign w:val="center"/>
          </w:tcPr>
          <w:p w14:paraId="1D011D8D">
            <w:pPr>
              <w:spacing w:line="360" w:lineRule="auto"/>
              <w:rPr>
                <w:rFonts w:ascii="宋体" w:hAnsi="宋体" w:eastAsia="宋体" w:cs="宋体"/>
                <w:sz w:val="24"/>
                <w:szCs w:val="24"/>
              </w:rPr>
            </w:pPr>
          </w:p>
        </w:tc>
        <w:tc>
          <w:tcPr>
            <w:tcW w:w="2781" w:type="dxa"/>
            <w:vAlign w:val="center"/>
          </w:tcPr>
          <w:p w14:paraId="19615BEA">
            <w:pPr>
              <w:spacing w:line="360" w:lineRule="auto"/>
              <w:rPr>
                <w:rFonts w:ascii="宋体" w:hAnsi="宋体" w:eastAsia="宋体" w:cs="宋体"/>
                <w:sz w:val="24"/>
                <w:szCs w:val="24"/>
              </w:rPr>
            </w:pPr>
          </w:p>
        </w:tc>
      </w:tr>
      <w:tr w14:paraId="63F4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F5A3AFE">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6FF58775">
            <w:pPr>
              <w:spacing w:line="360" w:lineRule="auto"/>
              <w:rPr>
                <w:rFonts w:ascii="宋体" w:hAnsi="宋体" w:eastAsia="宋体" w:cs="宋体"/>
                <w:sz w:val="24"/>
                <w:szCs w:val="24"/>
              </w:rPr>
            </w:pPr>
          </w:p>
        </w:tc>
      </w:tr>
    </w:tbl>
    <w:p w14:paraId="4B3AD06A">
      <w:pPr>
        <w:spacing w:line="360" w:lineRule="auto"/>
        <w:rPr>
          <w:rFonts w:ascii="宋体" w:hAnsi="宋体" w:eastAsia="宋体" w:cs="宋体"/>
          <w:sz w:val="24"/>
          <w:szCs w:val="24"/>
        </w:rPr>
      </w:pPr>
    </w:p>
    <w:p w14:paraId="529A3152">
      <w:pPr>
        <w:spacing w:line="360" w:lineRule="auto"/>
        <w:rPr>
          <w:rFonts w:ascii="宋体" w:hAnsi="宋体" w:eastAsia="宋体" w:cs="宋体"/>
          <w:sz w:val="24"/>
          <w:szCs w:val="24"/>
        </w:rPr>
      </w:pPr>
    </w:p>
    <w:p w14:paraId="134125EB">
      <w:pPr>
        <w:spacing w:line="360" w:lineRule="auto"/>
        <w:rPr>
          <w:rFonts w:ascii="宋体" w:hAnsi="宋体" w:eastAsia="宋体" w:cs="宋体"/>
          <w:sz w:val="24"/>
          <w:szCs w:val="24"/>
        </w:rPr>
      </w:pPr>
    </w:p>
    <w:p w14:paraId="68CEFFA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7B773433">
      <w:pPr>
        <w:pStyle w:val="14"/>
        <w:ind w:left="1540" w:right="1540"/>
      </w:pPr>
    </w:p>
    <w:p w14:paraId="34E2271F">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66B92829">
      <w:pPr>
        <w:spacing w:line="360" w:lineRule="auto"/>
        <w:jc w:val="center"/>
        <w:rPr>
          <w:rFonts w:ascii="宋体" w:hAnsi="宋体" w:eastAsia="宋体" w:cs="宋体"/>
          <w:sz w:val="24"/>
          <w:szCs w:val="24"/>
        </w:rPr>
      </w:pPr>
    </w:p>
    <w:p w14:paraId="5C790CD0">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13FE0A11">
      <w:pPr>
        <w:spacing w:line="360" w:lineRule="auto"/>
        <w:rPr>
          <w:rFonts w:ascii="宋体" w:hAnsi="宋体" w:eastAsia="宋体" w:cs="宋体"/>
          <w:sz w:val="24"/>
          <w:szCs w:val="24"/>
        </w:rPr>
      </w:pPr>
    </w:p>
    <w:p w14:paraId="4A2D9881">
      <w:pPr>
        <w:spacing w:line="360" w:lineRule="auto"/>
        <w:rPr>
          <w:rFonts w:ascii="宋体" w:hAnsi="宋体" w:eastAsia="宋体" w:cs="宋体"/>
          <w:b/>
          <w:bCs/>
          <w:sz w:val="24"/>
          <w:szCs w:val="24"/>
        </w:rPr>
      </w:pPr>
    </w:p>
    <w:p w14:paraId="29EA5BE2">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45A9A13C">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商务条款响应表</w:t>
      </w:r>
    </w:p>
    <w:p w14:paraId="266399B6">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E87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673F0A1B">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6D46C23D">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27707DDE">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06B289F5">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768ADC45">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6737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CED363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24B896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DDA4D6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3F054BD">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60A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81E93F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94F5A94">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5A48FDB">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8DB83D0">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F5E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396400B">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061628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CA6D8DB">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5EF1871">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0ED8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3A3696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B7A434D">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7C1784B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EB29E30">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6AA2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076C5A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0F9906D">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878EB6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D4F0A45">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027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568129">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7877B0EA">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516152E2">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05DDE43D">
            <w:pPr>
              <w:spacing w:line="360" w:lineRule="auto"/>
              <w:rPr>
                <w:rFonts w:ascii="宋体" w:hAnsi="宋体" w:eastAsia="宋体" w:cs="宋体"/>
                <w:sz w:val="24"/>
                <w:szCs w:val="24"/>
              </w:rPr>
            </w:pPr>
          </w:p>
        </w:tc>
      </w:tr>
      <w:tr w14:paraId="2373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4676A7A">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545CF41B">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5C1792C0">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7D283A18">
            <w:pPr>
              <w:spacing w:line="360" w:lineRule="auto"/>
              <w:rPr>
                <w:rFonts w:ascii="宋体" w:hAnsi="宋体" w:eastAsia="宋体" w:cs="宋体"/>
                <w:sz w:val="24"/>
                <w:szCs w:val="24"/>
              </w:rPr>
            </w:pPr>
          </w:p>
        </w:tc>
      </w:tr>
    </w:tbl>
    <w:p w14:paraId="261E747F">
      <w:pPr>
        <w:spacing w:line="360" w:lineRule="auto"/>
        <w:rPr>
          <w:rFonts w:ascii="宋体" w:hAnsi="宋体" w:eastAsia="宋体" w:cs="宋体"/>
          <w:sz w:val="24"/>
          <w:szCs w:val="24"/>
        </w:rPr>
      </w:pPr>
    </w:p>
    <w:p w14:paraId="2396923B">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53334B9C">
      <w:pPr>
        <w:spacing w:line="360" w:lineRule="auto"/>
        <w:rPr>
          <w:rFonts w:ascii="宋体" w:hAnsi="宋体" w:eastAsia="宋体" w:cs="宋体"/>
          <w:sz w:val="24"/>
          <w:szCs w:val="24"/>
        </w:rPr>
      </w:pPr>
    </w:p>
    <w:p w14:paraId="3E45ED0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6B4BDC9A">
      <w:pPr>
        <w:pStyle w:val="14"/>
        <w:ind w:left="1540" w:right="1540"/>
      </w:pPr>
    </w:p>
    <w:p w14:paraId="2B5400B0">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55B24BAD">
      <w:pPr>
        <w:spacing w:line="360" w:lineRule="auto"/>
        <w:jc w:val="center"/>
        <w:rPr>
          <w:rFonts w:ascii="宋体" w:hAnsi="宋体" w:eastAsia="宋体" w:cs="宋体"/>
          <w:sz w:val="24"/>
          <w:szCs w:val="24"/>
        </w:rPr>
      </w:pPr>
    </w:p>
    <w:p w14:paraId="50042CD2">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6A2B85D6">
      <w:pPr>
        <w:pStyle w:val="14"/>
        <w:ind w:left="1540" w:right="1540"/>
      </w:pPr>
    </w:p>
    <w:p w14:paraId="13F9EC01">
      <w:pPr>
        <w:spacing w:line="360" w:lineRule="auto"/>
        <w:rPr>
          <w:rFonts w:ascii="宋体" w:hAnsi="宋体" w:eastAsia="宋体" w:cs="宋体"/>
          <w:b/>
          <w:sz w:val="24"/>
          <w:szCs w:val="24"/>
        </w:rPr>
      </w:pPr>
      <w:r>
        <w:rPr>
          <w:rFonts w:hint="eastAsia" w:ascii="宋体" w:hAnsi="宋体" w:eastAsia="宋体" w:cs="宋体"/>
          <w:b/>
          <w:bCs/>
          <w:sz w:val="24"/>
          <w:szCs w:val="24"/>
        </w:rPr>
        <w:t>附件</w:t>
      </w:r>
      <w:bookmarkEnd w:id="145"/>
      <w:bookmarkEnd w:id="146"/>
      <w:bookmarkEnd w:id="147"/>
      <w:bookmarkStart w:id="154" w:name="_Toc120614284"/>
      <w:r>
        <w:rPr>
          <w:rFonts w:hint="eastAsia" w:ascii="宋体" w:hAnsi="宋体" w:eastAsia="宋体" w:cs="宋体"/>
          <w:b/>
          <w:bCs/>
          <w:sz w:val="24"/>
          <w:szCs w:val="24"/>
        </w:rPr>
        <w:t>六</w:t>
      </w:r>
    </w:p>
    <w:p w14:paraId="76291429">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技术参数响应表</w:t>
      </w:r>
    </w:p>
    <w:p w14:paraId="3663ECD3">
      <w:pPr>
        <w:pStyle w:val="14"/>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6"/>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23E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2D346383">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571787D7">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665B439F">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74189A52">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3254BC67">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7B91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BC63C95">
            <w:pPr>
              <w:spacing w:line="360" w:lineRule="auto"/>
              <w:jc w:val="center"/>
              <w:rPr>
                <w:rFonts w:ascii="宋体" w:hAnsi="宋体" w:eastAsia="宋体" w:cs="宋体"/>
                <w:sz w:val="24"/>
                <w:szCs w:val="24"/>
              </w:rPr>
            </w:pPr>
          </w:p>
        </w:tc>
        <w:tc>
          <w:tcPr>
            <w:tcW w:w="2335" w:type="dxa"/>
          </w:tcPr>
          <w:p w14:paraId="0A5E5A99">
            <w:pPr>
              <w:spacing w:line="360" w:lineRule="auto"/>
              <w:jc w:val="center"/>
              <w:rPr>
                <w:rFonts w:ascii="宋体" w:hAnsi="宋体" w:eastAsia="宋体" w:cs="宋体"/>
                <w:sz w:val="24"/>
                <w:szCs w:val="24"/>
              </w:rPr>
            </w:pPr>
          </w:p>
        </w:tc>
        <w:tc>
          <w:tcPr>
            <w:tcW w:w="2836" w:type="dxa"/>
          </w:tcPr>
          <w:p w14:paraId="03DEC201">
            <w:pPr>
              <w:spacing w:line="360" w:lineRule="auto"/>
              <w:jc w:val="center"/>
              <w:rPr>
                <w:rFonts w:ascii="宋体" w:hAnsi="宋体" w:eastAsia="宋体" w:cs="宋体"/>
                <w:sz w:val="24"/>
                <w:szCs w:val="24"/>
              </w:rPr>
            </w:pPr>
          </w:p>
        </w:tc>
        <w:tc>
          <w:tcPr>
            <w:tcW w:w="2176" w:type="dxa"/>
          </w:tcPr>
          <w:p w14:paraId="1F823FF2">
            <w:pPr>
              <w:spacing w:line="360" w:lineRule="auto"/>
              <w:jc w:val="center"/>
              <w:rPr>
                <w:rFonts w:ascii="宋体" w:hAnsi="宋体" w:eastAsia="宋体" w:cs="宋体"/>
                <w:sz w:val="24"/>
                <w:szCs w:val="24"/>
              </w:rPr>
            </w:pPr>
          </w:p>
        </w:tc>
      </w:tr>
      <w:tr w14:paraId="6E31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F6DC507">
            <w:pPr>
              <w:spacing w:line="360" w:lineRule="auto"/>
              <w:jc w:val="center"/>
              <w:rPr>
                <w:rFonts w:ascii="宋体" w:hAnsi="宋体" w:eastAsia="宋体" w:cs="宋体"/>
                <w:sz w:val="24"/>
                <w:szCs w:val="24"/>
              </w:rPr>
            </w:pPr>
          </w:p>
        </w:tc>
        <w:tc>
          <w:tcPr>
            <w:tcW w:w="2335" w:type="dxa"/>
          </w:tcPr>
          <w:p w14:paraId="6277CDB0">
            <w:pPr>
              <w:spacing w:line="360" w:lineRule="auto"/>
              <w:jc w:val="center"/>
              <w:rPr>
                <w:rFonts w:ascii="宋体" w:hAnsi="宋体" w:eastAsia="宋体" w:cs="宋体"/>
                <w:sz w:val="24"/>
                <w:szCs w:val="24"/>
              </w:rPr>
            </w:pPr>
          </w:p>
        </w:tc>
        <w:tc>
          <w:tcPr>
            <w:tcW w:w="2836" w:type="dxa"/>
          </w:tcPr>
          <w:p w14:paraId="5ACC9817">
            <w:pPr>
              <w:spacing w:line="360" w:lineRule="auto"/>
              <w:jc w:val="center"/>
              <w:rPr>
                <w:rFonts w:ascii="宋体" w:hAnsi="宋体" w:eastAsia="宋体" w:cs="宋体"/>
                <w:sz w:val="24"/>
                <w:szCs w:val="24"/>
              </w:rPr>
            </w:pPr>
          </w:p>
        </w:tc>
        <w:tc>
          <w:tcPr>
            <w:tcW w:w="2176" w:type="dxa"/>
          </w:tcPr>
          <w:p w14:paraId="4B0FDF8C">
            <w:pPr>
              <w:spacing w:line="360" w:lineRule="auto"/>
              <w:jc w:val="center"/>
              <w:rPr>
                <w:rFonts w:ascii="宋体" w:hAnsi="宋体" w:eastAsia="宋体" w:cs="宋体"/>
                <w:sz w:val="24"/>
                <w:szCs w:val="24"/>
              </w:rPr>
            </w:pPr>
          </w:p>
        </w:tc>
      </w:tr>
      <w:tr w14:paraId="6B95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488FEE1">
            <w:pPr>
              <w:spacing w:line="360" w:lineRule="auto"/>
              <w:jc w:val="center"/>
              <w:rPr>
                <w:rFonts w:ascii="宋体" w:hAnsi="宋体" w:eastAsia="宋体" w:cs="宋体"/>
                <w:sz w:val="24"/>
                <w:szCs w:val="24"/>
              </w:rPr>
            </w:pPr>
          </w:p>
        </w:tc>
        <w:tc>
          <w:tcPr>
            <w:tcW w:w="2335" w:type="dxa"/>
          </w:tcPr>
          <w:p w14:paraId="17A2261B">
            <w:pPr>
              <w:spacing w:line="360" w:lineRule="auto"/>
              <w:jc w:val="center"/>
              <w:rPr>
                <w:rFonts w:ascii="宋体" w:hAnsi="宋体" w:eastAsia="宋体" w:cs="宋体"/>
                <w:sz w:val="24"/>
                <w:szCs w:val="24"/>
              </w:rPr>
            </w:pPr>
          </w:p>
        </w:tc>
        <w:tc>
          <w:tcPr>
            <w:tcW w:w="2836" w:type="dxa"/>
          </w:tcPr>
          <w:p w14:paraId="57DE3771">
            <w:pPr>
              <w:spacing w:line="360" w:lineRule="auto"/>
              <w:jc w:val="center"/>
              <w:rPr>
                <w:rFonts w:ascii="宋体" w:hAnsi="宋体" w:eastAsia="宋体" w:cs="宋体"/>
                <w:sz w:val="24"/>
                <w:szCs w:val="24"/>
              </w:rPr>
            </w:pPr>
          </w:p>
        </w:tc>
        <w:tc>
          <w:tcPr>
            <w:tcW w:w="2176" w:type="dxa"/>
          </w:tcPr>
          <w:p w14:paraId="6FC40FFC">
            <w:pPr>
              <w:spacing w:line="360" w:lineRule="auto"/>
              <w:jc w:val="center"/>
              <w:rPr>
                <w:rFonts w:ascii="宋体" w:hAnsi="宋体" w:eastAsia="宋体" w:cs="宋体"/>
                <w:sz w:val="24"/>
                <w:szCs w:val="24"/>
              </w:rPr>
            </w:pPr>
          </w:p>
        </w:tc>
      </w:tr>
      <w:tr w14:paraId="0517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C7E91CA">
            <w:pPr>
              <w:spacing w:line="360" w:lineRule="auto"/>
              <w:jc w:val="center"/>
              <w:rPr>
                <w:rFonts w:ascii="宋体" w:hAnsi="宋体" w:eastAsia="宋体" w:cs="宋体"/>
                <w:sz w:val="24"/>
                <w:szCs w:val="24"/>
              </w:rPr>
            </w:pPr>
          </w:p>
        </w:tc>
        <w:tc>
          <w:tcPr>
            <w:tcW w:w="2335" w:type="dxa"/>
          </w:tcPr>
          <w:p w14:paraId="05DF2D99">
            <w:pPr>
              <w:spacing w:line="360" w:lineRule="auto"/>
              <w:jc w:val="center"/>
              <w:rPr>
                <w:rFonts w:ascii="宋体" w:hAnsi="宋体" w:eastAsia="宋体" w:cs="宋体"/>
                <w:sz w:val="24"/>
                <w:szCs w:val="24"/>
              </w:rPr>
            </w:pPr>
          </w:p>
        </w:tc>
        <w:tc>
          <w:tcPr>
            <w:tcW w:w="2836" w:type="dxa"/>
          </w:tcPr>
          <w:p w14:paraId="51EC2E9C">
            <w:pPr>
              <w:spacing w:line="360" w:lineRule="auto"/>
              <w:jc w:val="center"/>
              <w:rPr>
                <w:rFonts w:ascii="宋体" w:hAnsi="宋体" w:eastAsia="宋体" w:cs="宋体"/>
                <w:sz w:val="24"/>
                <w:szCs w:val="24"/>
              </w:rPr>
            </w:pPr>
          </w:p>
        </w:tc>
        <w:tc>
          <w:tcPr>
            <w:tcW w:w="2176" w:type="dxa"/>
          </w:tcPr>
          <w:p w14:paraId="5ED5631A">
            <w:pPr>
              <w:spacing w:line="360" w:lineRule="auto"/>
              <w:jc w:val="center"/>
              <w:rPr>
                <w:rFonts w:ascii="宋体" w:hAnsi="宋体" w:eastAsia="宋体" w:cs="宋体"/>
                <w:sz w:val="24"/>
                <w:szCs w:val="24"/>
              </w:rPr>
            </w:pPr>
          </w:p>
        </w:tc>
      </w:tr>
      <w:tr w14:paraId="7EAE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6CCF55A">
            <w:pPr>
              <w:spacing w:line="360" w:lineRule="auto"/>
              <w:jc w:val="center"/>
              <w:rPr>
                <w:rFonts w:ascii="宋体" w:hAnsi="宋体" w:eastAsia="宋体" w:cs="宋体"/>
                <w:sz w:val="24"/>
                <w:szCs w:val="24"/>
              </w:rPr>
            </w:pPr>
          </w:p>
        </w:tc>
        <w:tc>
          <w:tcPr>
            <w:tcW w:w="2335" w:type="dxa"/>
          </w:tcPr>
          <w:p w14:paraId="53B496CD">
            <w:pPr>
              <w:spacing w:line="360" w:lineRule="auto"/>
              <w:jc w:val="center"/>
              <w:rPr>
                <w:rFonts w:ascii="宋体" w:hAnsi="宋体" w:eastAsia="宋体" w:cs="宋体"/>
                <w:sz w:val="24"/>
                <w:szCs w:val="24"/>
              </w:rPr>
            </w:pPr>
          </w:p>
        </w:tc>
        <w:tc>
          <w:tcPr>
            <w:tcW w:w="2836" w:type="dxa"/>
          </w:tcPr>
          <w:p w14:paraId="1E51C5F3">
            <w:pPr>
              <w:spacing w:line="360" w:lineRule="auto"/>
              <w:jc w:val="center"/>
              <w:rPr>
                <w:rFonts w:ascii="宋体" w:hAnsi="宋体" w:eastAsia="宋体" w:cs="宋体"/>
                <w:sz w:val="24"/>
                <w:szCs w:val="24"/>
              </w:rPr>
            </w:pPr>
          </w:p>
        </w:tc>
        <w:tc>
          <w:tcPr>
            <w:tcW w:w="2176" w:type="dxa"/>
          </w:tcPr>
          <w:p w14:paraId="5A9C7888">
            <w:pPr>
              <w:spacing w:line="360" w:lineRule="auto"/>
              <w:jc w:val="center"/>
              <w:rPr>
                <w:rFonts w:ascii="宋体" w:hAnsi="宋体" w:eastAsia="宋体" w:cs="宋体"/>
                <w:sz w:val="24"/>
                <w:szCs w:val="24"/>
              </w:rPr>
            </w:pPr>
          </w:p>
        </w:tc>
      </w:tr>
      <w:tr w14:paraId="1DA5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B1727CF">
            <w:pPr>
              <w:spacing w:line="360" w:lineRule="auto"/>
              <w:jc w:val="center"/>
              <w:rPr>
                <w:rFonts w:ascii="宋体" w:hAnsi="宋体" w:eastAsia="宋体" w:cs="宋体"/>
                <w:sz w:val="24"/>
                <w:szCs w:val="24"/>
              </w:rPr>
            </w:pPr>
          </w:p>
          <w:p w14:paraId="7A8BF1C0">
            <w:pPr>
              <w:spacing w:line="360" w:lineRule="auto"/>
              <w:jc w:val="center"/>
              <w:rPr>
                <w:rFonts w:ascii="宋体" w:hAnsi="宋体" w:eastAsia="宋体" w:cs="宋体"/>
                <w:sz w:val="24"/>
                <w:szCs w:val="24"/>
              </w:rPr>
            </w:pPr>
          </w:p>
        </w:tc>
        <w:tc>
          <w:tcPr>
            <w:tcW w:w="2335" w:type="dxa"/>
          </w:tcPr>
          <w:p w14:paraId="0B936B93">
            <w:pPr>
              <w:spacing w:line="360" w:lineRule="auto"/>
              <w:jc w:val="center"/>
              <w:rPr>
                <w:rFonts w:ascii="宋体" w:hAnsi="宋体" w:eastAsia="宋体" w:cs="宋体"/>
                <w:sz w:val="24"/>
                <w:szCs w:val="24"/>
              </w:rPr>
            </w:pPr>
          </w:p>
        </w:tc>
        <w:tc>
          <w:tcPr>
            <w:tcW w:w="2836" w:type="dxa"/>
          </w:tcPr>
          <w:p w14:paraId="7137342C">
            <w:pPr>
              <w:spacing w:line="360" w:lineRule="auto"/>
              <w:jc w:val="center"/>
              <w:rPr>
                <w:rFonts w:ascii="宋体" w:hAnsi="宋体" w:eastAsia="宋体" w:cs="宋体"/>
                <w:sz w:val="24"/>
                <w:szCs w:val="24"/>
              </w:rPr>
            </w:pPr>
          </w:p>
        </w:tc>
        <w:tc>
          <w:tcPr>
            <w:tcW w:w="2176" w:type="dxa"/>
          </w:tcPr>
          <w:p w14:paraId="63EFC2FA">
            <w:pPr>
              <w:spacing w:line="360" w:lineRule="auto"/>
              <w:jc w:val="center"/>
              <w:rPr>
                <w:rFonts w:ascii="宋体" w:hAnsi="宋体" w:eastAsia="宋体" w:cs="宋体"/>
                <w:sz w:val="24"/>
                <w:szCs w:val="24"/>
              </w:rPr>
            </w:pPr>
          </w:p>
        </w:tc>
      </w:tr>
      <w:tr w14:paraId="374F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C6A5E7C">
            <w:pPr>
              <w:spacing w:line="360" w:lineRule="auto"/>
              <w:jc w:val="center"/>
              <w:rPr>
                <w:rFonts w:ascii="宋体" w:hAnsi="宋体" w:eastAsia="宋体" w:cs="宋体"/>
                <w:sz w:val="24"/>
                <w:szCs w:val="24"/>
              </w:rPr>
            </w:pPr>
          </w:p>
        </w:tc>
        <w:tc>
          <w:tcPr>
            <w:tcW w:w="2335" w:type="dxa"/>
          </w:tcPr>
          <w:p w14:paraId="5BD8CD05">
            <w:pPr>
              <w:spacing w:line="360" w:lineRule="auto"/>
              <w:jc w:val="center"/>
              <w:rPr>
                <w:rFonts w:ascii="宋体" w:hAnsi="宋体" w:eastAsia="宋体" w:cs="宋体"/>
                <w:sz w:val="24"/>
                <w:szCs w:val="24"/>
              </w:rPr>
            </w:pPr>
          </w:p>
        </w:tc>
        <w:tc>
          <w:tcPr>
            <w:tcW w:w="2836" w:type="dxa"/>
          </w:tcPr>
          <w:p w14:paraId="02984E43">
            <w:pPr>
              <w:spacing w:line="360" w:lineRule="auto"/>
              <w:jc w:val="center"/>
              <w:rPr>
                <w:rFonts w:ascii="宋体" w:hAnsi="宋体" w:eastAsia="宋体" w:cs="宋体"/>
                <w:sz w:val="24"/>
                <w:szCs w:val="24"/>
              </w:rPr>
            </w:pPr>
          </w:p>
        </w:tc>
        <w:tc>
          <w:tcPr>
            <w:tcW w:w="2176" w:type="dxa"/>
          </w:tcPr>
          <w:p w14:paraId="2AE6393C">
            <w:pPr>
              <w:spacing w:line="360" w:lineRule="auto"/>
              <w:jc w:val="center"/>
              <w:rPr>
                <w:rFonts w:ascii="宋体" w:hAnsi="宋体" w:eastAsia="宋体" w:cs="宋体"/>
                <w:sz w:val="24"/>
                <w:szCs w:val="24"/>
              </w:rPr>
            </w:pPr>
          </w:p>
        </w:tc>
      </w:tr>
      <w:tr w14:paraId="35CD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6B09D6B">
            <w:pPr>
              <w:spacing w:line="360" w:lineRule="auto"/>
              <w:jc w:val="center"/>
              <w:rPr>
                <w:rFonts w:ascii="宋体" w:hAnsi="宋体" w:eastAsia="宋体" w:cs="宋体"/>
                <w:sz w:val="24"/>
                <w:szCs w:val="24"/>
              </w:rPr>
            </w:pPr>
          </w:p>
        </w:tc>
        <w:tc>
          <w:tcPr>
            <w:tcW w:w="2335" w:type="dxa"/>
          </w:tcPr>
          <w:p w14:paraId="7A78C2A0">
            <w:pPr>
              <w:spacing w:line="360" w:lineRule="auto"/>
              <w:jc w:val="center"/>
              <w:rPr>
                <w:rFonts w:ascii="宋体" w:hAnsi="宋体" w:eastAsia="宋体" w:cs="宋体"/>
                <w:sz w:val="24"/>
                <w:szCs w:val="24"/>
              </w:rPr>
            </w:pPr>
          </w:p>
        </w:tc>
        <w:tc>
          <w:tcPr>
            <w:tcW w:w="2836" w:type="dxa"/>
          </w:tcPr>
          <w:p w14:paraId="39F3516A">
            <w:pPr>
              <w:spacing w:line="360" w:lineRule="auto"/>
              <w:jc w:val="center"/>
              <w:rPr>
                <w:rFonts w:ascii="宋体" w:hAnsi="宋体" w:eastAsia="宋体" w:cs="宋体"/>
                <w:sz w:val="24"/>
                <w:szCs w:val="24"/>
              </w:rPr>
            </w:pPr>
          </w:p>
        </w:tc>
        <w:tc>
          <w:tcPr>
            <w:tcW w:w="2176" w:type="dxa"/>
          </w:tcPr>
          <w:p w14:paraId="51DF9B0D">
            <w:pPr>
              <w:spacing w:line="360" w:lineRule="auto"/>
              <w:jc w:val="center"/>
              <w:rPr>
                <w:rFonts w:ascii="宋体" w:hAnsi="宋体" w:eastAsia="宋体" w:cs="宋体"/>
                <w:sz w:val="24"/>
                <w:szCs w:val="24"/>
              </w:rPr>
            </w:pPr>
          </w:p>
        </w:tc>
      </w:tr>
    </w:tbl>
    <w:p w14:paraId="5CEFA4A5">
      <w:pPr>
        <w:spacing w:line="360" w:lineRule="auto"/>
        <w:rPr>
          <w:rFonts w:ascii="宋体" w:hAnsi="宋体" w:eastAsia="宋体" w:cs="宋体"/>
          <w:sz w:val="24"/>
          <w:szCs w:val="24"/>
        </w:rPr>
      </w:pPr>
    </w:p>
    <w:p w14:paraId="13CF239E">
      <w:pPr>
        <w:spacing w:line="360" w:lineRule="auto"/>
        <w:rPr>
          <w:rFonts w:ascii="宋体" w:hAnsi="宋体" w:eastAsia="宋体" w:cs="宋体"/>
          <w:sz w:val="24"/>
          <w:szCs w:val="24"/>
        </w:rPr>
      </w:pPr>
    </w:p>
    <w:p w14:paraId="791FDA45">
      <w:pPr>
        <w:spacing w:line="360" w:lineRule="auto"/>
        <w:rPr>
          <w:rFonts w:ascii="宋体" w:hAnsi="宋体" w:eastAsia="宋体" w:cs="宋体"/>
          <w:sz w:val="24"/>
          <w:szCs w:val="24"/>
        </w:rPr>
      </w:pPr>
    </w:p>
    <w:p w14:paraId="483369D0">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C0B842C">
      <w:pPr>
        <w:pStyle w:val="14"/>
        <w:ind w:left="1540" w:right="1540"/>
      </w:pPr>
    </w:p>
    <w:p w14:paraId="5D3E898C">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6C20C60F">
      <w:pPr>
        <w:spacing w:line="360" w:lineRule="auto"/>
        <w:rPr>
          <w:rFonts w:ascii="宋体" w:hAnsi="宋体" w:eastAsia="宋体" w:cs="宋体"/>
          <w:sz w:val="24"/>
          <w:szCs w:val="24"/>
        </w:rPr>
      </w:pPr>
    </w:p>
    <w:p w14:paraId="41E3C903">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78C8733C">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7ED148EE">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3388F245">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3828E0ED">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47FEE2ED">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545B5D82">
      <w:pPr>
        <w:spacing w:line="360" w:lineRule="auto"/>
        <w:ind w:firstLine="480" w:firstLineChars="200"/>
        <w:rPr>
          <w:rFonts w:ascii="宋体" w:hAnsi="宋体" w:eastAsia="宋体" w:cs="宋体"/>
          <w:sz w:val="24"/>
          <w:szCs w:val="24"/>
        </w:rPr>
      </w:pPr>
    </w:p>
    <w:p w14:paraId="77FC23A4">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02F0308B">
      <w:pPr>
        <w:pStyle w:val="14"/>
        <w:ind w:left="1540" w:right="1540"/>
        <w:rPr>
          <w:rFonts w:ascii="宋体" w:hAnsi="宋体" w:eastAsia="宋体" w:cs="宋体"/>
          <w:sz w:val="24"/>
          <w:szCs w:val="24"/>
        </w:rPr>
      </w:pPr>
    </w:p>
    <w:p w14:paraId="5CD5B601">
      <w:pPr>
        <w:pStyle w:val="14"/>
        <w:ind w:left="1540" w:right="1540"/>
        <w:rPr>
          <w:rFonts w:ascii="宋体" w:hAnsi="宋体" w:eastAsia="宋体" w:cs="宋体"/>
          <w:sz w:val="24"/>
          <w:szCs w:val="24"/>
        </w:rPr>
      </w:pPr>
    </w:p>
    <w:p w14:paraId="672DDF50">
      <w:pPr>
        <w:pStyle w:val="14"/>
        <w:ind w:left="1540" w:right="1540"/>
        <w:rPr>
          <w:rFonts w:ascii="宋体" w:hAnsi="宋体" w:eastAsia="宋体" w:cs="宋体"/>
          <w:sz w:val="24"/>
          <w:szCs w:val="24"/>
        </w:rPr>
      </w:pPr>
    </w:p>
    <w:p w14:paraId="4A359BFB">
      <w:pPr>
        <w:spacing w:line="360" w:lineRule="auto"/>
        <w:rPr>
          <w:rFonts w:ascii="宋体" w:hAnsi="宋体" w:eastAsia="宋体" w:cs="宋体"/>
          <w:sz w:val="24"/>
          <w:szCs w:val="24"/>
        </w:rPr>
      </w:pPr>
    </w:p>
    <w:p w14:paraId="35FBDAF3">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62EE8FCB">
      <w:pPr>
        <w:pStyle w:val="14"/>
        <w:ind w:left="1540" w:right="1540"/>
      </w:pPr>
    </w:p>
    <w:p w14:paraId="6ACE9427">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3476ACC2">
      <w:pPr>
        <w:spacing w:line="360" w:lineRule="auto"/>
        <w:rPr>
          <w:rFonts w:ascii="宋体" w:hAnsi="宋体" w:eastAsia="宋体" w:cs="宋体"/>
          <w:sz w:val="24"/>
          <w:szCs w:val="24"/>
        </w:rPr>
      </w:pPr>
    </w:p>
    <w:p w14:paraId="35994856">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6259C5DE">
      <w:pPr>
        <w:pStyle w:val="9"/>
        <w:spacing w:line="360" w:lineRule="auto"/>
        <w:rPr>
          <w:rFonts w:ascii="宋体" w:hAnsi="宋体" w:eastAsia="宋体" w:cs="宋体"/>
          <w:sz w:val="24"/>
          <w:szCs w:val="24"/>
        </w:rPr>
      </w:pPr>
    </w:p>
    <w:bookmarkEnd w:id="154"/>
    <w:p w14:paraId="62DCC185">
      <w:pPr>
        <w:pStyle w:val="37"/>
        <w:ind w:firstLine="0"/>
        <w:rPr>
          <w:rFonts w:ascii="宋体" w:hAnsi="宋体" w:cs="宋体"/>
        </w:rPr>
      </w:pPr>
    </w:p>
    <w:p w14:paraId="29E7BDC7">
      <w:pPr>
        <w:pStyle w:val="37"/>
        <w:ind w:firstLine="0"/>
        <w:rPr>
          <w:rFonts w:ascii="宋体" w:hAnsi="宋体" w:cs="宋体"/>
        </w:rPr>
      </w:pPr>
    </w:p>
    <w:p w14:paraId="378E54FA">
      <w:pPr>
        <w:pStyle w:val="37"/>
        <w:ind w:firstLine="0"/>
        <w:rPr>
          <w:rFonts w:ascii="宋体" w:hAnsi="宋体" w:cs="宋体"/>
        </w:rPr>
      </w:pPr>
    </w:p>
    <w:p w14:paraId="299C866A">
      <w:pPr>
        <w:autoSpaceDE w:val="0"/>
        <w:autoSpaceDN w:val="0"/>
        <w:spacing w:after="0" w:line="360" w:lineRule="auto"/>
        <w:rPr>
          <w:rFonts w:ascii="Arial" w:hAnsi="Arial" w:eastAsia="宋体" w:cs="Arial"/>
          <w:b/>
          <w:sz w:val="24"/>
          <w:szCs w:val="24"/>
        </w:rPr>
      </w:pPr>
      <w:bookmarkStart w:id="155" w:name="_Hlk60665956"/>
      <w:r>
        <w:rPr>
          <w:rFonts w:ascii="Arial" w:hAnsi="Arial" w:eastAsia="宋体" w:cs="Arial"/>
          <w:b/>
          <w:sz w:val="24"/>
          <w:szCs w:val="24"/>
        </w:rPr>
        <w:t>附件</w:t>
      </w:r>
      <w:r>
        <w:rPr>
          <w:rFonts w:hint="eastAsia" w:ascii="Arial" w:hAnsi="Arial" w:eastAsia="宋体" w:cs="Arial"/>
          <w:b/>
          <w:sz w:val="24"/>
          <w:szCs w:val="24"/>
        </w:rPr>
        <w:t>八</w:t>
      </w:r>
    </w:p>
    <w:p w14:paraId="65C46CF8">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2453471C">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5FA6CF2B">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40A401DF">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68CD7CC7">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121AC057">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4B97F6D8">
      <w:pPr>
        <w:spacing w:line="360" w:lineRule="auto"/>
        <w:rPr>
          <w:rFonts w:ascii="宋体" w:hAnsi="宋体" w:eastAsia="宋体" w:cs="宋体"/>
          <w:sz w:val="24"/>
          <w:szCs w:val="24"/>
        </w:rPr>
      </w:pPr>
    </w:p>
    <w:p w14:paraId="15349768">
      <w:pPr>
        <w:spacing w:line="360" w:lineRule="auto"/>
        <w:rPr>
          <w:rFonts w:ascii="宋体" w:hAnsi="宋体" w:eastAsia="宋体" w:cs="宋体"/>
          <w:sz w:val="24"/>
          <w:szCs w:val="24"/>
        </w:rPr>
      </w:pPr>
    </w:p>
    <w:p w14:paraId="06B66CAE">
      <w:pPr>
        <w:spacing w:line="360" w:lineRule="auto"/>
        <w:rPr>
          <w:rFonts w:ascii="宋体" w:hAnsi="宋体" w:eastAsia="宋体" w:cs="宋体"/>
          <w:sz w:val="24"/>
          <w:szCs w:val="24"/>
        </w:rPr>
      </w:pPr>
    </w:p>
    <w:p w14:paraId="732FC182">
      <w:pPr>
        <w:spacing w:line="360" w:lineRule="auto"/>
        <w:rPr>
          <w:rFonts w:ascii="宋体" w:hAnsi="宋体" w:eastAsia="宋体" w:cs="宋体"/>
          <w:sz w:val="24"/>
          <w:szCs w:val="24"/>
        </w:rPr>
      </w:pPr>
    </w:p>
    <w:p w14:paraId="74C58DD0">
      <w:pPr>
        <w:spacing w:line="360" w:lineRule="auto"/>
        <w:rPr>
          <w:rFonts w:ascii="宋体" w:hAnsi="宋体" w:eastAsia="宋体" w:cs="宋体"/>
          <w:sz w:val="24"/>
          <w:szCs w:val="24"/>
        </w:rPr>
      </w:pPr>
    </w:p>
    <w:p w14:paraId="4D80A728">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8AC0B63">
      <w:pPr>
        <w:pStyle w:val="14"/>
        <w:ind w:left="1540" w:right="1540"/>
      </w:pPr>
    </w:p>
    <w:p w14:paraId="2AD48D83">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6933F8F8">
      <w:pPr>
        <w:spacing w:line="360" w:lineRule="auto"/>
        <w:rPr>
          <w:rFonts w:ascii="宋体" w:hAnsi="宋体" w:eastAsia="宋体" w:cs="宋体"/>
          <w:sz w:val="24"/>
          <w:szCs w:val="24"/>
        </w:rPr>
      </w:pPr>
    </w:p>
    <w:p w14:paraId="6566D997">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1DD72406">
      <w:pPr>
        <w:spacing w:line="360" w:lineRule="auto"/>
        <w:rPr>
          <w:rFonts w:ascii="宋体" w:hAnsi="宋体" w:eastAsia="宋体" w:cs="宋体"/>
          <w:sz w:val="24"/>
          <w:szCs w:val="24"/>
        </w:rPr>
      </w:pPr>
    </w:p>
    <w:p w14:paraId="0025A6E9">
      <w:pPr>
        <w:spacing w:line="460" w:lineRule="exact"/>
        <w:ind w:firstLine="492"/>
        <w:rPr>
          <w:rFonts w:ascii="宋体" w:hAnsi="宋体" w:eastAsia="宋体" w:cs="宋体"/>
          <w:sz w:val="24"/>
          <w:szCs w:val="24"/>
        </w:rPr>
      </w:pPr>
    </w:p>
    <w:p w14:paraId="4AA19F42">
      <w:pPr>
        <w:spacing w:line="460" w:lineRule="exact"/>
        <w:ind w:firstLine="492"/>
        <w:rPr>
          <w:rFonts w:ascii="宋体" w:hAnsi="宋体" w:eastAsia="宋体" w:cs="宋体"/>
          <w:sz w:val="24"/>
          <w:szCs w:val="24"/>
        </w:rPr>
      </w:pPr>
    </w:p>
    <w:p w14:paraId="2A7BCB93">
      <w:pPr>
        <w:autoSpaceDE w:val="0"/>
        <w:autoSpaceDN w:val="0"/>
        <w:spacing w:after="0" w:line="360" w:lineRule="auto"/>
        <w:rPr>
          <w:rFonts w:ascii="Arial" w:hAnsi="Arial" w:eastAsia="宋体" w:cs="Arial"/>
          <w:b/>
          <w:sz w:val="24"/>
          <w:szCs w:val="24"/>
        </w:rPr>
      </w:pPr>
    </w:p>
    <w:p w14:paraId="73FC25F3">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0C56CEA4">
      <w:pPr>
        <w:spacing w:line="360" w:lineRule="auto"/>
        <w:jc w:val="center"/>
        <w:rPr>
          <w:rFonts w:ascii="宋体" w:hAnsi="宋体" w:eastAsia="宋体" w:cs="宋体"/>
          <w:b/>
          <w:sz w:val="28"/>
          <w:szCs w:val="28"/>
        </w:rPr>
      </w:pPr>
      <w:bookmarkStart w:id="156" w:name="_Toc896"/>
      <w:bookmarkStart w:id="157" w:name="_Toc7690"/>
      <w:r>
        <w:rPr>
          <w:rFonts w:hint="eastAsia" w:ascii="宋体" w:hAnsi="宋体" w:eastAsia="宋体" w:cs="宋体"/>
          <w:b/>
          <w:sz w:val="28"/>
          <w:szCs w:val="28"/>
        </w:rPr>
        <w:t>中小企业声明函（货物）</w:t>
      </w:r>
      <w:bookmarkEnd w:id="156"/>
      <w:bookmarkEnd w:id="157"/>
    </w:p>
    <w:p w14:paraId="05DD3F7C">
      <w:pPr>
        <w:pStyle w:val="3"/>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w:t>
      </w:r>
      <w:r>
        <w:rPr>
          <w:rFonts w:hint="eastAsia" w:ascii="宋体" w:hAnsi="宋体" w:eastAsia="宋体" w:cs="宋体"/>
          <w:snapToGrid w:val="0"/>
          <w:color w:val="auto"/>
          <w:sz w:val="24"/>
          <w:szCs w:val="24"/>
        </w:rPr>
        <w:t>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7E552E4B">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2E428430">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1B47014">
      <w:pPr>
        <w:pStyle w:val="3"/>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593EB3D9">
      <w:pPr>
        <w:pStyle w:val="3"/>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2C18BBE2">
      <w:pPr>
        <w:pStyle w:val="3"/>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619F1352">
      <w:pPr>
        <w:pStyle w:val="3"/>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105DE4C0">
      <w:pPr>
        <w:pStyle w:val="3"/>
        <w:adjustRightInd w:val="0"/>
        <w:snapToGrid w:val="0"/>
        <w:spacing w:line="360" w:lineRule="auto"/>
        <w:ind w:firstLine="480" w:firstLineChars="200"/>
        <w:rPr>
          <w:rFonts w:ascii="宋体" w:hAnsi="宋体" w:eastAsia="宋体" w:cs="宋体"/>
          <w:snapToGrid w:val="0"/>
          <w:color w:val="auto"/>
          <w:sz w:val="24"/>
          <w:szCs w:val="24"/>
        </w:rPr>
      </w:pPr>
    </w:p>
    <w:p w14:paraId="05F9E1FE">
      <w:pPr>
        <w:pStyle w:val="3"/>
        <w:adjustRightInd w:val="0"/>
        <w:snapToGrid w:val="0"/>
        <w:spacing w:line="300" w:lineRule="auto"/>
        <w:rPr>
          <w:rFonts w:ascii="宋体" w:hAnsi="宋体" w:eastAsia="宋体" w:cs="宋体"/>
          <w:snapToGrid w:val="0"/>
          <w:color w:val="auto"/>
          <w:sz w:val="24"/>
          <w:szCs w:val="24"/>
        </w:rPr>
      </w:pPr>
    </w:p>
    <w:p w14:paraId="0582E7A5">
      <w:pPr>
        <w:spacing w:line="360" w:lineRule="auto"/>
        <w:ind w:left="5500" w:leftChars="2500"/>
        <w:rPr>
          <w:rFonts w:ascii="宋体" w:hAnsi="宋体" w:eastAsia="宋体" w:cs="宋体"/>
          <w:color w:val="auto"/>
          <w:sz w:val="24"/>
          <w:szCs w:val="24"/>
        </w:rPr>
      </w:pPr>
    </w:p>
    <w:p w14:paraId="43929BD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3CD2D3C">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08E3F7D5">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155"/>
      <w:r>
        <w:rPr>
          <w:rFonts w:hint="eastAsia" w:ascii="宋体" w:hAnsi="宋体" w:eastAsia="宋体" w:cs="宋体"/>
          <w:color w:val="auto"/>
          <w:sz w:val="24"/>
          <w:szCs w:val="24"/>
        </w:rPr>
        <w:t xml:space="preserve">  年  月  日</w:t>
      </w:r>
    </w:p>
    <w:p w14:paraId="20EDF016">
      <w:pPr>
        <w:pStyle w:val="37"/>
        <w:ind w:firstLine="0"/>
        <w:rPr>
          <w:rFonts w:ascii="宋体" w:hAnsi="宋体" w:cs="宋体"/>
          <w:color w:val="auto"/>
        </w:rPr>
      </w:pPr>
      <w:r>
        <w:rPr>
          <w:rFonts w:hint="eastAsia" w:ascii="宋体" w:hAnsi="宋体" w:cs="宋体"/>
          <w:color w:val="auto"/>
        </w:rPr>
        <w:br w:type="page"/>
      </w:r>
    </w:p>
    <w:p w14:paraId="11AA87B0">
      <w:pPr>
        <w:pStyle w:val="37"/>
        <w:ind w:firstLine="0"/>
        <w:rPr>
          <w:rFonts w:ascii="宋体" w:hAnsi="宋体" w:cs="宋体"/>
          <w:color w:val="auto"/>
        </w:rPr>
      </w:pPr>
      <w:r>
        <w:rPr>
          <w:rFonts w:cs="Arial"/>
          <w:b/>
          <w:color w:val="auto"/>
        </w:rPr>
        <w:t>附件</w:t>
      </w:r>
      <w:r>
        <w:rPr>
          <w:rFonts w:hint="eastAsia" w:cs="Arial"/>
          <w:b/>
          <w:color w:val="auto"/>
        </w:rPr>
        <w:t>十</w:t>
      </w:r>
    </w:p>
    <w:p w14:paraId="1FC61DC0">
      <w:pPr>
        <w:spacing w:line="360" w:lineRule="auto"/>
        <w:jc w:val="center"/>
        <w:rPr>
          <w:rFonts w:ascii="宋体" w:hAnsi="宋体" w:eastAsia="宋体" w:cs="宋体"/>
          <w:b/>
          <w:color w:val="auto"/>
          <w:sz w:val="28"/>
          <w:szCs w:val="28"/>
        </w:rPr>
      </w:pPr>
      <w:bookmarkStart w:id="158" w:name="_Toc4019"/>
      <w:bookmarkStart w:id="159" w:name="_Toc1046"/>
      <w:r>
        <w:rPr>
          <w:rFonts w:hint="eastAsia" w:ascii="宋体" w:hAnsi="宋体" w:eastAsia="宋体" w:cs="宋体"/>
          <w:b/>
          <w:color w:val="auto"/>
          <w:sz w:val="28"/>
          <w:szCs w:val="28"/>
        </w:rPr>
        <w:t>残疾人福利性单位声明函</w:t>
      </w:r>
      <w:bookmarkEnd w:id="158"/>
      <w:bookmarkEnd w:id="159"/>
    </w:p>
    <w:p w14:paraId="077ABF02">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160" w:name="_Hlk60666078"/>
      <w:r>
        <w:rPr>
          <w:rFonts w:hint="eastAsia" w:ascii="宋体" w:hAnsi="宋体" w:eastAsia="宋体" w:cs="宋体"/>
          <w:snapToGrid w:val="0"/>
          <w:color w:val="auto"/>
          <w:sz w:val="24"/>
          <w:szCs w:val="24"/>
          <w:u w:val="single"/>
        </w:rPr>
        <w:t xml:space="preserve"> [采购人名称] </w:t>
      </w:r>
      <w:bookmarkEnd w:id="16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161" w:name="_Hlk60666088"/>
      <w:r>
        <w:rPr>
          <w:rFonts w:hint="eastAsia" w:ascii="宋体" w:hAnsi="宋体" w:eastAsia="宋体" w:cs="宋体"/>
          <w:snapToGrid w:val="0"/>
          <w:color w:val="auto"/>
          <w:sz w:val="24"/>
          <w:szCs w:val="24"/>
          <w:u w:val="single"/>
        </w:rPr>
        <w:t xml:space="preserve"> [项目编号] </w:t>
      </w:r>
      <w:bookmarkEnd w:id="16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162" w:name="_Hlk60666094"/>
      <w:r>
        <w:rPr>
          <w:rFonts w:hint="eastAsia" w:ascii="宋体" w:hAnsi="宋体" w:eastAsia="宋体" w:cs="宋体"/>
          <w:snapToGrid w:val="0"/>
          <w:color w:val="auto"/>
          <w:sz w:val="24"/>
          <w:szCs w:val="24"/>
          <w:u w:val="single"/>
        </w:rPr>
        <w:t>[项目名称]</w:t>
      </w:r>
      <w:bookmarkEnd w:id="16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163" w:name="_Hlk60666108"/>
      <w:r>
        <w:rPr>
          <w:rFonts w:hint="eastAsia" w:ascii="宋体" w:hAnsi="宋体" w:eastAsia="宋体" w:cs="宋体"/>
          <w:sz w:val="24"/>
          <w:szCs w:val="24"/>
          <w:u w:val="single"/>
        </w:rPr>
        <w:t xml:space="preserve">  [残疾人福利性单位名称]  </w:t>
      </w:r>
      <w:bookmarkEnd w:id="163"/>
      <w:r>
        <w:rPr>
          <w:rFonts w:hint="eastAsia" w:ascii="宋体" w:hAnsi="宋体" w:eastAsia="宋体" w:cs="宋体"/>
          <w:sz w:val="24"/>
          <w:szCs w:val="24"/>
        </w:rPr>
        <w:t>制造的货物（不包括使用非残疾人福利性单位注册商标的货物）。</w:t>
      </w:r>
    </w:p>
    <w:p w14:paraId="42B5CEB8">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06BB7575">
      <w:pPr>
        <w:spacing w:before="48" w:beforeLines="20" w:line="360" w:lineRule="auto"/>
        <w:ind w:firstLine="480" w:firstLineChars="200"/>
        <w:rPr>
          <w:rFonts w:ascii="宋体" w:hAnsi="宋体" w:eastAsia="宋体" w:cs="宋体"/>
          <w:sz w:val="24"/>
          <w:szCs w:val="24"/>
        </w:rPr>
      </w:pPr>
    </w:p>
    <w:p w14:paraId="6238B2FF">
      <w:pPr>
        <w:spacing w:line="588" w:lineRule="exact"/>
        <w:ind w:firstLine="480" w:firstLineChars="200"/>
        <w:rPr>
          <w:rFonts w:ascii="宋体" w:hAnsi="宋体" w:eastAsia="宋体" w:cs="宋体"/>
          <w:b/>
          <w:bCs/>
          <w:sz w:val="24"/>
          <w:szCs w:val="24"/>
        </w:rPr>
      </w:pPr>
      <w:bookmarkStart w:id="164" w:name="_Hlk60666116"/>
      <w:r>
        <w:rPr>
          <w:rFonts w:hint="eastAsia" w:ascii="宋体" w:hAnsi="宋体" w:eastAsia="宋体" w:cs="宋体"/>
          <w:snapToGrid w:val="0"/>
          <w:sz w:val="24"/>
          <w:szCs w:val="24"/>
        </w:rPr>
        <w:t xml:space="preserve"> </w:t>
      </w:r>
    </w:p>
    <w:bookmarkEnd w:id="164"/>
    <w:p w14:paraId="59D5731A">
      <w:pPr>
        <w:spacing w:line="588" w:lineRule="exact"/>
        <w:ind w:firstLine="504" w:firstLineChars="200"/>
        <w:rPr>
          <w:rFonts w:ascii="宋体" w:hAnsi="宋体" w:eastAsia="宋体" w:cs="宋体"/>
          <w:spacing w:val="6"/>
          <w:sz w:val="24"/>
          <w:szCs w:val="24"/>
        </w:rPr>
      </w:pPr>
    </w:p>
    <w:p w14:paraId="4340EDAB">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0397963F">
      <w:pPr>
        <w:spacing w:line="588" w:lineRule="exact"/>
        <w:rPr>
          <w:rFonts w:ascii="宋体" w:hAnsi="宋体" w:eastAsia="宋体" w:cs="宋体"/>
          <w:spacing w:val="6"/>
          <w:sz w:val="24"/>
          <w:szCs w:val="24"/>
        </w:rPr>
      </w:pPr>
      <w:r>
        <w:rPr>
          <w:rFonts w:hint="eastAsia" w:ascii="宋体" w:hAnsi="宋体" w:eastAsia="宋体" w:cs="宋体"/>
          <w:sz w:val="24"/>
          <w:szCs w:val="24"/>
        </w:rPr>
        <w:t>投标人名称（盖章）：</w:t>
      </w:r>
    </w:p>
    <w:p w14:paraId="5D4B4CC0">
      <w:pPr>
        <w:spacing w:line="360" w:lineRule="auto"/>
        <w:ind w:left="5500" w:leftChars="2500"/>
        <w:rPr>
          <w:rFonts w:ascii="宋体" w:hAnsi="宋体" w:eastAsia="宋体" w:cs="宋体"/>
          <w:sz w:val="24"/>
          <w:szCs w:val="24"/>
        </w:rPr>
      </w:pPr>
    </w:p>
    <w:p w14:paraId="0E724540">
      <w:pPr>
        <w:spacing w:line="360" w:lineRule="auto"/>
        <w:ind w:left="5500" w:leftChars="2500"/>
        <w:rPr>
          <w:rFonts w:ascii="宋体" w:hAnsi="宋体" w:eastAsia="宋体" w:cs="宋体"/>
          <w:sz w:val="24"/>
          <w:szCs w:val="24"/>
        </w:rPr>
      </w:pPr>
    </w:p>
    <w:p w14:paraId="2AB4143B">
      <w:pPr>
        <w:spacing w:line="360" w:lineRule="auto"/>
        <w:ind w:left="5500" w:leftChars="2500"/>
        <w:rPr>
          <w:rFonts w:ascii="宋体" w:hAnsi="宋体" w:eastAsia="宋体" w:cs="宋体"/>
          <w:sz w:val="24"/>
          <w:szCs w:val="24"/>
        </w:rPr>
      </w:pPr>
    </w:p>
    <w:p w14:paraId="26AE4BFE">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日  期：  年   月   日</w:t>
      </w:r>
    </w:p>
    <w:p w14:paraId="5F2FEFA6">
      <w:pPr>
        <w:spacing w:line="320" w:lineRule="exact"/>
        <w:rPr>
          <w:rFonts w:ascii="宋体" w:hAnsi="宋体" w:eastAsia="宋体" w:cs="宋体"/>
          <w:sz w:val="24"/>
          <w:szCs w:val="24"/>
        </w:rPr>
      </w:pPr>
    </w:p>
    <w:p w14:paraId="6913ACCA">
      <w:pPr>
        <w:pStyle w:val="37"/>
        <w:ind w:firstLine="0"/>
        <w:rPr>
          <w:rFonts w:ascii="宋体" w:hAnsi="宋体" w:cs="宋体"/>
        </w:rPr>
      </w:pPr>
    </w:p>
    <w:p w14:paraId="3E5C50A1">
      <w:pPr>
        <w:pStyle w:val="37"/>
        <w:ind w:firstLine="0"/>
        <w:rPr>
          <w:rFonts w:ascii="宋体" w:hAnsi="宋体" w:cs="宋体"/>
          <w:color w:val="FF0000"/>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Sylfaen"/>
    <w:panose1 w:val="020B0604020202020204"/>
    <w:charset w:val="00"/>
    <w:family w:val="swiss"/>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4435">
    <w:pPr>
      <w:pStyle w:val="19"/>
      <w:framePr w:wrap="around" w:vAnchor="text" w:hAnchor="margin" w:xAlign="center" w:y="1"/>
      <w:rPr>
        <w:rStyle w:val="30"/>
        <w:rFonts w:ascii="宋体" w:hAnsi="宋体"/>
      </w:rPr>
    </w:pPr>
    <w:r>
      <w:rPr>
        <w:rFonts w:ascii="宋体" w:hAnsi="宋体"/>
      </w:rPr>
      <w:fldChar w:fldCharType="begin"/>
    </w:r>
    <w:r>
      <w:rPr>
        <w:rStyle w:val="30"/>
        <w:rFonts w:ascii="宋体" w:hAnsi="宋体"/>
      </w:rPr>
      <w:instrText xml:space="preserve">PAGE  </w:instrText>
    </w:r>
    <w:r>
      <w:rPr>
        <w:rFonts w:ascii="宋体" w:hAnsi="宋体"/>
      </w:rPr>
      <w:fldChar w:fldCharType="separate"/>
    </w:r>
    <w:r>
      <w:rPr>
        <w:rStyle w:val="30"/>
        <w:rFonts w:ascii="宋体" w:hAnsi="宋体"/>
      </w:rPr>
      <w:t>17</w:t>
    </w:r>
    <w:r>
      <w:rPr>
        <w:rFonts w:ascii="宋体" w:hAnsi="宋体"/>
      </w:rPr>
      <w:fldChar w:fldCharType="end"/>
    </w:r>
  </w:p>
  <w:p w14:paraId="441114D7">
    <w:pPr>
      <w:pStyle w:val="1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5F93">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40B3EAC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87C9">
    <w:pPr>
      <w:pStyle w:val="19"/>
    </w:pPr>
  </w:p>
  <w:p w14:paraId="4A9D95C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1775">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revisionView w:markup="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6390A"/>
    <w:rsid w:val="080D2DB2"/>
    <w:rsid w:val="083D5445"/>
    <w:rsid w:val="086542F4"/>
    <w:rsid w:val="088968DD"/>
    <w:rsid w:val="089E3A0A"/>
    <w:rsid w:val="08A07782"/>
    <w:rsid w:val="08AE6343"/>
    <w:rsid w:val="08BA6A96"/>
    <w:rsid w:val="08BF4F60"/>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7A2579"/>
    <w:rsid w:val="0FC66FA4"/>
    <w:rsid w:val="0FCD5A91"/>
    <w:rsid w:val="0FDF5034"/>
    <w:rsid w:val="0FFA1E6E"/>
    <w:rsid w:val="10022AD1"/>
    <w:rsid w:val="107E0C52"/>
    <w:rsid w:val="108A31F2"/>
    <w:rsid w:val="109A3AE7"/>
    <w:rsid w:val="10BC5954"/>
    <w:rsid w:val="10C56408"/>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052EF5"/>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454A0"/>
    <w:rsid w:val="1C47468D"/>
    <w:rsid w:val="1C4E1AFF"/>
    <w:rsid w:val="1C63666B"/>
    <w:rsid w:val="1C6568C1"/>
    <w:rsid w:val="1C766D20"/>
    <w:rsid w:val="1C9D24FF"/>
    <w:rsid w:val="1C9D42AD"/>
    <w:rsid w:val="1CAF7C2C"/>
    <w:rsid w:val="1CB16579"/>
    <w:rsid w:val="1CDD28FB"/>
    <w:rsid w:val="1CE37586"/>
    <w:rsid w:val="1CE53D0D"/>
    <w:rsid w:val="1CEF6950"/>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8C1D1E"/>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3F6B5B"/>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0101C"/>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6104C0"/>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A72A4"/>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C67C8A"/>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325A63"/>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792E28"/>
    <w:rsid w:val="728704B4"/>
    <w:rsid w:val="72897D89"/>
    <w:rsid w:val="72B1108D"/>
    <w:rsid w:val="72B8241C"/>
    <w:rsid w:val="73076EFF"/>
    <w:rsid w:val="7337264A"/>
    <w:rsid w:val="73375A36"/>
    <w:rsid w:val="733A1014"/>
    <w:rsid w:val="733A637A"/>
    <w:rsid w:val="737722D7"/>
    <w:rsid w:val="739A7D73"/>
    <w:rsid w:val="73B80EB6"/>
    <w:rsid w:val="73BB6668"/>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7A7E5C"/>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CED53B8"/>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6">
    <w:name w:val="heading 1"/>
    <w:basedOn w:val="1"/>
    <w:next w:val="1"/>
    <w:link w:val="35"/>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7">
    <w:name w:val="heading 2"/>
    <w:basedOn w:val="1"/>
    <w:next w:val="1"/>
    <w:link w:val="4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9"/>
    <w:link w:val="38"/>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10">
    <w:name w:val="heading 4"/>
    <w:basedOn w:val="1"/>
    <w:next w:val="9"/>
    <w:link w:val="39"/>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link w:val="54"/>
    <w:autoRedefine/>
    <w:qFormat/>
    <w:uiPriority w:val="0"/>
    <w:pPr>
      <w:widowControl w:val="0"/>
      <w:adjustRightInd/>
      <w:snapToGrid/>
      <w:spacing w:after="0"/>
      <w:jc w:val="both"/>
    </w:pPr>
    <w:rPr>
      <w:rFonts w:ascii="楷体_GB2312" w:hAnsi="Arial" w:eastAsia="楷体_GB2312"/>
      <w:kern w:val="2"/>
      <w:sz w:val="28"/>
      <w:szCs w:val="28"/>
    </w:rPr>
  </w:style>
  <w:style w:type="paragraph" w:customStyle="1" w:styleId="4">
    <w:name w:val="Default"/>
    <w:next w:val="5"/>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9">
    <w:name w:val="Normal Indent"/>
    <w:basedOn w:val="1"/>
    <w:link w:val="44"/>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11">
    <w:name w:val="annotation text"/>
    <w:basedOn w:val="1"/>
    <w:link w:val="58"/>
    <w:autoRedefine/>
    <w:unhideWhenUsed/>
    <w:qFormat/>
    <w:uiPriority w:val="0"/>
  </w:style>
  <w:style w:type="paragraph" w:styleId="12">
    <w:name w:val="Body Text Indent"/>
    <w:basedOn w:val="1"/>
    <w:next w:val="13"/>
    <w:autoRedefine/>
    <w:qFormat/>
    <w:uiPriority w:val="0"/>
    <w:pPr>
      <w:spacing w:line="440" w:lineRule="exact"/>
      <w:ind w:firstLine="403" w:firstLineChars="192"/>
    </w:pPr>
    <w:rPr>
      <w:rFonts w:ascii="宋体" w:hAnsi="宋体" w:eastAsia="宋体" w:cs="宋体"/>
      <w:szCs w:val="21"/>
    </w:rPr>
  </w:style>
  <w:style w:type="paragraph" w:styleId="13">
    <w:name w:val="envelope return"/>
    <w:basedOn w:val="1"/>
    <w:autoRedefine/>
    <w:qFormat/>
    <w:uiPriority w:val="0"/>
    <w:rPr>
      <w:rFonts w:ascii="Arial" w:hAnsi="Arial"/>
    </w:rPr>
  </w:style>
  <w:style w:type="paragraph" w:styleId="14">
    <w:name w:val="Block Text"/>
    <w:basedOn w:val="1"/>
    <w:autoRedefine/>
    <w:unhideWhenUsed/>
    <w:qFormat/>
    <w:uiPriority w:val="99"/>
    <w:pPr>
      <w:spacing w:after="120"/>
      <w:ind w:left="1440" w:leftChars="700" w:right="1440" w:rightChars="700"/>
    </w:pPr>
  </w:style>
  <w:style w:type="paragraph" w:styleId="15">
    <w:name w:val="index 4"/>
    <w:basedOn w:val="1"/>
    <w:next w:val="1"/>
    <w:autoRedefine/>
    <w:qFormat/>
    <w:uiPriority w:val="99"/>
    <w:pPr>
      <w:ind w:left="600" w:leftChars="600"/>
    </w:pPr>
    <w:rPr>
      <w:rFonts w:ascii="Calibri" w:hAnsi="Calibri"/>
    </w:rPr>
  </w:style>
  <w:style w:type="paragraph" w:styleId="16">
    <w:name w:val="toc 3"/>
    <w:basedOn w:val="1"/>
    <w:next w:val="1"/>
    <w:autoRedefine/>
    <w:semiHidden/>
    <w:unhideWhenUsed/>
    <w:qFormat/>
    <w:uiPriority w:val="39"/>
    <w:pPr>
      <w:ind w:left="840" w:leftChars="400"/>
    </w:pPr>
  </w:style>
  <w:style w:type="paragraph" w:styleId="17">
    <w:name w:val="Plain Text"/>
    <w:basedOn w:val="1"/>
    <w:link w:val="48"/>
    <w:autoRedefine/>
    <w:qFormat/>
    <w:uiPriority w:val="0"/>
    <w:pPr>
      <w:widowControl w:val="0"/>
      <w:adjustRightInd/>
      <w:snapToGrid/>
      <w:spacing w:after="0"/>
      <w:jc w:val="both"/>
    </w:pPr>
    <w:rPr>
      <w:rFonts w:ascii="宋体" w:hAnsi="Courier New" w:cs="Courier New"/>
      <w:kern w:val="2"/>
      <w:sz w:val="21"/>
      <w:szCs w:val="21"/>
    </w:rPr>
  </w:style>
  <w:style w:type="paragraph" w:styleId="18">
    <w:name w:val="Balloon Text"/>
    <w:basedOn w:val="1"/>
    <w:link w:val="55"/>
    <w:autoRedefine/>
    <w:semiHidden/>
    <w:unhideWhenUsed/>
    <w:qFormat/>
    <w:uiPriority w:val="99"/>
    <w:pPr>
      <w:spacing w:after="0"/>
    </w:pPr>
    <w:rPr>
      <w:sz w:val="18"/>
      <w:szCs w:val="18"/>
    </w:rPr>
  </w:style>
  <w:style w:type="paragraph" w:styleId="19">
    <w:name w:val="footer"/>
    <w:basedOn w:val="1"/>
    <w:link w:val="34"/>
    <w:autoRedefine/>
    <w:unhideWhenUsed/>
    <w:qFormat/>
    <w:uiPriority w:val="99"/>
    <w:pPr>
      <w:tabs>
        <w:tab w:val="center" w:pos="4153"/>
        <w:tab w:val="right" w:pos="8306"/>
      </w:tabs>
    </w:pPr>
    <w:rPr>
      <w:sz w:val="18"/>
      <w:szCs w:val="18"/>
    </w:rPr>
  </w:style>
  <w:style w:type="paragraph" w:styleId="20">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2">
    <w:name w:val="toc 2"/>
    <w:basedOn w:val="1"/>
    <w:next w:val="1"/>
    <w:autoRedefine/>
    <w:semiHidden/>
    <w:unhideWhenUsed/>
    <w:qFormat/>
    <w:uiPriority w:val="39"/>
    <w:pPr>
      <w:ind w:left="420" w:leftChars="200"/>
    </w:pPr>
  </w:style>
  <w:style w:type="paragraph" w:styleId="23">
    <w:name w:val="Title"/>
    <w:basedOn w:val="1"/>
    <w:next w:val="1"/>
    <w:link w:val="45"/>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4">
    <w:name w:val="annotation subject"/>
    <w:basedOn w:val="11"/>
    <w:next w:val="11"/>
    <w:link w:val="59"/>
    <w:autoRedefine/>
    <w:semiHidden/>
    <w:unhideWhenUsed/>
    <w:qFormat/>
    <w:uiPriority w:val="99"/>
    <w:rPr>
      <w:b/>
      <w:bCs/>
    </w:rPr>
  </w:style>
  <w:style w:type="paragraph" w:styleId="25">
    <w:name w:val="Body Text First Indent 2"/>
    <w:basedOn w:val="12"/>
    <w:next w:val="1"/>
    <w:autoRedefine/>
    <w:qFormat/>
    <w:uiPriority w:val="99"/>
    <w:pPr>
      <w:widowControl w:val="0"/>
      <w:ind w:firstLine="420" w:firstLineChars="200"/>
      <w:jc w:val="both"/>
    </w:pPr>
    <w:rPr>
      <w:rFonts w:ascii="Calibri" w:hAnsi="Calibri" w:cs="Calibri"/>
      <w:kern w:val="2"/>
      <w:sz w:val="21"/>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autoRedefine/>
    <w:qFormat/>
    <w:uiPriority w:val="0"/>
  </w:style>
  <w:style w:type="character" w:styleId="31">
    <w:name w:val="Hyperlink"/>
    <w:autoRedefine/>
    <w:qFormat/>
    <w:uiPriority w:val="99"/>
    <w:rPr>
      <w:color w:val="0000FF"/>
      <w:u w:val="single"/>
    </w:rPr>
  </w:style>
  <w:style w:type="character" w:styleId="32">
    <w:name w:val="annotation reference"/>
    <w:basedOn w:val="28"/>
    <w:autoRedefine/>
    <w:semiHidden/>
    <w:unhideWhenUsed/>
    <w:qFormat/>
    <w:uiPriority w:val="99"/>
    <w:rPr>
      <w:sz w:val="21"/>
      <w:szCs w:val="21"/>
    </w:rPr>
  </w:style>
  <w:style w:type="character" w:customStyle="1" w:styleId="33">
    <w:name w:val="页眉 字符"/>
    <w:basedOn w:val="28"/>
    <w:link w:val="20"/>
    <w:autoRedefine/>
    <w:qFormat/>
    <w:uiPriority w:val="99"/>
    <w:rPr>
      <w:rFonts w:ascii="Tahoma" w:hAnsi="Tahoma"/>
      <w:sz w:val="18"/>
      <w:szCs w:val="18"/>
    </w:rPr>
  </w:style>
  <w:style w:type="character" w:customStyle="1" w:styleId="34">
    <w:name w:val="页脚 字符"/>
    <w:basedOn w:val="28"/>
    <w:link w:val="19"/>
    <w:autoRedefine/>
    <w:qFormat/>
    <w:uiPriority w:val="99"/>
    <w:rPr>
      <w:rFonts w:ascii="Tahoma" w:hAnsi="Tahoma"/>
      <w:sz w:val="18"/>
      <w:szCs w:val="18"/>
    </w:rPr>
  </w:style>
  <w:style w:type="character" w:customStyle="1" w:styleId="35">
    <w:name w:val="标题 1 字符"/>
    <w:basedOn w:val="28"/>
    <w:link w:val="6"/>
    <w:autoRedefine/>
    <w:qFormat/>
    <w:uiPriority w:val="9"/>
    <w:rPr>
      <w:rFonts w:ascii="楷体_GB2312" w:hAnsi="Times New Roman" w:eastAsia="楷体_GB2312" w:cs="Times New Roman"/>
      <w:kern w:val="2"/>
      <w:sz w:val="28"/>
      <w:szCs w:val="28"/>
    </w:rPr>
  </w:style>
  <w:style w:type="paragraph" w:customStyle="1" w:styleId="36">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7">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8">
    <w:name w:val="标题 3 字符"/>
    <w:basedOn w:val="28"/>
    <w:link w:val="8"/>
    <w:autoRedefine/>
    <w:qFormat/>
    <w:uiPriority w:val="0"/>
    <w:rPr>
      <w:rFonts w:ascii="Times New Roman" w:hAnsi="Times New Roman" w:eastAsia="宋体" w:cs="Times New Roman"/>
      <w:b/>
      <w:bCs/>
      <w:kern w:val="2"/>
      <w:sz w:val="32"/>
      <w:szCs w:val="32"/>
    </w:rPr>
  </w:style>
  <w:style w:type="character" w:customStyle="1" w:styleId="39">
    <w:name w:val="标题 4 字符"/>
    <w:basedOn w:val="28"/>
    <w:link w:val="10"/>
    <w:autoRedefine/>
    <w:qFormat/>
    <w:uiPriority w:val="9"/>
    <w:rPr>
      <w:rFonts w:ascii="Arial" w:hAnsi="Arial" w:eastAsia="黑体" w:cs="Arial"/>
      <w:b/>
      <w:bCs/>
      <w:kern w:val="2"/>
      <w:sz w:val="28"/>
      <w:szCs w:val="28"/>
    </w:rPr>
  </w:style>
  <w:style w:type="character" w:customStyle="1" w:styleId="40">
    <w:name w:val="标题 Char1"/>
    <w:basedOn w:val="28"/>
    <w:autoRedefine/>
    <w:qFormat/>
    <w:uiPriority w:val="0"/>
    <w:rPr>
      <w:rFonts w:ascii="Cambria" w:hAnsi="Cambria"/>
      <w:b/>
      <w:bCs/>
      <w:kern w:val="2"/>
      <w:sz w:val="32"/>
      <w:szCs w:val="32"/>
    </w:rPr>
  </w:style>
  <w:style w:type="character" w:customStyle="1" w:styleId="41">
    <w:name w:val="标题二 Char"/>
    <w:link w:val="42"/>
    <w:autoRedefine/>
    <w:qFormat/>
    <w:uiPriority w:val="0"/>
    <w:rPr>
      <w:rFonts w:ascii="宋体" w:hAnsi="宋体" w:cs="Calibri"/>
      <w:b/>
      <w:color w:val="000000"/>
      <w:kern w:val="1"/>
      <w:sz w:val="28"/>
      <w:szCs w:val="28"/>
    </w:rPr>
  </w:style>
  <w:style w:type="paragraph" w:customStyle="1" w:styleId="42">
    <w:name w:val="标题二"/>
    <w:basedOn w:val="43"/>
    <w:link w:val="41"/>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3">
    <w:name w:val="List Paragraph"/>
    <w:basedOn w:val="1"/>
    <w:autoRedefine/>
    <w:qFormat/>
    <w:uiPriority w:val="34"/>
    <w:pPr>
      <w:ind w:firstLine="420" w:firstLineChars="200"/>
    </w:pPr>
  </w:style>
  <w:style w:type="character" w:customStyle="1" w:styleId="44">
    <w:name w:val="正文缩进 字符"/>
    <w:link w:val="9"/>
    <w:autoRedefine/>
    <w:qFormat/>
    <w:uiPriority w:val="0"/>
    <w:rPr>
      <w:kern w:val="2"/>
      <w:sz w:val="21"/>
      <w:szCs w:val="21"/>
    </w:rPr>
  </w:style>
  <w:style w:type="character" w:customStyle="1" w:styleId="45">
    <w:name w:val="标题 字符"/>
    <w:basedOn w:val="28"/>
    <w:link w:val="23"/>
    <w:autoRedefine/>
    <w:qFormat/>
    <w:uiPriority w:val="10"/>
    <w:rPr>
      <w:rFonts w:eastAsia="宋体" w:asciiTheme="majorHAnsi" w:hAnsiTheme="majorHAnsi" w:cstheme="majorBidi"/>
      <w:b/>
      <w:bCs/>
      <w:sz w:val="32"/>
      <w:szCs w:val="32"/>
    </w:rPr>
  </w:style>
  <w:style w:type="character" w:customStyle="1" w:styleId="46">
    <w:name w:val="font1"/>
    <w:autoRedefine/>
    <w:qFormat/>
    <w:uiPriority w:val="0"/>
    <w:rPr>
      <w:color w:val="333333"/>
      <w:spacing w:val="450"/>
      <w:sz w:val="18"/>
      <w:szCs w:val="18"/>
      <w:u w:val="none"/>
    </w:rPr>
  </w:style>
  <w:style w:type="character" w:customStyle="1" w:styleId="47">
    <w:name w:val="纯文本 Char"/>
    <w:autoRedefine/>
    <w:qFormat/>
    <w:uiPriority w:val="0"/>
    <w:rPr>
      <w:rFonts w:ascii="宋体" w:hAnsi="Courier New" w:cs="Courier New"/>
      <w:kern w:val="2"/>
      <w:sz w:val="21"/>
      <w:szCs w:val="21"/>
    </w:rPr>
  </w:style>
  <w:style w:type="character" w:customStyle="1" w:styleId="48">
    <w:name w:val="纯文本 字符"/>
    <w:basedOn w:val="28"/>
    <w:link w:val="17"/>
    <w:autoRedefine/>
    <w:semiHidden/>
    <w:qFormat/>
    <w:uiPriority w:val="99"/>
    <w:rPr>
      <w:rFonts w:ascii="宋体" w:hAnsi="Courier New" w:eastAsia="宋体" w:cs="Courier New"/>
      <w:sz w:val="21"/>
      <w:szCs w:val="21"/>
    </w:rPr>
  </w:style>
  <w:style w:type="character" w:customStyle="1" w:styleId="49">
    <w:name w:val="标题 2 字符"/>
    <w:basedOn w:val="28"/>
    <w:link w:val="7"/>
    <w:autoRedefine/>
    <w:semiHidden/>
    <w:qFormat/>
    <w:uiPriority w:val="9"/>
    <w:rPr>
      <w:rFonts w:asciiTheme="majorHAnsi" w:hAnsiTheme="majorHAnsi" w:eastAsiaTheme="majorEastAsia" w:cstheme="majorBidi"/>
      <w:b/>
      <w:bCs/>
      <w:sz w:val="32"/>
      <w:szCs w:val="32"/>
    </w:rPr>
  </w:style>
  <w:style w:type="character" w:customStyle="1" w:styleId="50">
    <w:name w:val="正文文本 Char"/>
    <w:autoRedefine/>
    <w:qFormat/>
    <w:uiPriority w:val="0"/>
    <w:rPr>
      <w:rFonts w:ascii="楷体_GB2312" w:hAnsi="Arial" w:eastAsia="楷体_GB2312"/>
      <w:kern w:val="2"/>
      <w:sz w:val="28"/>
      <w:szCs w:val="28"/>
    </w:rPr>
  </w:style>
  <w:style w:type="character" w:customStyle="1" w:styleId="51">
    <w:name w:val="列出段落 Char"/>
    <w:link w:val="52"/>
    <w:autoRedefine/>
    <w:qFormat/>
    <w:locked/>
    <w:uiPriority w:val="34"/>
    <w:rPr>
      <w:rFonts w:ascii="Calibri" w:hAnsi="Calibri"/>
      <w:sz w:val="24"/>
      <w:szCs w:val="24"/>
      <w:lang w:eastAsia="en-US" w:bidi="en-US"/>
    </w:rPr>
  </w:style>
  <w:style w:type="paragraph" w:customStyle="1" w:styleId="52">
    <w:name w:val="列出段落11"/>
    <w:basedOn w:val="1"/>
    <w:link w:val="51"/>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3">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4">
    <w:name w:val="正文文本 字符"/>
    <w:basedOn w:val="28"/>
    <w:link w:val="3"/>
    <w:autoRedefine/>
    <w:semiHidden/>
    <w:qFormat/>
    <w:uiPriority w:val="99"/>
    <w:rPr>
      <w:rFonts w:ascii="Tahoma" w:hAnsi="Tahoma"/>
    </w:rPr>
  </w:style>
  <w:style w:type="character" w:customStyle="1" w:styleId="55">
    <w:name w:val="批注框文本 字符"/>
    <w:basedOn w:val="28"/>
    <w:link w:val="18"/>
    <w:autoRedefine/>
    <w:semiHidden/>
    <w:qFormat/>
    <w:uiPriority w:val="99"/>
    <w:rPr>
      <w:rFonts w:ascii="Tahoma" w:hAnsi="Tahoma"/>
      <w:sz w:val="18"/>
      <w:szCs w:val="18"/>
    </w:rPr>
  </w:style>
  <w:style w:type="character" w:customStyle="1" w:styleId="56">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8"/>
    <w:link w:val="11"/>
    <w:autoRedefine/>
    <w:qFormat/>
    <w:uiPriority w:val="0"/>
    <w:rPr>
      <w:rFonts w:ascii="Tahoma" w:hAnsi="Tahoma" w:eastAsia="微软雅黑" w:cstheme="minorBidi"/>
      <w:sz w:val="22"/>
      <w:szCs w:val="22"/>
    </w:rPr>
  </w:style>
  <w:style w:type="character" w:customStyle="1" w:styleId="59">
    <w:name w:val="批注主题 字符"/>
    <w:basedOn w:val="58"/>
    <w:link w:val="24"/>
    <w:autoRedefine/>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1c6b0dbd-2a14-474f-b5dc-b3ecef2519a2</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2DA07BCF</paraID>
      <start>0</start>
      <end>3</end>
      <status>unmodified</status>
      <modifiedWord/>
      <trackRevisions>false</trackRevisions>
    </reviewItem>
    <reviewItem>
      <errorID>28da66d4-cdbb-4f5a-aa7e-ea17fa22ef0a</errorID>
      <errorWord>以及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5C0388AD</paraID>
      <start>7</start>
      <end>9</end>
      <status>unmodified</status>
      <modifiedWord/>
      <trackRevisions>false</trackRevisions>
    </reviewItem>
    <reviewItem>
      <errorID>aca284e8-3756-4891-8e64-70cc9c83b9cf</errorID>
      <errorWord>一</errorWord>
      <group>L1_Word</group>
      <groupName>字词问题</groupName>
      <ability>L2_Typo</ability>
      <abilityName>字词错误</abilityName>
      <candidateList>
        <item>一个</item>
      </candidateList>
      <explain/>
      <paraID>392DCAB7</paraID>
      <start>47</start>
      <end>48</end>
      <status>unmodified</status>
      <modifiedWord/>
      <trackRevisions>false</trackRevisions>
    </reviewItem>
    <reviewItem>
      <errorID>79f7eea6-3be2-4248-8865-accce5fb9b77</errorID>
      <errorWord>一</errorWord>
      <group>L1_Word</group>
      <groupName>字词问题</groupName>
      <ability>L2_Typo</ability>
      <abilityName>字词错误</abilityName>
      <candidateList>
        <item>一个</item>
      </candidateList>
      <explain/>
      <paraID>4AD5C872</paraID>
      <start>37</start>
      <end>38</end>
      <status>unmodified</status>
      <modifiedWord/>
      <trackRevisions>false</trackRevisions>
    </reviewItem>
    <reviewItem>
      <errorID>4512d1f3-eaf0-4627-8cf3-756f7b8093b4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2887D718</paraID>
      <start>48</start>
      <end>51</end>
      <status>unmodified</status>
      <modifiedWord/>
      <trackRevisions>false</trackRevisions>
    </reviewItem>
    <reviewItem>
      <errorID>5e6638fc-6955-4851-a561-985259ed0706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6F9ED855</paraID>
      <start>0</start>
      <end>2</end>
      <status>unmodified</status>
      <modifiedWord/>
      <trackRevisions>false</trackRevisions>
    </reviewItem>
    <reviewItem>
      <errorID>00171da0-c7e8-4ad0-b309-4c496430ec02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62C97A5C</paraID>
      <start>0</start>
      <end>2</end>
      <status>unmodified</status>
      <modifiedWord/>
      <trackRevisions>false</trackRevisions>
    </reviewItem>
    <reviewItem>
      <errorID>07d771fa-678e-4515-8753-3f5b627ee1f4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7C66FB4F</paraID>
      <start>0</start>
      <end>2</end>
      <status>unmodified</status>
      <modifiedWord/>
      <trackRevisions>false</trackRevisions>
    </reviewItem>
    <reviewItem>
      <errorID>b54fb0f3-a07d-4828-8b6c-f11a3490123a</errorID>
      <errorWord>,</errorWord>
      <group>L1_Format</group>
      <groupName>格式问题</groupName>
      <ability>L2_HalfPunc</ability>
      <abilityName>全半角检查</abilityName>
      <candidateList>
        <item>，</item>
      </candidateList>
      <explain>文本全半角错误。</explain>
      <paraID>36BB923D</paraID>
      <start>17</start>
      <end>18</end>
      <status>unmodified</status>
      <modifiedWord/>
      <trackRevisions>false</trackRevisions>
    </reviewItem>
    <reviewItem>
      <errorID>8176e3e7-768b-4148-b7c0-270b3b33fdbb</errorID>
      <errorWord>,</errorWord>
      <group>L1_Format</group>
      <groupName>格式问题</groupName>
      <ability>L2_HalfPunc</ability>
      <abilityName>全半角检查</abilityName>
      <candidateList>
        <item>，</item>
      </candidateList>
      <explain>文本全半角错误。</explain>
      <paraID>36BB923D</paraID>
      <start>38</start>
      <end>39</end>
      <status>unmodified</status>
      <modifiedWord/>
      <trackRevisions>false</trackRevisions>
    </reviewItem>
    <reviewItem>
      <errorID>af10ebe5-5692-49bf-b461-32e58c5d12bd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4D5ACB25</paraID>
      <start>0</start>
      <end>2</end>
      <status>unmodified</status>
      <modifiedWord/>
      <trackRevisions>false</trackRevisions>
    </reviewItem>
    <reviewItem>
      <errorID>87e4fe6a-eb36-4754-bd9c-58161eae1597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5F0C804D</paraID>
      <start>0</start>
      <end>2</end>
      <status>unmodified</status>
      <modifiedWord/>
      <trackRevisions>false</trackRevisions>
    </reviewItem>
    <reviewItem>
      <errorID>95ccc888-8a8b-4879-b338-b5ac379d5d74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642E27BC</paraID>
      <start>0</start>
      <end>2</end>
      <status>unmodified</status>
      <modifiedWord/>
      <trackRevisions>false</trackRevisions>
    </reviewItem>
    <reviewItem>
      <errorID>028c9c59-1e31-4eb4-98ea-520472858f39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76FD9469</paraID>
      <start>0</start>
      <end>2</end>
      <status>unmodified</status>
      <modifiedWord/>
      <trackRevisions>false</trackRevisions>
    </reviewItem>
    <reviewItem>
      <errorID>40cb93f0-13b0-4cdd-9747-d9a38982a9f3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6122248C</paraID>
      <start>0</start>
      <end>2</end>
      <status>unmodified</status>
      <modifiedWord/>
      <trackRevisions>false</trackRevisions>
    </reviewItem>
    <reviewItem>
      <errorID>1538d280-d79e-4373-ad0a-a6c67264fbee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5B0BE37C</paraID>
      <start>9</start>
      <end>12</end>
      <status>unmodified</status>
      <modifiedWord/>
      <trackRevisions>false</trackRevisions>
    </reviewItem>
    <reviewItem>
      <errorID>b262c420-bc98-400f-9202-e4f5b0de14fe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6DE9FE07</paraID>
      <start>0</start>
      <end>2</end>
      <status>unmodified</status>
      <modifiedWord/>
      <trackRevisions>false</trackRevisions>
    </reviewItem>
    <reviewItem>
      <errorID>7d6c0b4a-d2a9-46c7-a6ff-60dd77f83e81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24B772BC</paraID>
      <start>0</start>
      <end>3</end>
      <status>unmodified</status>
      <modifiedWord/>
      <trackRevisions>false</trackRevisions>
    </reviewItem>
    <reviewItem>
      <errorID>3fe157de-aa84-48d3-9c25-bd5890f26a37</errorID>
      <errorWord>缷</errorWord>
      <group>L1_Word</group>
      <groupName>字词问题</groupName>
      <ability>L2_Variant</ability>
      <abilityName>异形词</abilityName>
      <candidateList>
        <item>卸</item>
      </candidateList>
      <explain>词汇[缷]的规范词形写作[卸]。</explain>
      <paraID>1C2F4EC8</paraID>
      <start>54</start>
      <end>55</end>
      <status>unmodified</status>
      <modifiedWord/>
      <trackRevisions>false</trackRevisions>
    </reviewItem>
    <reviewItem>
      <errorID>e1e53f3f-4e26-4b6c-8886-e25bf1a16c1b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2037A10E</paraID>
      <start>15</start>
      <end>18</end>
      <status>unmodified</status>
      <modifiedWord/>
      <trackRevisions>false</trackRevisions>
    </reviewItem>
    <reviewItem>
      <errorID>e48eec80-f81f-45e5-8641-3bf011a3fdea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7016BB7D</paraID>
      <start>0</start>
      <end>3</end>
      <status>unmodified</status>
      <modifiedWord/>
      <trackRevisions>false</trackRevisions>
    </reviewItem>
    <reviewItem>
      <errorID>7017f49d-217e-4dab-83d8-022854a1e17c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517F0CA0</paraID>
      <start>0</start>
      <end>3</end>
      <status>unmodified</status>
      <modifiedWord/>
      <trackRevisions>false</trackRevisions>
    </reviewItem>
    <reviewItem>
      <errorID>ef657c13-e6f6-4eca-b532-2cbabee97e08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9AA88C1</paraID>
      <start>0</start>
      <end>3</end>
      <status>unmodified</status>
      <modifiedWord/>
      <trackRevisions>false</trackRevisions>
    </reviewItem>
    <reviewItem>
      <errorID>a6c5dd8a-5fda-4441-9307-aff6e558f163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27A93013</paraID>
      <start>49</start>
      <end>52</end>
      <status>unmodified</status>
      <modifiedWord/>
      <trackRevisions>false</trackRevisions>
    </reviewItem>
    <reviewItem>
      <errorID>0ac54c8a-5895-43ac-b4bf-ab1649987101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6E1A7119</paraID>
      <start>0</start>
      <end>3</end>
      <status>unmodified</status>
      <modifiedWord/>
      <trackRevisions>false</trackRevisions>
    </reviewItem>
    <reviewItem>
      <errorID>4f4ca582-da55-4c09-9f8e-00d2f114598f</errorID>
      <errorWord>间</errorWord>
      <group>L1_Word</group>
      <groupName>字词问题</groupName>
      <ability>L2_Typo</ability>
      <abilityName>字词错误</abilityName>
      <candidateList>
        <item>间之</item>
      </candidateList>
      <explain/>
      <paraID>4E50D492</paraID>
      <start>14</start>
      <end>15</end>
      <status>unmodified</status>
      <modifiedWord/>
      <trackRevisions>false</trackRevisions>
    </reviewItem>
    <reviewItem>
      <errorID>32fe8456-c8f5-4d81-91ba-fcd1f9cc98cd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19FF1E28</paraID>
      <start>0</start>
      <end>3</end>
      <status>unmodified</status>
      <modifiedWord/>
      <trackRevisions>false</trackRevisions>
    </reviewItem>
    <reviewItem>
      <errorID>4cba2295-d9e6-43f3-8adb-590c64e8ef60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64458611</paraID>
      <start>0</start>
      <end>3</end>
      <status>unmodified</status>
      <modifiedWord/>
      <trackRevisions>false</trackRevisions>
    </reviewItem>
    <reviewItem>
      <errorID>589484b4-6738-4ab8-893a-81be3ea1d74a</errorID>
      <errorWord>投标投标</errorWord>
      <group>L1_Word</group>
      <groupName>字词问题</groupName>
      <ability>L2_Typo</ability>
      <abilityName>字词错误</abilityName>
      <candidateList>
        <item>投标</item>
      </candidateList>
      <explain/>
      <paraID>7F3A566B</paraID>
      <start>33</start>
      <end>37</end>
      <status>unmodified</status>
      <modifiedWord/>
      <trackRevisions>false</trackRevisions>
    </reviewItem>
    <reviewItem>
      <errorID>99eacfd3-5fc4-4cb5-8ab3-ffe0e2ef25d7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7F3A566B</paraID>
      <start>86</start>
      <end>87</end>
      <status>unmodified</status>
      <modifiedWord/>
      <trackRevisions>false</trackRevisions>
    </reviewItem>
    <reviewItem>
      <errorID>7299180c-d1e5-4ae5-aa1a-087266cb2533</errorID>
      <errorWord>"</errorWord>
      <group>L1_Format</group>
      <groupName>格式问题</groupName>
      <ability>L2_HalfPunc</ability>
      <abilityName>全半角检查</abilityName>
      <candidateList>
        <item>”</item>
      </candidateList>
      <explain>文本全半角错误。</explain>
      <paraID>7F3A566B</paraID>
      <start>95</start>
      <end>96</end>
      <status>unmodified</status>
      <modifiedWord/>
      <trackRevisions>false</trackRevisions>
    </reviewItem>
    <reviewItem>
      <errorID>e724613d-58cd-4ad4-a2d8-0cb9d0c98e7a</errorID>
      <errorWord>)</errorWord>
      <group>L1_Format</group>
      <groupName>格式问题</groupName>
      <ability>L2_HalfPunc</ability>
      <abilityName>全半角检查</abilityName>
      <candidateList>
        <item>）</item>
      </candidateList>
      <explain>文本全半角错误。</explain>
      <paraID>7F3A566B</paraID>
      <start>112</start>
      <end>113</end>
      <status>unmodified</status>
      <modifiedWord/>
      <trackRevisions>false</trackRevisions>
    </reviewItem>
    <reviewItem>
      <errorID>e95e7b72-77dd-4cfa-8a98-e1ab4ca8dbc6</errorID>
      <errorWord>投标投标</errorWord>
      <group>L1_Word</group>
      <groupName>字词问题</groupName>
      <ability>L2_Typo</ability>
      <abilityName>字词错误</abilityName>
      <candidateList>
        <item>投标</item>
      </candidateList>
      <explain/>
      <paraID>7F3A566B</paraID>
      <start>167</start>
      <end>171</end>
      <status>unmodified</status>
      <modifiedWord/>
      <trackRevisions>false</trackRevisions>
    </reviewItem>
    <reviewItem>
      <errorID>2666bb4c-ee5b-489a-ae5a-6f0e013e2178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4E4C78FF</paraID>
      <start>41</start>
      <end>42</end>
      <status>unmodified</status>
      <modifiedWord/>
      <trackRevisions>false</trackRevisions>
    </reviewItem>
    <reviewItem>
      <errorID>7c8727fd-7c73-48d5-a137-8655375134d6</errorID>
      <errorWord>"</errorWord>
      <group>L1_Format</group>
      <groupName>格式问题</groupName>
      <ability>L2_HalfPunc</ability>
      <abilityName>全半角检查</abilityName>
      <candidateList>
        <item>”</item>
      </candidateList>
      <explain>文本全半角错误。</explain>
      <paraID>4E4C78FF</paraID>
      <start>49</start>
      <end>50</end>
      <status>unmodified</status>
      <modifiedWord/>
      <trackRevisions>false</trackRevisions>
    </reviewItem>
    <reviewItem>
      <errorID>9fe5dd24-1230-4dec-b14e-41d3f024d7d8</errorID>
      <errorWord>不</errorWord>
      <group>L1_Word</group>
      <groupName>字词问题</groupName>
      <ability>L2_Typo</ability>
      <abilityName>字词错误</abilityName>
      <candidateList>
        <item>不符</item>
      </candidateList>
      <explain/>
      <paraID>3C9731A5</paraID>
      <start>116</start>
      <end>117</end>
      <status>unmodified</status>
      <modifiedWord/>
      <trackRevisions>false</trackRevisions>
    </reviewItem>
    <reviewItem>
      <errorID>b717d835-69e5-446f-8440-1878f667130e</errorID>
      <errorWord>(</errorWord>
      <group>L1_Format</group>
      <groupName>格式问题</groupName>
      <ability>L2_HalfPunc</ability>
      <abilityName>全半角检查</abilityName>
      <candidateList>
        <item>（</item>
      </candidateList>
      <explain>文本全半角错误。</explain>
      <paraID>7D47855A</paraID>
      <start>15</start>
      <end>16</end>
      <status>unmodified</status>
      <modifiedWord/>
      <trackRevisions>false</trackRevisions>
    </reviewItem>
    <reviewItem>
      <errorID>ed20cebe-16d1-499a-98e6-6033ab6df0d1</errorID>
      <errorWord>)</errorWord>
      <group>L1_Format</group>
      <groupName>格式问题</groupName>
      <ability>L2_HalfPunc</ability>
      <abilityName>全半角检查</abilityName>
      <candidateList>
        <item>）</item>
      </candidateList>
      <explain>文本全半角错误。</explain>
      <paraID>7D47855A</paraID>
      <start>39</start>
      <end>40</end>
      <status>unmodified</status>
      <modifiedWord/>
      <trackRevisions>false</trackRevisions>
    </reviewItem>
    <reviewItem>
      <errorID>2153568a-f24c-4529-8571-ee40f5112073</errorID>
      <errorWord>法律、法规</errorWord>
      <group>L1_Word</group>
      <groupName>字词问题</groupName>
      <ability>L2_Typo</ability>
      <abilityName>字词错误</abilityName>
      <candidateList>
        <item>法律法规</item>
      </candidateList>
      <explain/>
      <paraID>3E2BBBF7</paraID>
      <start>7</start>
      <end>12</end>
      <status>unmodified</status>
      <modifiedWord/>
      <trackRevisions>false</trackRevisions>
    </reviewItem>
    <reviewItem>
      <errorID>9849ff0f-d4b4-436b-aedf-4ac561c3a358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7FC31BA8</paraID>
      <start>0</start>
      <end>3</end>
      <status>unmodified</status>
      <modifiedWord/>
      <trackRevisions>false</trackRevisions>
    </reviewItem>
    <reviewItem>
      <errorID>0c7768b3-1379-4873-adfd-253a779de155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68713B10</paraID>
      <start>0</start>
      <end>3</end>
      <status>unmodified</status>
      <modifiedWord/>
      <trackRevisions>false</trackRevisions>
    </reviewItem>
    <reviewItem>
      <errorID>6f4a718c-e2f5-4543-a3d3-b1bab4a2b14b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6EB4130B</paraID>
      <start>0</start>
      <end>3</end>
      <status>unmodified</status>
      <modifiedWord/>
      <trackRevisions>false</trackRevisions>
    </reviewItem>
    <reviewItem>
      <errorID>13efad9d-85c0-4549-890d-4e3cb5f58146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7D65E412</paraID>
      <start>0</start>
      <end>3</end>
      <status>unmodified</status>
      <modifiedWord/>
      <trackRevisions>false</trackRevisions>
    </reviewItem>
    <reviewItem>
      <errorID>0a2702eb-89f9-4359-8f4e-098f6c2dd501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5A1703A7</paraID>
      <start>0</start>
      <end>3</end>
      <status>unmodified</status>
      <modifiedWord/>
      <trackRevisions>false</trackRevisions>
    </reviewItem>
    <reviewItem>
      <errorID>705e8820-1efb-4e22-991c-b20e5e31f0e0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148D066A</paraID>
      <start>0</start>
      <end>3</end>
      <status>unmodified</status>
      <modifiedWord/>
      <trackRevisions>false</trackRevisions>
    </reviewItem>
    <reviewItem>
      <errorID>67b9b3fa-2aac-46a5-b8bd-27de0d53c1ff</errorID>
      <errorWord>，</errorWord>
      <group>L1_Word</group>
      <groupName>字词问题</groupName>
      <ability>L2_Typo</ability>
      <abilityName>字词错误</abilityName>
      <candidateList>
        <item>，对</item>
      </candidateList>
      <explain/>
      <paraID>6E9A82CE</paraID>
      <start>26</start>
      <end>27</end>
      <status>unmodified</status>
      <modifiedWord/>
      <trackRevisions>false</trackRevisions>
    </reviewItem>
    <reviewItem>
      <errorID>0ea3003b-a33a-4066-ad6a-00a806374a79</errorID>
      <errorWord>涉及到</errorWord>
      <group>L1_Grammar</group>
      <groupName>语法问题</groupName>
      <ability>L2_Grammar</ability>
      <abilityName>语法错误</abilityName>
      <candidateList>
        <item>涉及</item>
      </candidateList>
      <explain>〈动〉牵涉到；关联到：案子～好几个人｜这个问题～面很广。</explain>
      <paraID>4C7E05A3</paraID>
      <start>40</start>
      <end>43</end>
      <status>unmodified</status>
      <modifiedWord/>
      <trackRevisions>false</trackRevisions>
    </reviewItem>
    <reviewItem>
      <errorID>4726b6fe-ca01-494d-aff8-13304a413b17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6F815FA3</paraID>
      <start>0</start>
      <end>3</end>
      <status>unmodified</status>
      <modifiedWord/>
      <trackRevisions>false</trackRevisions>
    </reviewItem>
    <reviewItem>
      <errorID>432dff3b-772a-4bda-b5b7-7a9a45ac0031</errorID>
      <errorWord>持</errorWord>
      <group>L1_Word</group>
      <groupName>字词问题</groupName>
      <ability>L2_Typo</ability>
      <abilityName>字词错误</abilityName>
      <candidateList>
        <item>持在</item>
      </candidateList>
      <explain/>
      <paraID>659C9FB0</paraID>
      <start>37</start>
      <end>38</end>
      <status>unmodified</status>
      <modifiedWord/>
      <trackRevisions>false</trackRevisions>
    </reviewItem>
    <reviewItem>
      <errorID>bf0d93c0-59ff-4014-9d3d-4bd66c090a5c</errorID>
      <errorWord>需具备</errorWord>
      <group>L1_Word</group>
      <groupName>字词问题</groupName>
      <ability>L2_Typo</ability>
      <abilityName>字词错误</abilityName>
      <candidateList>
        <item>须具备</item>
      </candidateList>
      <explain/>
      <paraID>24F1B840</paraID>
      <start>7</start>
      <end>10</end>
      <status>unmodified</status>
      <modifiedWord/>
      <trackRevisions>false</trackRevisions>
    </reviewItem>
    <reviewItem>
      <errorID>b29376b8-dd9a-4093-8d43-21a421057fe4</errorID>
      <errorWord>(</errorWord>
      <group>L1_Format</group>
      <groupName>格式问题</groupName>
      <ability>L2_HalfPunc</ability>
      <abilityName>全半角检查</abilityName>
      <candidateList>
        <item>（</item>
      </candidateList>
      <explain>文本全半角错误。</explain>
      <paraID>1D49C195</paraID>
      <start>19</start>
      <end>20</end>
      <status>unmodified</status>
      <modifiedWord/>
      <trackRevisions>false</trackRevisions>
    </reviewItem>
    <reviewItem>
      <errorID>c60938ae-9703-4314-99cc-fa7752d7303a</errorID>
      <errorWord>)</errorWord>
      <group>L1_Format</group>
      <groupName>格式问题</groupName>
      <ability>L2_HalfPunc</ability>
      <abilityName>全半角检查</abilityName>
      <candidateList>
        <item>）</item>
      </candidateList>
      <explain>文本全半角错误。</explain>
      <paraID>1D49C195</paraID>
      <start>40</start>
      <end>41</end>
      <status>unmodified</status>
      <modifiedWord/>
      <trackRevisions>false</trackRevisions>
    </reviewItem>
    <reviewItem>
      <errorID>efdddfbb-cc37-41a3-be24-32c261777150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36317621</paraID>
      <start>34</start>
      <end>35</end>
      <status>unmodified</status>
      <modifiedWord/>
      <trackRevisions>false</trackRevisions>
    </reviewItem>
    <reviewItem>
      <errorID>cf4b014a-a8f6-4467-b19f-40fdd6df04af</errorID>
      <errorWord>双一流高校</errorWord>
      <group>L1_Word</group>
      <groupName>字词问题</groupName>
      <ability>L2_Typo</ability>
      <abilityName>字词错误</abilityName>
      <candidateList>
        <item>“双一流”高校</item>
      </candidateList>
      <explain/>
      <paraID>41841BC3</paraID>
      <start>22</start>
      <end>27</end>
      <status>unmodified</status>
      <modifiedWord/>
      <trackRevisions>false</trackRevisions>
    </reviewItem>
    <reviewItem>
      <errorID>97cc2744-497f-43fe-a286-4850243740a8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41841BC3</paraID>
      <start>82</start>
      <end>83</end>
      <status>unmodified</status>
      <modifiedWord/>
      <trackRevisions>false</trackRevisions>
    </reviewItem>
    <reviewItem>
      <errorID>518eec67-3a38-497d-8b85-a69ba6164192</errorID>
      <errorWord>课件页</errorWord>
      <group>L1_Word</group>
      <groupName>字词问题</groupName>
      <ability>L2_Typo</ability>
      <abilityName>字词错误</abilityName>
      <candidateList>
        <item>课件</item>
      </candidateList>
      <explain/>
      <paraID>69AEED47</paraID>
      <start>71</start>
      <end>74</end>
      <status>unmodified</status>
      <modifiedWord/>
      <trackRevisions>false</trackRevisions>
    </reviewItem>
    <reviewItem>
      <errorID>6add0be3-957c-4c3c-bd4a-0c1e0ade11c1</errorID>
      <errorWord>(</errorWord>
      <group>L1_Format</group>
      <groupName>格式问题</groupName>
      <ability>L2_HalfPunc</ability>
      <abilityName>全半角检查</abilityName>
      <candidateList>
        <item>（</item>
      </candidateList>
      <explain>文本全半角错误。</explain>
      <paraID>628A89B6</paraID>
      <start>21</start>
      <end>22</end>
      <status>unmodified</status>
      <modifiedWord/>
      <trackRevisions>false</trackRevisions>
    </reviewItem>
    <reviewItem>
      <errorID>a7b58913-e8a5-4744-910d-c2671420e680</errorID>
      <errorWord>)</errorWord>
      <group>L1_Format</group>
      <groupName>格式问题</groupName>
      <ability>L2_HalfPunc</ability>
      <abilityName>全半角检查</abilityName>
      <candidateList>
        <item>）</item>
      </candidateList>
      <explain>文本全半角错误。</explain>
      <paraID>628A89B6</paraID>
      <start>42</start>
      <end>43</end>
      <status>unmodified</status>
      <modifiedWord/>
      <trackRevisions>false</trackRevisions>
    </reviewItem>
    <reviewItem>
      <errorID>7dc65125-1262-45f6-9a64-955138cc0ba2</errorID>
      <errorWord>课件页</errorWord>
      <group>L1_Word</group>
      <groupName>字词问题</groupName>
      <ability>L2_Typo</ability>
      <abilityName>字词错误</abilityName>
      <candidateList>
        <item>课件</item>
      </candidateList>
      <explain/>
      <paraID>4B6DD4EB</paraID>
      <start>63</start>
      <end>66</end>
      <status>unmodified</status>
      <modifiedWord/>
      <trackRevisions>false</trackRevisions>
    </reviewItem>
    <reviewItem>
      <errorID>e8a3420c-8fa2-4e72-808d-41d0d1af0f81</errorID>
      <errorWord>生</errorWord>
      <group>L1_Word</group>
      <groupName>字词问题</groupName>
      <ability>L2_Typo</ability>
      <abilityName>字词错误</abilityName>
      <candidateList>
        <item>生在</item>
      </candidateList>
      <explain/>
      <paraID>3F7473FC</paraID>
      <start>7</start>
      <end>8</end>
      <status>unmodified</status>
      <modifiedWord/>
      <trackRevisions>false</trackRevisions>
    </reviewItem>
    <reviewItem>
      <errorID>d9db49ec-640a-42f5-a969-314b72c26de6</errorID>
      <errorWord>生</errorWord>
      <group>L1_Word</group>
      <groupName>字词问题</groupName>
      <ability>L2_Typo</ability>
      <abilityName>字词错误</abilityName>
      <candidateList>
        <item>生在</item>
      </candidateList>
      <explain/>
      <paraID>4AC40FFA</paraID>
      <start>7</start>
      <end>8</end>
      <status>unmodified</status>
      <modifiedWord/>
      <trackRevisions>false</trackRevisions>
    </reviewItem>
    <reviewItem>
      <errorID>c0aa6b3c-38fc-483f-b18c-725280b3b88b</errorID>
      <errorWord>(</errorWord>
      <group>L1_Format</group>
      <groupName>格式问题</groupName>
      <ability>L2_HalfPunc</ability>
      <abilityName>全半角检查</abilityName>
      <candidateList>
        <item>（</item>
      </candidateList>
      <explain>文本全半角错误。</explain>
      <paraID>74863DD3</paraID>
      <start>25</start>
      <end>26</end>
      <status>unmodified</status>
      <modifiedWord/>
      <trackRevisions>false</trackRevisions>
    </reviewItem>
    <reviewItem>
      <errorID>bc2b6f5d-1d12-499b-af88-0f3bbecfecba</errorID>
      <errorWord>)</errorWord>
      <group>L1_Format</group>
      <groupName>格式问题</groupName>
      <ability>L2_HalfPunc</ability>
      <abilityName>全半角检查</abilityName>
      <candidateList>
        <item>）</item>
      </candidateList>
      <explain>文本全半角错误。</explain>
      <paraID>74863DD3</paraID>
      <start>46</start>
      <end>47</end>
      <status>unmodified</status>
      <modifiedWord/>
      <trackRevisions>false</trackRevisions>
    </reviewItem>
    <reviewItem>
      <errorID>17be0c53-a0bd-4422-bb18-ca4f699c51ac</errorID>
      <errorWord>,</errorWord>
      <group>L1_Format</group>
      <groupName>格式问题</groupName>
      <ability>L2_HalfPunc</ability>
      <abilityName>全半角检查</abilityName>
      <candidateList>
        <item>，</item>
      </candidateList>
      <explain>文本全半角错误。</explain>
      <paraID>4ED4AB51</paraID>
      <start>13</start>
      <end>14</end>
      <status>unmodified</status>
      <modifiedWord/>
      <trackRevisions>false</trackRevisions>
    </reviewItem>
    <reviewItem>
      <errorID>dab96f85-5d2c-411b-a452-1c4f0f5ba238</errorID>
      <errorWord>以及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5CCB4AE3</paraID>
      <start>7</start>
      <end>9</end>
      <status>unmodified</status>
      <modifiedWord/>
      <trackRevisions>false</trackRevisions>
    </reviewItem>
    <reviewItem>
      <errorID>0119ebc2-1f5c-4d0d-818f-06313d19da47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6C07F625</paraID>
      <start>0</start>
      <end>2</end>
      <status>unmodified</status>
      <modifiedWord/>
      <trackRevisions>false</trackRevisions>
    </reviewItem>
    <reviewItem>
      <errorID>5bdbeae5-299c-4d94-8638-d70065189bb0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C0C9546</paraID>
      <start>0</start>
      <end>2</end>
      <status>unmodified</status>
      <modifiedWord/>
      <trackRevisions>false</trackRevisions>
    </reviewItem>
    <reviewItem>
      <errorID>0ffe85fe-0268-4a14-a10a-6ac615270b89</errorID>
      <errorWord>其它</errorWord>
      <group>L1_Word</group>
      <groupName>字词问题</groupName>
      <ability>L2_Alias</ability>
      <abilityName>也作/曾用词</abilityName>
      <candidateList>
        <item>其他</item>
      </candidateList>
      <explain>词汇[其它]为不规范表述或旧称，其规范书面表述为[其他]。</explain>
      <paraID>66F7DD76</paraID>
      <start>54</start>
      <end>56</end>
      <status>unmodified</status>
      <modifiedWord/>
      <trackRevisions>false</trackRevisions>
    </reviewItem>
    <reviewItem>
      <errorID>779ac05f-5a0e-4c17-9b85-66c9ddf272b8</errorID>
      <errorWord>(</errorWord>
      <group>L1_Format</group>
      <groupName>格式问题</groupName>
      <ability>L2_HalfPunc</ability>
      <abilityName>全半角检查</abilityName>
      <candidateList>
        <item>（</item>
      </candidateList>
      <explain>文本全半角错误。</explain>
      <paraID>489C6F88</paraID>
      <start>5</start>
      <end>6</end>
      <status>unmodified</status>
      <modifiedWord/>
      <trackRevisions>false</trackRevisions>
    </reviewItem>
    <reviewItem>
      <errorID>03db7047-7a1d-4d3f-b4b7-7f04ac272ab7</errorID>
      <errorWord>)</errorWord>
      <group>L1_Format</group>
      <groupName>格式问题</groupName>
      <ability>L2_HalfPunc</ability>
      <abilityName>全半角检查</abilityName>
      <candidateList>
        <item>）</item>
      </candidateList>
      <explain>文本全半角错误。</explain>
      <paraID>489C6F88</paraID>
      <start>21</start>
      <end>22</end>
      <status>unmodified</status>
      <modifiedWord/>
      <trackRevisions>false</trackRevisions>
    </reviewItem>
    <reviewItem>
      <errorID>89863a40-780d-4f80-af78-74c2f2c20f81</errorID>
      <errorWord>及时能够</errorWord>
      <group>L1_Word</group>
      <groupName>字词问题</groupName>
      <ability>L2_Typo</ability>
      <abilityName>字词错误</abilityName>
      <candidateList>
        <item>能够及时</item>
      </candidateList>
      <explain/>
      <paraID>35E45897</paraID>
      <start>61</start>
      <end>65</end>
      <status>unmodified</status>
      <modifiedWord/>
      <trackRevisions>false</trackRevisions>
    </reviewItem>
    <reviewItem>
      <errorID>7caece02-e54a-46c3-8e11-5e8e2a301491</errorID>
      <errorWord>具备资</errorWord>
      <group>L1_Word</group>
      <groupName>字词问题</groupName>
      <ability>L2_Typo</ability>
      <abilityName>字词错误</abilityName>
      <candidateList>
        <item>具备</item>
      </candidateList>
      <explain/>
      <paraID>476C2EC1</paraID>
      <start>39</start>
      <end>42</end>
      <status>unmodified</status>
      <modifiedWord/>
      <trackRevisions>false</trackRevisions>
    </reviewItem>
    <reviewItem>
      <errorID>cf1eaf25-3b14-4e06-b9dc-045c2cbf4420</errorID>
      <errorWord>晰</errorWord>
      <group>L1_Word</group>
      <groupName>字词问题</groupName>
      <ability>L2_Typo</ability>
      <abilityName>字词错误</abilityName>
      <candidateList>
        <item>晰地</item>
      </candidateList>
      <explain/>
      <paraID> 97591FF</paraID>
      <start>44</start>
      <end>45</end>
      <status>unmodified</status>
      <modifiedWord/>
      <trackRevisions>false</trackRevisions>
    </reviewItem>
    <reviewItem>
      <errorID>d950bda3-a9a9-4a34-9067-d0f05ed64067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D43C215</paraID>
      <start>0</start>
      <end>2</end>
      <status>unmodified</status>
      <modifiedWord/>
      <trackRevisions>false</trackRevisions>
    </reviewItem>
    <reviewItem>
      <errorID>b6361d7e-110e-41a9-8074-522328fd6179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707A6662</paraID>
      <start>0</start>
      <end>2</end>
      <status>unmodified</status>
      <modifiedWord/>
      <trackRevisions>false</trackRevisions>
    </reviewItem>
    <reviewItem>
      <errorID>6c5ea02a-79c4-423f-b427-cbf9581e5e12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1F4C08D2</paraID>
      <start>0</start>
      <end>2</end>
      <status>unmodified</status>
      <modifiedWord/>
      <trackRevisions>false</trackRevisions>
    </reviewItem>
    <reviewItem>
      <errorID>2277ebcd-cda2-4c88-875f-af0c2b093982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63BEF5D0</paraID>
      <start>0</start>
      <end>2</end>
      <status>unmodified</status>
      <modifiedWord/>
      <trackRevisions>false</trackRevisions>
    </reviewItem>
    <reviewItem>
      <errorID>bdfbcafe-dc26-4b2f-8420-a10202e97940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2DD34DE1</paraID>
      <start>0</start>
      <end>2</end>
      <status>unmodified</status>
      <modifiedWord/>
      <trackRevisions>false</trackRevisions>
    </reviewItem>
    <reviewItem>
      <errorID>eeeff42b-e880-418b-aaa7-0d3b9816e676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553E2099</paraID>
      <start>0</start>
      <end>2</end>
      <status>unmodified</status>
      <modifiedWord/>
      <trackRevisions>false</trackRevisions>
    </reviewItem>
    <reviewItem>
      <errorID>7d79be64-f1f3-41f9-ab9b-746b1101c607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7E29A2AF</paraID>
      <start>0</start>
      <end>2</end>
      <status>unmodified</status>
      <modifiedWord/>
      <trackRevisions>false</trackRevisions>
    </reviewItem>
    <reviewItem>
      <errorID>306b7302-2870-41cf-9de5-c3b2ff12453c</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60A7208C</paraID>
      <start>14</start>
      <end>17</end>
      <status>unmodified</status>
      <modifiedWord/>
      <trackRevisions>false</trackRevisions>
    </reviewItem>
    <reviewItem>
      <errorID>a8aafef8-d8ae-4656-ba70-2f8bfab65368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49B6239</paraID>
      <start>0</start>
      <end>2</end>
      <status>unmodified</status>
      <modifiedWord/>
      <trackRevisions>false</trackRevisions>
    </reviewItem>
    <reviewItem>
      <errorID>c8157908-c7f4-43ac-a820-dbaa073c55d4</errorID>
      <errorWord>:</errorWord>
      <group>L1_Format</group>
      <groupName>格式问题</groupName>
      <ability>L2_HalfPunc</ability>
      <abilityName>全半角检查</abilityName>
      <candidateList>
        <item>：</item>
      </candidateList>
      <explain>文本全半角错误。</explain>
      <paraID>45AE53DB</paraID>
      <start>23</start>
      <end>24</end>
      <status>unmodified</status>
      <modifiedWord/>
      <trackRevisions>false</trackRevisions>
    </reviewItem>
    <reviewItem>
      <errorID>7c56eb54-8cee-469b-b44f-d1dd4d1aaf9d</errorID>
      <errorWord>:</errorWord>
      <group>L1_Format</group>
      <groupName>格式问题</groupName>
      <ability>L2_HalfPunc</ability>
      <abilityName>全半角检查</abilityName>
      <candidateList>
        <item>：</item>
      </candidateList>
      <explain>文本全半角错误。</explain>
      <paraID>45AE53DB</paraID>
      <start>66</start>
      <end>67</end>
      <status>unmodified</status>
      <modifiedWord/>
      <trackRevisions>false</trackRevisions>
    </reviewItem>
    <reviewItem>
      <errorID>2caf0c6b-149e-4ef7-8f69-3269db9d682c</errorID>
      <errorWord>:</errorWord>
      <group>L1_Format</group>
      <groupName>格式问题</groupName>
      <ability>L2_HalfPunc</ability>
      <abilityName>全半角检查</abilityName>
      <candidateList>
        <item>：</item>
      </candidateList>
      <explain>文本全半角错误。</explain>
      <paraID> 8DEDECC</paraID>
      <start>23</start>
      <end>24</end>
      <status>unmodified</status>
      <modifiedWord/>
      <trackRevisions>false</trackRevisions>
    </reviewItem>
    <reviewItem>
      <errorID>ff0cd850-2ee9-4441-9dc3-be69812fa58c</errorID>
      <errorWord>:</errorWord>
      <group>L1_Format</group>
      <groupName>格式问题</groupName>
      <ability>L2_HalfPunc</ability>
      <abilityName>全半角检查</abilityName>
      <candidateList>
        <item>：</item>
      </candidateList>
      <explain>文本全半角错误。</explain>
      <paraID> 8DEDECC</paraID>
      <start>66</start>
      <end>67</end>
      <status>unmodified</status>
      <modifiedWord/>
      <trackRevisions>false</trackRevisions>
    </reviewItem>
    <reviewItem>
      <errorID>4b5c0cf4-7190-44d4-9e13-7bea419beec0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BBF6CBE</paraID>
      <start>0</start>
      <end>2</end>
      <status>unmodified</status>
      <modifiedWord/>
      <trackRevisions>false</trackRevisions>
    </reviewItem>
    <reviewItem>
      <errorID>11ef2368-787c-47a1-8f8e-fe4250c91843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1BE27CAE</paraID>
      <start>1</start>
      <end>3</end>
      <status>unmodified</status>
      <modifiedWord/>
      <trackRevisions>false</trackRevisions>
    </reviewItem>
    <reviewItem>
      <errorID>e8b1a88d-1ad1-4ca9-b9e5-c517e7e4ec81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7FE93F86</paraID>
      <start>1</start>
      <end>3</end>
      <status>unmodified</status>
      <modifiedWord/>
      <trackRevisions>false</trackRevisions>
    </reviewItem>
    <reviewItem>
      <errorID>df619ba4-c38b-4df4-8a17-c0b626e5dae7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666F60C7</paraID>
      <start>1</start>
      <end>3</end>
      <status>unmodified</status>
      <modifiedWord/>
      <trackRevisions>false</trackRevisions>
    </reviewItem>
    <reviewItem>
      <errorID>e1f7f614-51b2-45d6-8948-fdcd9fe66349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4821DCE2</paraID>
      <start>0</start>
      <end>2</end>
      <status>unmodified</status>
      <modifiedWord/>
      <trackRevisions>false</trackRevisions>
    </reviewItem>
    <reviewItem>
      <errorID>32bdf600-c3df-4b14-8add-1f2cfa601593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380C791A</paraID>
      <start>0</start>
      <end>2</end>
      <status>unmodified</status>
      <modifiedWord/>
      <trackRevisions>false</trackRevisions>
    </reviewItem>
    <reviewItem>
      <errorID>cdf36a8c-72e4-4de5-8520-ec3fa36dad71</errorID>
      <errorWord>,</errorWord>
      <group>L1_Format</group>
      <groupName>格式问题</groupName>
      <ability>L2_HalfPunc</ability>
      <abilityName>全半角检查</abilityName>
      <candidateList>
        <item>，</item>
      </candidateList>
      <explain>文本全半角错误。</explain>
      <paraID>20F8D680</paraID>
      <start>15</start>
      <end>16</end>
      <status>unmodified</status>
      <modifiedWord/>
      <trackRevisions>false</trackRevisions>
    </reviewItem>
    <reviewItem>
      <errorID>7fcab9f4-e14c-4eaa-bad6-f5b130b1ccc6</errorID>
      <errorWord>(</errorWord>
      <group>L1_Format</group>
      <groupName>格式问题</groupName>
      <ability>L2_HalfPunc</ability>
      <abilityName>全半角检查</abilityName>
      <candidateList>
        <item>（</item>
      </candidateList>
      <explain>文本全半角错误。</explain>
      <paraID> C1EBDD7</paraID>
      <start>68</start>
      <end>69</end>
      <status>unmodified</status>
      <modifiedWord/>
      <trackRevisions>false</trackRevisions>
    </reviewItem>
    <reviewItem>
      <errorID>15fd7473-4ce2-4a53-afd3-1fd0c3528100</errorID>
      <errorWord>)</errorWord>
      <group>L1_Format</group>
      <groupName>格式问题</groupName>
      <ability>L2_HalfPunc</ability>
      <abilityName>全半角检查</abilityName>
      <candidateList>
        <item>）</item>
      </candidateList>
      <explain>文本全半角错误。</explain>
      <paraID> C1EBDD7</paraID>
      <start>71</start>
      <end>72</end>
      <status>unmodified</status>
      <modifiedWord/>
      <trackRevisions>false</trackRevisions>
    </reviewItem>
    <reviewItem>
      <errorID>8618e077-2d12-44cf-a43d-d5a510a29a4a</errorID>
      <errorWord>,</errorWord>
      <group>L1_Format</group>
      <groupName>格式问题</groupName>
      <ability>L2_HalfPunc</ability>
      <abilityName>全半角检查</abilityName>
      <candidateList>
        <item>，</item>
      </candidateList>
      <explain>文本全半角错误。</explain>
      <paraID>255D0879</paraID>
      <start>8</start>
      <end>9</end>
      <status>unmodified</status>
      <modifiedWord/>
      <trackRevisions>false</trackRevisions>
    </reviewItem>
    <reviewItem>
      <errorID>778197be-44b4-4145-ade9-da2f10f9dfb0</errorID>
      <errorWord>,</errorWord>
      <group>L1_Format</group>
      <groupName>格式问题</groupName>
      <ability>L2_HalfPunc</ability>
      <abilityName>全半角检查</abilityName>
      <candidateList>
        <item>，</item>
      </candidateList>
      <explain>文本全半角错误。</explain>
      <paraID>255D0879</paraID>
      <start>34</start>
      <end>35</end>
      <status>unmodified</status>
      <modifiedWord/>
      <trackRevisions>false</trackRevisions>
    </reviewItem>
    <reviewItem>
      <errorID>2bdc081d-f6f5-4f7f-8425-2a34bbf69859</errorID>
      <errorWord>间</errorWord>
      <group>L1_Word</group>
      <groupName>字词问题</groupName>
      <ability>L2_Typo</ability>
      <abilityName>字词错误</abilityName>
      <candidateList>
        <item>间内</item>
      </candidateList>
      <explain/>
      <paraID>255D0879</paraID>
      <start>47</start>
      <end>48</end>
      <status>unmodified</status>
      <modifiedWord/>
      <trackRevisions>false</trackRevisions>
    </reviewItem>
    <reviewItem>
      <errorID>cd1deb97-7cc2-4a7d-9a17-0d0263c82db8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48A6358B</paraID>
      <start>0</start>
      <end>2</end>
      <status>unmodified</status>
      <modifiedWord/>
      <trackRevisions>false</trackRevisions>
    </reviewItem>
    <reviewItem>
      <errorID>44ac47d5-2b2c-498d-b3cc-e614f1a4c8a7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20FB16E3</paraID>
      <start>0</start>
      <end>2</end>
      <status>unmodified</status>
      <modifiedWord/>
      <trackRevisions>false</trackRevisions>
    </reviewItem>
    <reviewItem>
      <errorID>ab48cd63-706e-4c86-b325-23df775ebc16</errorID>
      <errorWord>(</errorWord>
      <group>L1_Format</group>
      <groupName>格式问题</groupName>
      <ability>L2_HalfPunc</ability>
      <abilityName>全半角检查</abilityName>
      <candidateList>
        <item>（</item>
      </candidateList>
      <explain>文本全半角错误。</explain>
      <paraID> 5DD3F7C</paraID>
      <start>153</start>
      <end>154</end>
      <status>unmodified</status>
      <modifiedWord/>
      <trackRevisions>false</trackRevisions>
    </reviewItem>
    <reviewItem>
      <errorID>ef46e568-1bd0-4ff0-997a-5c592689ef76</errorID>
      <errorWord>[2011]300号</errorWord>
      <group>L1_Knowledge</group>
      <groupName>知识性问题</groupName>
      <ability>L2_Knowledge</ability>
      <abilityName>其他知识</abilityName>
      <candidateList>
        <item>〔2011〕300号</item>
      </candidateList>
      <explain>发文字号格式错误。</explain>
      <paraID> 5DD3F7C</paraID>
      <start>160</start>
      <end>170</end>
      <status>unmodified</status>
      <modifiedWord/>
      <trackRevisions>false</trackRevisions>
    </reviewItem>
    <reviewItem>
      <errorID>8e296e24-b6dd-470a-b313-01441e062e3f</errorID>
      <errorWord>)</errorWord>
      <group>L1_Format</group>
      <groupName>格式问题</groupName>
      <ability>L2_HalfPunc</ability>
      <abilityName>全半角检查</abilityName>
      <candidateList>
        <item>）</item>
      </candidateList>
      <explain>文本全半角错误。</explain>
      <paraID> 5DD3F7C</paraID>
      <start>170</start>
      <end>171</end>
      <status>unmodified</status>
      <modifiedWord/>
      <trackRevisions>false</trackRevisions>
    </reviewItem>
    <reviewItem>
      <errorID>63f1ae3c-f9a8-450b-8f75-b566f40e6ccc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7E552E4B</paraID>
      <start>0</start>
      <end>2</end>
      <status>unmodified</status>
      <modifiedWord/>
      <trackRevisions>false</trackRevisions>
    </reviewItem>
    <reviewItem>
      <errorID>afeed679-30bc-4b38-befb-ac806a7199f8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2E428430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customXml/itemProps3.xml><?xml version="1.0" encoding="utf-8"?>
<ds:datastoreItem xmlns:ds="http://schemas.openxmlformats.org/officeDocument/2006/customXml" ds:itemID="{1e4e1224-c899-428d-abba-8974897d993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26603</Words>
  <Characters>27724</Characters>
  <Lines>130</Lines>
  <Paragraphs>36</Paragraphs>
  <TotalTime>7</TotalTime>
  <ScaleCrop>false</ScaleCrop>
  <LinksUpToDate>false</LinksUpToDate>
  <CharactersWithSpaces>28088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hs</cp:lastModifiedBy>
  <dcterms:modified xsi:type="dcterms:W3CDTF">2026-05-15T01:51:24Z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6A80F2303ACA46FD9399871897B0093B_13</vt:lpwstr>
  </property>
  <property fmtid="{D5CDD505-2E9C-101B-9397-08002B2CF9AE}" pid="4" name="KSOTemplateDocerSaveRecord">
    <vt:lpwstr>eyJoZGlkIjoiYzdhYjIyOTM1ZjgyNjg2MzJlYTcyNzY4MGVmZjQ1NzEiLCJ1c2VySWQiOiI0NzczODEwNDUifQ==</vt:lpwstr>
  </property>
</Properties>
</file>