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3BD72">
      <w:pPr>
        <w:pStyle w:val="5"/>
        <w:spacing w:before="30" w:line="360" w:lineRule="auto"/>
        <w:ind w:left="0" w:right="663" w:firstLine="0"/>
        <w:jc w:val="center"/>
        <w:rPr>
          <w:b/>
          <w:color w:val="000000"/>
          <w:sz w:val="32"/>
          <w:highlight w:val="none"/>
        </w:rPr>
      </w:pPr>
      <w:r>
        <w:rPr>
          <w:rFonts w:hint="eastAsia"/>
          <w:b/>
          <w:color w:val="000000"/>
          <w:sz w:val="32"/>
          <w:highlight w:val="none"/>
        </w:rPr>
        <w:t>招标公告</w:t>
      </w:r>
    </w:p>
    <w:p w14:paraId="5D5E68E2">
      <w:pPr>
        <w:pBdr>
          <w:top w:val="single" w:color="auto" w:sz="4" w:space="0"/>
          <w:left w:val="single" w:color="auto" w:sz="4" w:space="0"/>
          <w:bottom w:val="single" w:color="auto" w:sz="4" w:space="0"/>
          <w:right w:val="single" w:color="auto" w:sz="4" w:space="0"/>
        </w:pBdr>
        <w:spacing w:line="360" w:lineRule="exact"/>
        <w:ind w:firstLine="422" w:firstLineChars="200"/>
        <w:rPr>
          <w:rFonts w:hint="eastAsia"/>
          <w:b/>
          <w:bCs/>
          <w:color w:val="000000"/>
          <w:sz w:val="21"/>
          <w:szCs w:val="21"/>
          <w:highlight w:val="none"/>
        </w:rPr>
      </w:pPr>
      <w:bookmarkStart w:id="0" w:name="_TOC_250004"/>
      <w:bookmarkEnd w:id="0"/>
      <w:r>
        <w:rPr>
          <w:rFonts w:hint="eastAsia"/>
          <w:b/>
          <w:bCs/>
          <w:color w:val="000000"/>
          <w:sz w:val="21"/>
          <w:szCs w:val="21"/>
          <w:highlight w:val="none"/>
        </w:rPr>
        <w:t>项目概况</w:t>
      </w:r>
    </w:p>
    <w:p w14:paraId="2A973246">
      <w:pPr>
        <w:pBdr>
          <w:top w:val="single" w:color="auto" w:sz="4" w:space="0"/>
          <w:left w:val="single" w:color="auto" w:sz="4" w:space="0"/>
          <w:bottom w:val="single" w:color="auto" w:sz="4" w:space="0"/>
          <w:right w:val="single" w:color="auto" w:sz="4" w:space="0"/>
        </w:pBdr>
        <w:spacing w:line="360" w:lineRule="exact"/>
        <w:ind w:firstLine="420" w:firstLineChars="200"/>
        <w:rPr>
          <w:rFonts w:hint="eastAsia"/>
          <w:color w:val="000000"/>
          <w:sz w:val="21"/>
          <w:szCs w:val="21"/>
          <w:highlight w:val="none"/>
        </w:rPr>
      </w:pPr>
      <w:r>
        <w:rPr>
          <w:rFonts w:hint="eastAsia"/>
          <w:color w:val="000000"/>
          <w:sz w:val="21"/>
          <w:szCs w:val="21"/>
          <w:highlight w:val="none"/>
          <w:u w:val="single"/>
          <w:lang w:eastAsia="zh-CN"/>
        </w:rPr>
        <w:t>南京医科大学2026-2027年江宁校区室外工程维护服务</w:t>
      </w:r>
      <w:r>
        <w:rPr>
          <w:rFonts w:hint="eastAsia"/>
          <w:color w:val="000000"/>
          <w:sz w:val="21"/>
          <w:szCs w:val="21"/>
          <w:highlight w:val="none"/>
        </w:rPr>
        <w:t>招标项目的潜在投标人应在</w:t>
      </w:r>
      <w:r>
        <w:rPr>
          <w:rFonts w:hint="eastAsia"/>
          <w:color w:val="000000"/>
          <w:sz w:val="21"/>
          <w:szCs w:val="21"/>
          <w:highlight w:val="none"/>
          <w:u w:val="single"/>
        </w:rPr>
        <w:t>南京市中山路99号12楼1212室</w:t>
      </w:r>
      <w:r>
        <w:rPr>
          <w:rFonts w:hint="eastAsia"/>
          <w:color w:val="000000"/>
          <w:sz w:val="21"/>
          <w:szCs w:val="21"/>
          <w:highlight w:val="none"/>
        </w:rPr>
        <w:t>获取招标文件，并于</w:t>
      </w:r>
      <w:r>
        <w:rPr>
          <w:rFonts w:hint="eastAsia"/>
          <w:color w:val="000000"/>
          <w:sz w:val="21"/>
          <w:szCs w:val="21"/>
          <w:highlight w:val="none"/>
          <w:u w:val="single"/>
        </w:rPr>
        <w:t>2025年</w:t>
      </w:r>
      <w:r>
        <w:rPr>
          <w:rFonts w:hint="eastAsia"/>
          <w:color w:val="000000"/>
          <w:sz w:val="21"/>
          <w:szCs w:val="21"/>
          <w:highlight w:val="none"/>
          <w:u w:val="single"/>
          <w:lang w:val="en-US" w:eastAsia="zh-CN"/>
        </w:rPr>
        <w:t>12</w:t>
      </w:r>
      <w:r>
        <w:rPr>
          <w:rFonts w:hint="eastAsia"/>
          <w:color w:val="000000"/>
          <w:sz w:val="21"/>
          <w:szCs w:val="21"/>
          <w:highlight w:val="none"/>
          <w:u w:val="single"/>
        </w:rPr>
        <w:t>月</w:t>
      </w:r>
      <w:r>
        <w:rPr>
          <w:rFonts w:hint="eastAsia"/>
          <w:color w:val="000000"/>
          <w:sz w:val="21"/>
          <w:szCs w:val="21"/>
          <w:highlight w:val="none"/>
          <w:u w:val="single"/>
          <w:lang w:val="en-US" w:eastAsia="zh-CN"/>
        </w:rPr>
        <w:t>18</w:t>
      </w:r>
      <w:r>
        <w:rPr>
          <w:rFonts w:hint="eastAsia"/>
          <w:color w:val="000000"/>
          <w:sz w:val="21"/>
          <w:szCs w:val="21"/>
          <w:highlight w:val="none"/>
          <w:u w:val="single"/>
        </w:rPr>
        <w:t>日</w:t>
      </w:r>
      <w:r>
        <w:rPr>
          <w:rFonts w:hint="eastAsia"/>
          <w:color w:val="000000"/>
          <w:sz w:val="21"/>
          <w:szCs w:val="21"/>
          <w:highlight w:val="none"/>
          <w:u w:val="single"/>
          <w:lang w:val="en-US" w:eastAsia="zh-CN"/>
        </w:rPr>
        <w:t>9</w:t>
      </w:r>
      <w:r>
        <w:rPr>
          <w:rFonts w:hint="eastAsia"/>
          <w:color w:val="000000"/>
          <w:sz w:val="21"/>
          <w:szCs w:val="21"/>
          <w:highlight w:val="none"/>
          <w:u w:val="single"/>
        </w:rPr>
        <w:t>点</w:t>
      </w:r>
      <w:r>
        <w:rPr>
          <w:rFonts w:hint="eastAsia"/>
          <w:color w:val="000000"/>
          <w:sz w:val="21"/>
          <w:szCs w:val="21"/>
          <w:highlight w:val="none"/>
          <w:u w:val="single"/>
          <w:lang w:val="en-US" w:eastAsia="zh-CN"/>
        </w:rPr>
        <w:t>30</w:t>
      </w:r>
      <w:r>
        <w:rPr>
          <w:rFonts w:hint="eastAsia"/>
          <w:color w:val="000000"/>
          <w:sz w:val="21"/>
          <w:szCs w:val="21"/>
          <w:highlight w:val="none"/>
          <w:u w:val="single"/>
        </w:rPr>
        <w:t>分</w:t>
      </w:r>
      <w:r>
        <w:rPr>
          <w:rFonts w:hint="eastAsia"/>
          <w:color w:val="000000"/>
          <w:sz w:val="21"/>
          <w:szCs w:val="21"/>
          <w:highlight w:val="none"/>
        </w:rPr>
        <w:t>（北京时间）前递交投标文件。</w:t>
      </w:r>
    </w:p>
    <w:p w14:paraId="46DAE03D">
      <w:pPr>
        <w:pStyle w:val="2"/>
        <w:spacing w:before="264" w:line="360" w:lineRule="exact"/>
        <w:ind w:right="676"/>
        <w:rPr>
          <w:rFonts w:hint="eastAsia"/>
          <w:b/>
          <w:color w:val="000000"/>
          <w:sz w:val="21"/>
          <w:highlight w:val="none"/>
        </w:rPr>
      </w:pPr>
      <w:r>
        <w:rPr>
          <w:rFonts w:hint="eastAsia"/>
          <w:b/>
          <w:color w:val="000000"/>
          <w:sz w:val="21"/>
          <w:highlight w:val="none"/>
        </w:rPr>
        <w:t>一、项目基本情况</w:t>
      </w:r>
    </w:p>
    <w:p w14:paraId="35A3D961">
      <w:pPr>
        <w:pStyle w:val="6"/>
        <w:spacing w:line="360" w:lineRule="exact"/>
        <w:ind w:left="0" w:right="1121" w:firstLine="420" w:firstLineChars="200"/>
        <w:rPr>
          <w:rFonts w:hint="eastAsia" w:eastAsia="宋体"/>
          <w:b w:val="0"/>
          <w:color w:val="000000"/>
          <w:highlight w:val="none"/>
          <w:lang w:eastAsia="zh-CN"/>
        </w:rPr>
      </w:pPr>
      <w:r>
        <w:rPr>
          <w:rFonts w:hint="eastAsia"/>
          <w:b w:val="0"/>
          <w:color w:val="000000"/>
          <w:highlight w:val="none"/>
        </w:rPr>
        <w:t>项目编号：SNZX-</w:t>
      </w:r>
      <w:r>
        <w:rPr>
          <w:rFonts w:hint="eastAsia"/>
          <w:b w:val="0"/>
          <w:color w:val="000000"/>
          <w:highlight w:val="none"/>
          <w:lang w:eastAsia="zh-CN"/>
        </w:rPr>
        <w:t>20250691</w:t>
      </w:r>
    </w:p>
    <w:p w14:paraId="004C8D51">
      <w:pPr>
        <w:pStyle w:val="6"/>
        <w:spacing w:line="360" w:lineRule="exact"/>
        <w:ind w:left="0" w:right="1121" w:firstLine="420" w:firstLineChars="200"/>
        <w:rPr>
          <w:rFonts w:hint="eastAsia" w:eastAsia="宋体"/>
          <w:b w:val="0"/>
          <w:color w:val="000000"/>
          <w:highlight w:val="none"/>
          <w:lang w:eastAsia="zh-CN"/>
        </w:rPr>
      </w:pPr>
      <w:r>
        <w:rPr>
          <w:rFonts w:hint="eastAsia"/>
          <w:b w:val="0"/>
          <w:color w:val="000000"/>
          <w:highlight w:val="none"/>
        </w:rPr>
        <w:t>项目名称：</w:t>
      </w:r>
      <w:r>
        <w:rPr>
          <w:rFonts w:hint="eastAsia"/>
          <w:b w:val="0"/>
          <w:bCs w:val="0"/>
          <w:color w:val="000000"/>
          <w:highlight w:val="none"/>
          <w:lang w:eastAsia="zh-CN"/>
        </w:rPr>
        <w:t>南京医科大学2026-2027年江宁校区室外工程维护服务</w:t>
      </w:r>
    </w:p>
    <w:p w14:paraId="7A78890F">
      <w:pPr>
        <w:pStyle w:val="6"/>
        <w:spacing w:line="360" w:lineRule="exact"/>
        <w:ind w:left="0" w:right="1121" w:firstLine="420" w:firstLineChars="200"/>
        <w:rPr>
          <w:rFonts w:hint="eastAsia"/>
          <w:b w:val="0"/>
          <w:color w:val="000000"/>
          <w:highlight w:val="none"/>
        </w:rPr>
      </w:pPr>
      <w:r>
        <w:rPr>
          <w:rFonts w:hint="eastAsia"/>
          <w:b w:val="0"/>
          <w:color w:val="000000"/>
          <w:highlight w:val="none"/>
        </w:rPr>
        <w:t>采购方式：公开招标</w:t>
      </w:r>
    </w:p>
    <w:p w14:paraId="7BC7ABB3">
      <w:pPr>
        <w:pStyle w:val="6"/>
        <w:spacing w:line="360" w:lineRule="exact"/>
        <w:ind w:left="0" w:right="1121" w:firstLine="420" w:firstLineChars="200"/>
        <w:rPr>
          <w:rFonts w:hint="default" w:eastAsia="宋体"/>
          <w:b w:val="0"/>
          <w:color w:val="000000"/>
          <w:highlight w:val="none"/>
          <w:lang w:val="en-US" w:eastAsia="zh-CN"/>
        </w:rPr>
      </w:pPr>
      <w:r>
        <w:rPr>
          <w:rFonts w:hint="eastAsia"/>
          <w:b w:val="0"/>
          <w:color w:val="000000"/>
          <w:highlight w:val="none"/>
        </w:rPr>
        <w:t>项目预算：</w:t>
      </w:r>
      <w:r>
        <w:rPr>
          <w:rFonts w:hint="eastAsia"/>
          <w:b w:val="0"/>
          <w:color w:val="000000"/>
          <w:highlight w:val="none"/>
          <w:lang w:val="en-US" w:eastAsia="zh-CN"/>
        </w:rPr>
        <w:t>12</w:t>
      </w:r>
      <w:r>
        <w:rPr>
          <w:rFonts w:hint="eastAsia"/>
          <w:b w:val="0"/>
          <w:color w:val="000000"/>
          <w:highlight w:val="none"/>
        </w:rPr>
        <w:t>万元</w:t>
      </w:r>
      <w:r>
        <w:rPr>
          <w:rFonts w:hint="eastAsia"/>
          <w:b w:val="0"/>
          <w:color w:val="000000"/>
          <w:highlight w:val="none"/>
          <w:lang w:val="en-US" w:eastAsia="zh-CN"/>
        </w:rPr>
        <w:t>/年</w:t>
      </w:r>
    </w:p>
    <w:p w14:paraId="0B64590C">
      <w:pPr>
        <w:spacing w:line="360" w:lineRule="exact"/>
        <w:ind w:firstLine="420" w:firstLineChars="200"/>
        <w:rPr>
          <w:rFonts w:hint="default"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rPr>
        <w:t>最高限价：</w:t>
      </w:r>
      <w:r>
        <w:rPr>
          <w:rFonts w:hint="eastAsia" w:ascii="宋体" w:hAnsi="宋体" w:eastAsia="宋体" w:cs="宋体"/>
          <w:color w:val="000000"/>
          <w:sz w:val="21"/>
          <w:szCs w:val="21"/>
          <w:highlight w:val="none"/>
          <w:lang w:val="en-US" w:eastAsia="zh-CN"/>
        </w:rPr>
        <w:t>12</w:t>
      </w:r>
      <w:r>
        <w:rPr>
          <w:rFonts w:hint="eastAsia" w:ascii="宋体" w:hAnsi="宋体" w:eastAsia="宋体" w:cs="宋体"/>
          <w:color w:val="000000"/>
          <w:sz w:val="21"/>
          <w:szCs w:val="21"/>
          <w:highlight w:val="none"/>
        </w:rPr>
        <w:t>万元</w:t>
      </w:r>
      <w:r>
        <w:rPr>
          <w:rFonts w:hint="eastAsia" w:ascii="宋体" w:hAnsi="宋体" w:eastAsia="宋体" w:cs="宋体"/>
          <w:color w:val="000000"/>
          <w:sz w:val="21"/>
          <w:szCs w:val="21"/>
          <w:highlight w:val="none"/>
          <w:lang w:val="en-US" w:eastAsia="zh-CN"/>
        </w:rPr>
        <w:t>/年，本项目金额为固定金额，投标报价与项目预算及最高限价存在偏差的为无效投标。</w:t>
      </w:r>
    </w:p>
    <w:p w14:paraId="7A32F049">
      <w:pPr>
        <w:spacing w:line="360" w:lineRule="exact"/>
        <w:ind w:firstLine="420" w:firstLineChars="200"/>
        <w:rPr>
          <w:rFonts w:hint="eastAsia"/>
          <w:color w:val="000000"/>
          <w:sz w:val="21"/>
          <w:szCs w:val="21"/>
          <w:highlight w:val="none"/>
        </w:rPr>
      </w:pPr>
      <w:r>
        <w:rPr>
          <w:rFonts w:hint="eastAsia"/>
          <w:color w:val="000000"/>
          <w:sz w:val="21"/>
          <w:szCs w:val="21"/>
          <w:highlight w:val="none"/>
        </w:rPr>
        <w:t>采购需求：</w:t>
      </w:r>
      <w:r>
        <w:rPr>
          <w:rFonts w:hint="eastAsia"/>
          <w:color w:val="000000"/>
          <w:sz w:val="21"/>
          <w:szCs w:val="21"/>
          <w:highlight w:val="none"/>
          <w:lang w:eastAsia="zh-CN"/>
        </w:rPr>
        <w:t>南京医科大学2026-2027年江宁校区室外工程维护服务</w:t>
      </w:r>
      <w:r>
        <w:rPr>
          <w:rFonts w:hint="eastAsia"/>
          <w:color w:val="000000"/>
          <w:sz w:val="21"/>
          <w:szCs w:val="21"/>
          <w:highlight w:val="none"/>
        </w:rPr>
        <w:t>，具体内容详见招标文件。</w:t>
      </w:r>
    </w:p>
    <w:p w14:paraId="65A2AC86">
      <w:pPr>
        <w:spacing w:line="360" w:lineRule="exact"/>
        <w:ind w:firstLine="420" w:firstLineChars="200"/>
        <w:rPr>
          <w:rFonts w:hint="eastAsia" w:eastAsia="宋体"/>
          <w:b/>
          <w:color w:val="000000"/>
          <w:sz w:val="21"/>
          <w:szCs w:val="21"/>
          <w:highlight w:val="none"/>
          <w:lang w:eastAsia="zh-CN"/>
        </w:rPr>
      </w:pPr>
      <w:r>
        <w:rPr>
          <w:rFonts w:hint="eastAsia"/>
          <w:color w:val="000000"/>
          <w:sz w:val="21"/>
          <w:szCs w:val="21"/>
          <w:highlight w:val="none"/>
        </w:rPr>
        <w:t>服务期：</w:t>
      </w:r>
      <w:r>
        <w:rPr>
          <w:rFonts w:hint="eastAsia"/>
          <w:color w:val="000000"/>
          <w:sz w:val="21"/>
          <w:szCs w:val="21"/>
          <w:highlight w:val="none"/>
          <w:lang w:val="en-US" w:eastAsia="zh-CN"/>
        </w:rPr>
        <w:t>两</w:t>
      </w:r>
      <w:r>
        <w:rPr>
          <w:rFonts w:hint="eastAsia"/>
          <w:color w:val="000000"/>
          <w:sz w:val="21"/>
          <w:szCs w:val="21"/>
          <w:highlight w:val="none"/>
        </w:rPr>
        <w:t>年</w:t>
      </w:r>
      <w:r>
        <w:rPr>
          <w:rFonts w:hint="eastAsia"/>
          <w:color w:val="000000"/>
          <w:sz w:val="21"/>
          <w:szCs w:val="21"/>
          <w:highlight w:val="none"/>
          <w:lang w:eastAsia="zh-CN"/>
        </w:rPr>
        <w:t>（</w:t>
      </w:r>
      <w:r>
        <w:rPr>
          <w:rFonts w:hint="eastAsia"/>
          <w:color w:val="000000"/>
          <w:sz w:val="21"/>
          <w:szCs w:val="21"/>
          <w:highlight w:val="none"/>
          <w:lang w:val="en-US" w:eastAsia="zh-CN"/>
        </w:rPr>
        <w:t>第一年自2026年1月1日起至2026年12月31日止，第二年自2027年1月1日起至2027年12月31日止</w:t>
      </w:r>
      <w:r>
        <w:rPr>
          <w:rFonts w:hint="eastAsia"/>
          <w:color w:val="000000"/>
          <w:sz w:val="21"/>
          <w:szCs w:val="21"/>
          <w:highlight w:val="none"/>
          <w:lang w:eastAsia="zh-CN"/>
        </w:rPr>
        <w:t>），</w:t>
      </w:r>
      <w:r>
        <w:rPr>
          <w:rFonts w:hint="eastAsia"/>
          <w:color w:val="000000"/>
          <w:sz w:val="21"/>
          <w:szCs w:val="21"/>
          <w:highlight w:val="none"/>
        </w:rPr>
        <w:t>服务期内服务合同逐年签订，届时</w:t>
      </w:r>
      <w:r>
        <w:rPr>
          <w:rFonts w:hint="eastAsia"/>
          <w:color w:val="000000"/>
          <w:sz w:val="21"/>
          <w:szCs w:val="21"/>
          <w:highlight w:val="none"/>
          <w:lang w:val="en-US" w:eastAsia="zh-CN"/>
        </w:rPr>
        <w:t>采购人</w:t>
      </w:r>
      <w:r>
        <w:rPr>
          <w:rFonts w:hint="eastAsia"/>
          <w:color w:val="000000"/>
          <w:sz w:val="21"/>
          <w:szCs w:val="21"/>
          <w:highlight w:val="none"/>
        </w:rPr>
        <w:t>对中标单位进行考核（每年一次），每年考核合格后续约下一年合同</w:t>
      </w:r>
      <w:r>
        <w:rPr>
          <w:rFonts w:hint="eastAsia"/>
          <w:color w:val="000000"/>
          <w:sz w:val="21"/>
          <w:szCs w:val="21"/>
          <w:highlight w:val="none"/>
          <w:lang w:eastAsia="zh-CN"/>
        </w:rPr>
        <w:t>，考核不通过则服务合同终止。</w:t>
      </w:r>
    </w:p>
    <w:p w14:paraId="799C35B0">
      <w:pPr>
        <w:pStyle w:val="6"/>
        <w:spacing w:line="360" w:lineRule="exact"/>
        <w:ind w:left="0" w:right="1121" w:firstLine="420" w:firstLineChars="200"/>
        <w:rPr>
          <w:rFonts w:hint="eastAsia"/>
          <w:b w:val="0"/>
          <w:color w:val="000000"/>
          <w:highlight w:val="none"/>
        </w:rPr>
      </w:pPr>
      <w:r>
        <w:rPr>
          <w:rFonts w:hint="eastAsia"/>
          <w:b w:val="0"/>
          <w:color w:val="000000"/>
          <w:highlight w:val="none"/>
        </w:rPr>
        <w:t>本项目(是/否)接受联合体投标:否</w:t>
      </w:r>
    </w:p>
    <w:p w14:paraId="01E9CA40">
      <w:pPr>
        <w:pStyle w:val="5"/>
        <w:tabs>
          <w:tab w:val="left" w:pos="1640"/>
        </w:tabs>
        <w:spacing w:line="360" w:lineRule="exact"/>
        <w:ind w:left="0" w:right="677" w:firstLine="0"/>
        <w:rPr>
          <w:rFonts w:hint="eastAsia"/>
          <w:b/>
          <w:color w:val="000000"/>
          <w:sz w:val="21"/>
          <w:szCs w:val="21"/>
          <w:highlight w:val="none"/>
        </w:rPr>
      </w:pPr>
      <w:r>
        <w:rPr>
          <w:rFonts w:hint="eastAsia"/>
          <w:b/>
          <w:color w:val="000000"/>
          <w:sz w:val="21"/>
          <w:szCs w:val="21"/>
          <w:highlight w:val="none"/>
        </w:rPr>
        <w:t>二、申请人的资格要求：</w:t>
      </w:r>
    </w:p>
    <w:p w14:paraId="1C8DCF3E">
      <w:pPr>
        <w:spacing w:line="360" w:lineRule="exact"/>
        <w:ind w:firstLine="420" w:firstLineChars="200"/>
        <w:rPr>
          <w:rFonts w:hint="eastAsia"/>
          <w:color w:val="000000"/>
          <w:sz w:val="21"/>
          <w:szCs w:val="21"/>
          <w:highlight w:val="none"/>
        </w:rPr>
      </w:pPr>
      <w:r>
        <w:rPr>
          <w:rFonts w:hint="eastAsia"/>
          <w:color w:val="000000"/>
          <w:sz w:val="21"/>
          <w:szCs w:val="21"/>
          <w:highlight w:val="none"/>
          <w:lang w:eastAsia="zh-CN"/>
        </w:rPr>
        <w:t>（</w:t>
      </w:r>
      <w:r>
        <w:rPr>
          <w:rFonts w:hint="eastAsia"/>
          <w:color w:val="000000"/>
          <w:sz w:val="21"/>
          <w:szCs w:val="21"/>
          <w:highlight w:val="none"/>
          <w:lang w:val="en-US" w:eastAsia="zh-CN"/>
        </w:rPr>
        <w:t>一</w:t>
      </w:r>
      <w:r>
        <w:rPr>
          <w:rFonts w:hint="eastAsia"/>
          <w:color w:val="000000"/>
          <w:sz w:val="21"/>
          <w:szCs w:val="21"/>
          <w:highlight w:val="none"/>
          <w:lang w:eastAsia="zh-CN"/>
        </w:rPr>
        <w:t>）</w:t>
      </w:r>
      <w:r>
        <w:rPr>
          <w:rFonts w:hint="eastAsia"/>
          <w:color w:val="000000"/>
          <w:sz w:val="21"/>
          <w:szCs w:val="21"/>
          <w:highlight w:val="none"/>
        </w:rPr>
        <w:t>满足《中华人民共和国政府采购法》第二十二条规定；</w:t>
      </w:r>
    </w:p>
    <w:p w14:paraId="0E77C2CF">
      <w:pPr>
        <w:spacing w:line="360" w:lineRule="exact"/>
        <w:ind w:firstLine="420" w:firstLineChars="200"/>
        <w:rPr>
          <w:rFonts w:hint="eastAsia"/>
          <w:color w:val="000000"/>
          <w:sz w:val="21"/>
          <w:szCs w:val="21"/>
          <w:highlight w:val="none"/>
        </w:rPr>
      </w:pPr>
      <w:r>
        <w:rPr>
          <w:rFonts w:hint="eastAsia"/>
          <w:color w:val="000000"/>
          <w:sz w:val="21"/>
          <w:szCs w:val="21"/>
          <w:highlight w:val="none"/>
        </w:rPr>
        <w:t>（1）具有独立承担民事责任的能力（提供法人或者其他组织的营业执照；供应商为自然人的提供其身份证，提供相关证明材料复印件并加盖公章）；</w:t>
      </w:r>
    </w:p>
    <w:p w14:paraId="76654216">
      <w:pPr>
        <w:spacing w:line="360" w:lineRule="exact"/>
        <w:ind w:firstLine="420" w:firstLineChars="200"/>
        <w:rPr>
          <w:rFonts w:hint="eastAsia"/>
          <w:color w:val="000000"/>
          <w:sz w:val="21"/>
          <w:szCs w:val="21"/>
          <w:highlight w:val="none"/>
        </w:rPr>
      </w:pPr>
      <w:r>
        <w:rPr>
          <w:rFonts w:hint="eastAsia"/>
          <w:color w:val="000000"/>
          <w:sz w:val="21"/>
          <w:szCs w:val="21"/>
          <w:highlight w:val="none"/>
        </w:rPr>
        <w:t>（2）具有良好的商业信誉和健全的财务会计制度（提供投标截止时间前六个月内银行出具的资信证明，或投标截止时间前六个月内任意一个月的财务状况报告（至少包括资产负债表和利润表），或2024年度审计报告）；</w:t>
      </w:r>
    </w:p>
    <w:p w14:paraId="71AD8F2A">
      <w:pPr>
        <w:spacing w:line="360" w:lineRule="exact"/>
        <w:ind w:firstLine="420" w:firstLineChars="200"/>
        <w:rPr>
          <w:rFonts w:hint="eastAsia"/>
          <w:color w:val="000000"/>
          <w:sz w:val="21"/>
          <w:szCs w:val="21"/>
          <w:highlight w:val="none"/>
        </w:rPr>
      </w:pPr>
      <w:r>
        <w:rPr>
          <w:rFonts w:hint="eastAsia"/>
          <w:color w:val="000000"/>
          <w:sz w:val="21"/>
          <w:szCs w:val="21"/>
          <w:highlight w:val="none"/>
        </w:rPr>
        <w:t>（3）具有履行合同所必需的设备和专业技术能力（投标人根据履行采购项目合同需要，提供履行合同所必需的设备和专业技术能力的证明材料，提供相关证明材料复印件并加盖公章或承诺书原件）；</w:t>
      </w:r>
    </w:p>
    <w:p w14:paraId="6C5FE194">
      <w:pPr>
        <w:spacing w:line="360" w:lineRule="exact"/>
        <w:ind w:firstLine="420" w:firstLineChars="200"/>
        <w:rPr>
          <w:rFonts w:hint="eastAsia"/>
          <w:color w:val="000000"/>
          <w:sz w:val="21"/>
          <w:szCs w:val="21"/>
          <w:highlight w:val="none"/>
        </w:rPr>
      </w:pPr>
      <w:r>
        <w:rPr>
          <w:rFonts w:hint="eastAsia"/>
          <w:color w:val="000000"/>
          <w:sz w:val="21"/>
          <w:szCs w:val="21"/>
          <w:highlight w:val="none"/>
        </w:rPr>
        <w:t>（4）有依法缴纳税收和社会保障资金的良好记录（提供投标截止时间前六个月内任意一个月的纳税证明文件（依法免缴的应提供相应文件说明）；并提供投标截止时间前六个月内依法为员工缴纳社会保障资金的证明材料（任意一个月即可），证明材料可以是缴费的银行单据复印件、社保机构开具的证明（依法不需要缴纳社会保障资金的应提供相应文件说明））；</w:t>
      </w:r>
    </w:p>
    <w:p w14:paraId="3A5B8488">
      <w:pPr>
        <w:spacing w:line="360" w:lineRule="exact"/>
        <w:ind w:firstLine="420" w:firstLineChars="200"/>
        <w:rPr>
          <w:rFonts w:hint="eastAsia"/>
          <w:color w:val="000000"/>
          <w:sz w:val="21"/>
          <w:szCs w:val="21"/>
          <w:highlight w:val="none"/>
        </w:rPr>
      </w:pPr>
      <w:r>
        <w:rPr>
          <w:rFonts w:hint="eastAsia"/>
          <w:color w:val="000000"/>
          <w:sz w:val="21"/>
          <w:szCs w:val="21"/>
          <w:highlight w:val="none"/>
        </w:rPr>
        <w:t>（5）参加政府采购活动前三年内，在经营活动中没有重大违法记录（提供承诺书原件）；</w:t>
      </w:r>
    </w:p>
    <w:p w14:paraId="0152A0F1">
      <w:pPr>
        <w:spacing w:line="360" w:lineRule="exact"/>
        <w:ind w:firstLine="420" w:firstLineChars="200"/>
        <w:rPr>
          <w:rFonts w:hint="eastAsia"/>
          <w:color w:val="000000"/>
          <w:sz w:val="21"/>
          <w:szCs w:val="21"/>
          <w:highlight w:val="none"/>
        </w:rPr>
      </w:pPr>
      <w:r>
        <w:rPr>
          <w:rFonts w:hint="eastAsia"/>
          <w:color w:val="000000"/>
          <w:sz w:val="21"/>
          <w:szCs w:val="21"/>
          <w:highlight w:val="none"/>
        </w:rPr>
        <w:t>（6）法律、行政法规规定的其他条件，提供相关证明材料：无。</w:t>
      </w:r>
    </w:p>
    <w:p w14:paraId="34B8EDF5">
      <w:pPr>
        <w:spacing w:line="360" w:lineRule="exact"/>
        <w:ind w:firstLine="420" w:firstLineChars="200"/>
        <w:rPr>
          <w:rFonts w:hint="eastAsia"/>
          <w:color w:val="000000"/>
          <w:sz w:val="21"/>
          <w:szCs w:val="21"/>
          <w:highlight w:val="none"/>
        </w:rPr>
      </w:pPr>
      <w:r>
        <w:rPr>
          <w:rFonts w:hint="eastAsia"/>
          <w:color w:val="000000"/>
          <w:sz w:val="21"/>
          <w:szCs w:val="21"/>
          <w:highlight w:val="none"/>
        </w:rPr>
        <w:t>（7）注:①第（5）条所称重大违法记录，是指投标人因违法经营受到刑事处罚或者责令停产停业、吊销许可证或者执照、较大数额罚款等行政处罚。</w:t>
      </w:r>
    </w:p>
    <w:p w14:paraId="1B9529DC">
      <w:pPr>
        <w:spacing w:line="360" w:lineRule="exact"/>
        <w:ind w:firstLine="420" w:firstLineChars="200"/>
        <w:rPr>
          <w:rFonts w:hint="eastAsia"/>
          <w:color w:val="000000"/>
          <w:sz w:val="21"/>
          <w:szCs w:val="21"/>
          <w:highlight w:val="none"/>
        </w:rPr>
      </w:pPr>
      <w:r>
        <w:rPr>
          <w:rFonts w:hint="eastAsia"/>
          <w:color w:val="000000"/>
          <w:sz w:val="21"/>
          <w:szCs w:val="21"/>
          <w:highlight w:val="none"/>
        </w:rPr>
        <w:t>②投标人在参加政府采购活动前3年内因违法经营被禁止在一定期限内参加政府采购活动，期限届满的，可以参加政府采购活动。</w:t>
      </w:r>
    </w:p>
    <w:p w14:paraId="05FDB063">
      <w:pPr>
        <w:numPr>
          <w:ilvl w:val="0"/>
          <w:numId w:val="0"/>
        </w:numPr>
        <w:spacing w:line="360" w:lineRule="exact"/>
        <w:ind w:firstLine="420" w:firstLineChars="200"/>
        <w:rPr>
          <w:rFonts w:hint="eastAsia"/>
          <w:color w:val="000000"/>
          <w:sz w:val="21"/>
          <w:szCs w:val="21"/>
          <w:highlight w:val="none"/>
        </w:rPr>
      </w:pPr>
      <w:r>
        <w:rPr>
          <w:rFonts w:hint="eastAsia" w:ascii="宋体" w:hAnsi="宋体" w:cs="宋体"/>
          <w:color w:val="000000"/>
          <w:sz w:val="21"/>
          <w:szCs w:val="21"/>
          <w:highlight w:val="none"/>
          <w:lang w:val="en-US" w:eastAsia="zh-CN" w:bidi="ar-SA"/>
        </w:rPr>
        <w:t>（二）</w:t>
      </w:r>
      <w:r>
        <w:rPr>
          <w:rFonts w:hint="eastAsia"/>
          <w:color w:val="000000"/>
          <w:sz w:val="21"/>
          <w:szCs w:val="21"/>
          <w:highlight w:val="none"/>
        </w:rPr>
        <w:t>本项目的特定资格要求：</w:t>
      </w:r>
    </w:p>
    <w:p w14:paraId="5CDC4AC9">
      <w:pPr>
        <w:numPr>
          <w:ilvl w:val="0"/>
          <w:numId w:val="0"/>
        </w:numPr>
        <w:spacing w:line="360" w:lineRule="exact"/>
        <w:ind w:firstLine="420" w:firstLineChars="200"/>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（1）供应商资质等级及范围：</w:t>
      </w:r>
    </w:p>
    <w:p w14:paraId="09707D1C">
      <w:pPr>
        <w:numPr>
          <w:ilvl w:val="0"/>
          <w:numId w:val="0"/>
        </w:numPr>
        <w:spacing w:line="360" w:lineRule="exact"/>
        <w:ind w:firstLine="420" w:firstLineChars="200"/>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①具备施工总承包市政公用工程三级(含)以上资质证书；（提供证书复印件并加盖投标单位公章）</w:t>
      </w:r>
    </w:p>
    <w:p w14:paraId="518ABE47">
      <w:pPr>
        <w:numPr>
          <w:ilvl w:val="0"/>
          <w:numId w:val="0"/>
        </w:numPr>
        <w:spacing w:line="360" w:lineRule="exact"/>
        <w:ind w:firstLine="420" w:firstLineChars="200"/>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②供应商具备有效期内的安全生产许可证。（提供证书复印件并加盖投标单位公章）</w:t>
      </w:r>
    </w:p>
    <w:p w14:paraId="4295B7A7">
      <w:pPr>
        <w:numPr>
          <w:ilvl w:val="0"/>
          <w:numId w:val="0"/>
        </w:numPr>
        <w:spacing w:line="360" w:lineRule="exact"/>
        <w:ind w:firstLine="420" w:firstLineChars="200"/>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（2）项目负责人的资格要求：</w:t>
      </w:r>
    </w:p>
    <w:p w14:paraId="1DDE7C40">
      <w:pPr>
        <w:numPr>
          <w:ilvl w:val="0"/>
          <w:numId w:val="0"/>
        </w:numPr>
        <w:spacing w:line="360" w:lineRule="exact"/>
        <w:ind w:firstLine="420" w:firstLineChars="200"/>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①取得注册建造师证市政公用工程二级(含)以上并取得《安全生产考核合格证书》B 类证书。（提供证书复印件加盖投标单位公章编入响应文件中）</w:t>
      </w:r>
    </w:p>
    <w:p w14:paraId="2B744B0E">
      <w:pPr>
        <w:numPr>
          <w:ilvl w:val="0"/>
          <w:numId w:val="0"/>
        </w:numPr>
        <w:spacing w:line="360" w:lineRule="exact"/>
        <w:ind w:firstLine="420" w:firstLineChars="200"/>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②供应商必须提供拟投入本工程项目负责人与供应商签订的有效劳动合同、社保机构出具的投标截止时间前六个月（2025年5月-2025年10月）内任意一月供应商为其缴纳的养老保险缴费证明材料并加盖社保中心章或社保中心参保缴费证明电子专用章；若项目负责人属企业退休人员、现役军人等客观原因无法提供养老保险金缴费证明，必须出具相关证明材料，否则一律按未提供养老保险金缴费证明材料处理；（提供证明材料复印件加盖投标单位公章编入投标文件中）</w:t>
      </w:r>
    </w:p>
    <w:p w14:paraId="58C60AE0">
      <w:pPr>
        <w:spacing w:line="360" w:lineRule="exact"/>
        <w:ind w:firstLine="420" w:firstLineChars="200"/>
        <w:rPr>
          <w:rFonts w:hint="eastAsia"/>
          <w:color w:val="000000"/>
          <w:sz w:val="21"/>
          <w:szCs w:val="21"/>
          <w:highlight w:val="none"/>
        </w:rPr>
      </w:pPr>
      <w:r>
        <w:rPr>
          <w:rFonts w:hint="eastAsia"/>
          <w:color w:val="000000"/>
          <w:sz w:val="21"/>
          <w:szCs w:val="21"/>
          <w:highlight w:val="none"/>
        </w:rPr>
        <w:t>（三）拒绝下述供应商参加本次采购活动：</w:t>
      </w:r>
    </w:p>
    <w:p w14:paraId="21D1A0C3">
      <w:pPr>
        <w:spacing w:line="360" w:lineRule="exact"/>
        <w:ind w:firstLine="420" w:firstLineChars="200"/>
        <w:rPr>
          <w:rFonts w:hint="eastAsia"/>
          <w:color w:val="000000"/>
          <w:sz w:val="21"/>
          <w:szCs w:val="21"/>
          <w:highlight w:val="none"/>
        </w:rPr>
      </w:pPr>
      <w:r>
        <w:rPr>
          <w:rFonts w:hint="eastAsia"/>
          <w:color w:val="000000"/>
          <w:sz w:val="21"/>
          <w:szCs w:val="21"/>
          <w:highlight w:val="none"/>
        </w:rPr>
        <w:t>（1）供应商单位负责人为同一人或者存在直接控股、管理关系的不同供应商，不得参加同一合同项下的采购活动。</w:t>
      </w:r>
    </w:p>
    <w:p w14:paraId="50AE9270">
      <w:pPr>
        <w:spacing w:line="360" w:lineRule="exact"/>
        <w:ind w:firstLine="420" w:firstLineChars="200"/>
        <w:rPr>
          <w:rFonts w:hint="eastAsia"/>
          <w:color w:val="000000"/>
          <w:sz w:val="21"/>
          <w:szCs w:val="21"/>
          <w:highlight w:val="none"/>
        </w:rPr>
      </w:pPr>
      <w:r>
        <w:rPr>
          <w:rFonts w:hint="eastAsia"/>
          <w:color w:val="000000"/>
          <w:sz w:val="21"/>
          <w:szCs w:val="21"/>
          <w:highlight w:val="none"/>
        </w:rPr>
        <w:t>（2）凡为采购项目提供整体设计、规范编制或者项目管理、监理、检测等服务的供应商，不得再参加本项目的采购活动。</w:t>
      </w:r>
    </w:p>
    <w:p w14:paraId="6C524FE2">
      <w:pPr>
        <w:spacing w:line="360" w:lineRule="exact"/>
        <w:ind w:firstLine="420" w:firstLineChars="200"/>
        <w:rPr>
          <w:rFonts w:hint="eastAsia"/>
          <w:color w:val="000000"/>
          <w:sz w:val="21"/>
          <w:szCs w:val="21"/>
          <w:highlight w:val="none"/>
        </w:rPr>
      </w:pPr>
      <w:r>
        <w:rPr>
          <w:rFonts w:hint="eastAsia"/>
          <w:color w:val="000000"/>
          <w:sz w:val="21"/>
          <w:szCs w:val="21"/>
          <w:highlight w:val="none"/>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310AE509">
      <w:pPr>
        <w:spacing w:line="360" w:lineRule="exact"/>
        <w:ind w:firstLine="420" w:firstLineChars="200"/>
        <w:rPr>
          <w:rFonts w:hint="eastAsia"/>
          <w:color w:val="000000"/>
          <w:sz w:val="21"/>
          <w:szCs w:val="21"/>
          <w:highlight w:val="none"/>
        </w:rPr>
      </w:pPr>
      <w:r>
        <w:rPr>
          <w:rFonts w:hint="eastAsia"/>
          <w:color w:val="000000"/>
          <w:sz w:val="21"/>
          <w:szCs w:val="21"/>
          <w:highlight w:val="none"/>
        </w:rPr>
        <w:t>三、获取招标文件</w:t>
      </w:r>
    </w:p>
    <w:p w14:paraId="244F3B79">
      <w:pPr>
        <w:spacing w:line="360" w:lineRule="auto"/>
        <w:ind w:firstLine="420" w:firstLineChars="200"/>
        <w:rPr>
          <w:rFonts w:hint="eastAsia"/>
          <w:color w:val="000000" w:themeColor="text1"/>
          <w:sz w:val="21"/>
          <w:szCs w:val="20"/>
          <w:highlight w:val="none"/>
          <w14:textFill>
            <w14:solidFill>
              <w14:schemeClr w14:val="tx1"/>
            </w14:solidFill>
          </w14:textFill>
        </w:rPr>
      </w:pPr>
      <w:r>
        <w:rPr>
          <w:rFonts w:hint="eastAsia"/>
          <w:color w:val="000000" w:themeColor="text1"/>
          <w:sz w:val="21"/>
          <w:szCs w:val="20"/>
          <w:highlight w:val="none"/>
          <w14:textFill>
            <w14:solidFill>
              <w14:schemeClr w14:val="tx1"/>
            </w14:solidFill>
          </w14:textFill>
        </w:rPr>
        <w:t>1、时间：2025年</w:t>
      </w:r>
      <w:r>
        <w:rPr>
          <w:rFonts w:hint="eastAsia"/>
          <w:color w:val="000000" w:themeColor="text1"/>
          <w:sz w:val="21"/>
          <w:szCs w:val="20"/>
          <w:highlight w:val="none"/>
          <w:lang w:val="en-US" w:eastAsia="zh-CN"/>
          <w14:textFill>
            <w14:solidFill>
              <w14:schemeClr w14:val="tx1"/>
            </w14:solidFill>
          </w14:textFill>
        </w:rPr>
        <w:t>11</w:t>
      </w:r>
      <w:r>
        <w:rPr>
          <w:rFonts w:hint="eastAsia"/>
          <w:color w:val="000000" w:themeColor="text1"/>
          <w:sz w:val="21"/>
          <w:szCs w:val="20"/>
          <w:highlight w:val="none"/>
          <w14:textFill>
            <w14:solidFill>
              <w14:schemeClr w14:val="tx1"/>
            </w14:solidFill>
          </w14:textFill>
        </w:rPr>
        <w:t>月</w:t>
      </w:r>
      <w:r>
        <w:rPr>
          <w:rFonts w:hint="eastAsia"/>
          <w:color w:val="000000" w:themeColor="text1"/>
          <w:sz w:val="21"/>
          <w:szCs w:val="20"/>
          <w:highlight w:val="none"/>
          <w:lang w:val="en-US" w:eastAsia="zh-CN"/>
          <w14:textFill>
            <w14:solidFill>
              <w14:schemeClr w14:val="tx1"/>
            </w14:solidFill>
          </w14:textFill>
        </w:rPr>
        <w:t>26</w:t>
      </w:r>
      <w:r>
        <w:rPr>
          <w:rFonts w:hint="eastAsia"/>
          <w:color w:val="000000" w:themeColor="text1"/>
          <w:sz w:val="21"/>
          <w:szCs w:val="20"/>
          <w:highlight w:val="none"/>
          <w14:textFill>
            <w14:solidFill>
              <w14:schemeClr w14:val="tx1"/>
            </w14:solidFill>
          </w14:textFill>
        </w:rPr>
        <w:t>日上午09:00至2025年</w:t>
      </w:r>
      <w:r>
        <w:rPr>
          <w:rFonts w:hint="eastAsia"/>
          <w:color w:val="000000" w:themeColor="text1"/>
          <w:sz w:val="21"/>
          <w:szCs w:val="20"/>
          <w:highlight w:val="none"/>
          <w:lang w:val="en-US" w:eastAsia="zh-CN"/>
          <w14:textFill>
            <w14:solidFill>
              <w14:schemeClr w14:val="tx1"/>
            </w14:solidFill>
          </w14:textFill>
        </w:rPr>
        <w:t>12</w:t>
      </w:r>
      <w:r>
        <w:rPr>
          <w:rFonts w:hint="eastAsia"/>
          <w:color w:val="000000" w:themeColor="text1"/>
          <w:sz w:val="21"/>
          <w:szCs w:val="20"/>
          <w:highlight w:val="none"/>
          <w14:textFill>
            <w14:solidFill>
              <w14:schemeClr w14:val="tx1"/>
            </w14:solidFill>
          </w14:textFill>
        </w:rPr>
        <w:t>月</w:t>
      </w:r>
      <w:r>
        <w:rPr>
          <w:rFonts w:hint="eastAsia"/>
          <w:color w:val="000000" w:themeColor="text1"/>
          <w:sz w:val="21"/>
          <w:szCs w:val="20"/>
          <w:highlight w:val="none"/>
          <w:lang w:val="en-US" w:eastAsia="zh-CN"/>
          <w14:textFill>
            <w14:solidFill>
              <w14:schemeClr w14:val="tx1"/>
            </w14:solidFill>
          </w14:textFill>
        </w:rPr>
        <w:t>2</w:t>
      </w:r>
      <w:r>
        <w:rPr>
          <w:rFonts w:hint="eastAsia"/>
          <w:color w:val="000000" w:themeColor="text1"/>
          <w:sz w:val="21"/>
          <w:szCs w:val="20"/>
          <w:highlight w:val="none"/>
          <w14:textFill>
            <w14:solidFill>
              <w14:schemeClr w14:val="tx1"/>
            </w14:solidFill>
          </w14:textFill>
        </w:rPr>
        <w:t>日下午17:00</w:t>
      </w:r>
    </w:p>
    <w:p w14:paraId="6DF72976">
      <w:pPr>
        <w:spacing w:line="360" w:lineRule="auto"/>
        <w:ind w:firstLine="420" w:firstLineChars="200"/>
        <w:rPr>
          <w:rFonts w:hint="eastAsia"/>
          <w:color w:val="000000"/>
          <w:sz w:val="21"/>
          <w:szCs w:val="20"/>
          <w:highlight w:val="none"/>
        </w:rPr>
      </w:pPr>
      <w:r>
        <w:rPr>
          <w:rFonts w:hint="eastAsia"/>
          <w:color w:val="000000"/>
          <w:sz w:val="21"/>
          <w:szCs w:val="20"/>
          <w:highlight w:val="none"/>
        </w:rPr>
        <w:t>2、获取方式：网址为：</w:t>
      </w:r>
      <w:r>
        <w:rPr>
          <w:rFonts w:hint="eastAsia"/>
          <w:color w:val="000000"/>
          <w:sz w:val="21"/>
          <w:szCs w:val="20"/>
          <w:highlight w:val="none"/>
          <w:lang w:val="en-US" w:eastAsia="zh-CN"/>
        </w:rPr>
        <w:t>https://njsnzx.cn/#/detail?id=2553</w:t>
      </w:r>
      <w:r>
        <w:rPr>
          <w:rFonts w:hint="eastAsia"/>
          <w:color w:val="000000"/>
          <w:sz w:val="21"/>
          <w:szCs w:val="20"/>
          <w:highlight w:val="none"/>
        </w:rPr>
        <w:t>；凡有意参加者，请于上述时间内登录网址（免费注册）根据平台提示完成</w:t>
      </w:r>
      <w:bookmarkStart w:id="1" w:name="_GoBack"/>
      <w:bookmarkEnd w:id="1"/>
      <w:r>
        <w:rPr>
          <w:rFonts w:hint="eastAsia"/>
          <w:color w:val="000000"/>
          <w:sz w:val="21"/>
          <w:szCs w:val="20"/>
          <w:highlight w:val="none"/>
        </w:rPr>
        <w:t>招标（采购）文件线上支付事宜。获取者应充分考虑所需时间，获取招标（采购）文件时间截止后不再接受提交的支付购买。平台提交为一次性工作请确认信息后再提交，若有需要查询支付状态可用注册手机号登录网址：https://njsnzx.cn/查询。支付状态成功后，与采购代理机构联系至南京市鼓楼区中山路99号12楼1212室领取纸质盖章版招标（采购）文件，电子版招标（采购）文件可在平台获取（电子版招标（采购）文件与纸质盖章版招标文件具有同等法律效力）。</w:t>
      </w:r>
    </w:p>
    <w:p w14:paraId="377EBD5D">
      <w:pPr>
        <w:spacing w:line="360" w:lineRule="auto"/>
        <w:ind w:firstLine="420" w:firstLineChars="200"/>
        <w:rPr>
          <w:rFonts w:hint="eastAsia"/>
          <w:color w:val="000000"/>
          <w:sz w:val="21"/>
          <w:szCs w:val="20"/>
          <w:highlight w:val="none"/>
        </w:rPr>
      </w:pPr>
      <w:r>
        <w:rPr>
          <w:rFonts w:hint="eastAsia"/>
          <w:color w:val="000000"/>
          <w:sz w:val="21"/>
          <w:szCs w:val="20"/>
          <w:highlight w:val="none"/>
        </w:rPr>
        <w:t>售价：￥500元，本公告包含的招标文件售价总和。</w:t>
      </w:r>
    </w:p>
    <w:p w14:paraId="735AE2BE">
      <w:pPr>
        <w:spacing w:line="360" w:lineRule="auto"/>
        <w:ind w:firstLine="420" w:firstLineChars="200"/>
        <w:rPr>
          <w:rFonts w:hint="eastAsia" w:cs="黑体"/>
          <w:color w:val="000000"/>
          <w:sz w:val="21"/>
          <w:szCs w:val="20"/>
          <w:highlight w:val="none"/>
        </w:rPr>
      </w:pPr>
      <w:r>
        <w:rPr>
          <w:rFonts w:hint="eastAsia"/>
          <w:color w:val="000000"/>
          <w:sz w:val="21"/>
          <w:szCs w:val="20"/>
          <w:highlight w:val="none"/>
        </w:rPr>
        <w:t>3.北京时间，法定节假日除外；未按照上述要求合法获取招标（采购）文件的，招标（采购）人将不予受理其投标（响应）。</w:t>
      </w:r>
    </w:p>
    <w:p w14:paraId="0E6B4C70">
      <w:pPr>
        <w:pStyle w:val="5"/>
        <w:tabs>
          <w:tab w:val="left" w:pos="1640"/>
        </w:tabs>
        <w:spacing w:line="360" w:lineRule="exact"/>
        <w:ind w:left="0" w:right="677" w:firstLine="0"/>
        <w:rPr>
          <w:rFonts w:hint="eastAsia"/>
          <w:b/>
          <w:color w:val="000000"/>
          <w:sz w:val="21"/>
          <w:szCs w:val="21"/>
          <w:highlight w:val="none"/>
        </w:rPr>
      </w:pPr>
      <w:r>
        <w:rPr>
          <w:rFonts w:hint="eastAsia"/>
          <w:b/>
          <w:color w:val="000000"/>
          <w:sz w:val="21"/>
          <w:szCs w:val="21"/>
          <w:highlight w:val="none"/>
        </w:rPr>
        <w:t>四、提交投标文件截止时间、开标时间和地点</w:t>
      </w:r>
    </w:p>
    <w:p w14:paraId="3D6B3065">
      <w:pPr>
        <w:spacing w:line="360" w:lineRule="exact"/>
        <w:ind w:firstLine="420" w:firstLineChars="200"/>
        <w:rPr>
          <w:rFonts w:hint="eastAsia"/>
          <w:color w:val="000000"/>
          <w:sz w:val="21"/>
          <w:szCs w:val="21"/>
          <w:highlight w:val="none"/>
        </w:rPr>
      </w:pPr>
      <w:r>
        <w:rPr>
          <w:rFonts w:hint="eastAsia"/>
          <w:color w:val="000000"/>
          <w:sz w:val="21"/>
          <w:szCs w:val="21"/>
          <w:highlight w:val="none"/>
        </w:rPr>
        <w:t>投标文件接收截止时间（开标时间）：2025年12月1</w:t>
      </w:r>
      <w:r>
        <w:rPr>
          <w:rFonts w:hint="eastAsia"/>
          <w:color w:val="000000"/>
          <w:sz w:val="21"/>
          <w:szCs w:val="21"/>
          <w:highlight w:val="none"/>
          <w:lang w:val="en-US" w:eastAsia="zh-CN"/>
        </w:rPr>
        <w:t>8</w:t>
      </w:r>
      <w:r>
        <w:rPr>
          <w:rFonts w:hint="eastAsia"/>
          <w:color w:val="000000"/>
          <w:sz w:val="21"/>
          <w:szCs w:val="21"/>
          <w:highlight w:val="none"/>
        </w:rPr>
        <w:t>日9点30分（北京时间）</w:t>
      </w:r>
    </w:p>
    <w:p w14:paraId="39B0C7DD">
      <w:pPr>
        <w:spacing w:line="360" w:lineRule="exact"/>
        <w:ind w:firstLine="420" w:firstLineChars="200"/>
        <w:rPr>
          <w:rFonts w:hint="eastAsia"/>
          <w:color w:val="000000"/>
          <w:sz w:val="21"/>
          <w:szCs w:val="21"/>
          <w:highlight w:val="none"/>
        </w:rPr>
      </w:pPr>
      <w:r>
        <w:rPr>
          <w:rFonts w:hint="eastAsia"/>
          <w:color w:val="000000"/>
          <w:sz w:val="21"/>
          <w:szCs w:val="21"/>
          <w:highlight w:val="none"/>
        </w:rPr>
        <w:t>投标文件接收地点：</w:t>
      </w:r>
      <w:r>
        <w:rPr>
          <w:rFonts w:hint="eastAsia"/>
          <w:color w:val="000000"/>
          <w:sz w:val="21"/>
          <w:szCs w:val="21"/>
          <w:highlight w:val="none"/>
        </w:rPr>
        <w:fldChar w:fldCharType="begin"/>
      </w:r>
      <w:r>
        <w:rPr>
          <w:rFonts w:hint="eastAsia"/>
          <w:color w:val="000000"/>
          <w:sz w:val="21"/>
          <w:szCs w:val="21"/>
          <w:highlight w:val="none"/>
        </w:rPr>
        <w:instrText xml:space="preserve"> AUTOTEXT  input103 \* MERGEFORMAT </w:instrText>
      </w:r>
      <w:r>
        <w:rPr>
          <w:rFonts w:hint="eastAsia"/>
          <w:color w:val="000000"/>
          <w:sz w:val="21"/>
          <w:szCs w:val="21"/>
          <w:highlight w:val="none"/>
        </w:rPr>
        <w:fldChar w:fldCharType="separate"/>
      </w:r>
      <w:r>
        <w:rPr>
          <w:rFonts w:hint="eastAsia"/>
          <w:color w:val="000000"/>
          <w:sz w:val="21"/>
          <w:szCs w:val="21"/>
          <w:highlight w:val="none"/>
        </w:rPr>
        <w:t>南京市中山路99号12楼1212室</w:t>
      </w:r>
      <w:r>
        <w:rPr>
          <w:rFonts w:hint="eastAsia"/>
          <w:color w:val="000000"/>
          <w:sz w:val="21"/>
          <w:szCs w:val="21"/>
          <w:highlight w:val="none"/>
        </w:rPr>
        <w:fldChar w:fldCharType="end"/>
      </w:r>
    </w:p>
    <w:p w14:paraId="6A9A6A47">
      <w:pPr>
        <w:pStyle w:val="6"/>
        <w:spacing w:line="360" w:lineRule="exact"/>
        <w:ind w:left="0" w:right="1279"/>
        <w:jc w:val="both"/>
        <w:rPr>
          <w:rFonts w:hint="eastAsia"/>
          <w:color w:val="000000"/>
          <w:highlight w:val="none"/>
        </w:rPr>
      </w:pPr>
      <w:r>
        <w:rPr>
          <w:rFonts w:hint="eastAsia"/>
          <w:color w:val="000000"/>
          <w:highlight w:val="none"/>
        </w:rPr>
        <w:t>五、公告期限</w:t>
      </w:r>
    </w:p>
    <w:p w14:paraId="0E2CC923">
      <w:pPr>
        <w:spacing w:line="360" w:lineRule="exact"/>
        <w:ind w:firstLine="420" w:firstLineChars="200"/>
        <w:rPr>
          <w:rFonts w:hint="eastAsia"/>
          <w:color w:val="000000"/>
          <w:sz w:val="21"/>
          <w:szCs w:val="21"/>
          <w:highlight w:val="none"/>
        </w:rPr>
      </w:pPr>
      <w:r>
        <w:rPr>
          <w:rFonts w:hint="eastAsia"/>
          <w:color w:val="000000"/>
          <w:sz w:val="21"/>
          <w:szCs w:val="21"/>
          <w:highlight w:val="none"/>
        </w:rPr>
        <w:t>自本公告发布之日起5个工作日。</w:t>
      </w:r>
    </w:p>
    <w:p w14:paraId="2105F9E6">
      <w:pPr>
        <w:pStyle w:val="6"/>
        <w:spacing w:line="360" w:lineRule="exact"/>
        <w:ind w:left="0" w:right="1279"/>
        <w:jc w:val="both"/>
        <w:rPr>
          <w:rFonts w:hint="eastAsia"/>
          <w:color w:val="000000"/>
          <w:highlight w:val="none"/>
        </w:rPr>
      </w:pPr>
      <w:r>
        <w:rPr>
          <w:rFonts w:hint="eastAsia"/>
          <w:color w:val="000000"/>
          <w:highlight w:val="none"/>
        </w:rPr>
        <w:t>六、其他补充事宜</w:t>
      </w:r>
    </w:p>
    <w:p w14:paraId="0A055ED3">
      <w:pPr>
        <w:spacing w:line="360" w:lineRule="exact"/>
        <w:ind w:firstLine="420" w:firstLineChars="200"/>
        <w:rPr>
          <w:rFonts w:hint="eastAsia"/>
          <w:color w:val="000000"/>
          <w:sz w:val="21"/>
          <w:szCs w:val="21"/>
          <w:highlight w:val="none"/>
        </w:rPr>
      </w:pPr>
      <w:r>
        <w:rPr>
          <w:rFonts w:hint="eastAsia"/>
          <w:color w:val="000000"/>
          <w:sz w:val="21"/>
          <w:szCs w:val="21"/>
          <w:highlight w:val="none"/>
          <w:lang w:val="en-US" w:eastAsia="zh-CN"/>
        </w:rPr>
        <w:t>1</w:t>
      </w:r>
      <w:r>
        <w:rPr>
          <w:rFonts w:hint="eastAsia"/>
          <w:color w:val="000000"/>
          <w:sz w:val="21"/>
          <w:szCs w:val="21"/>
          <w:highlight w:val="none"/>
        </w:rPr>
        <w:t>.本项目中标后（是/否）允许转包、分包：否。</w:t>
      </w:r>
    </w:p>
    <w:p w14:paraId="50D3FD99">
      <w:pPr>
        <w:spacing w:line="360" w:lineRule="exact"/>
        <w:ind w:firstLine="420" w:firstLineChars="200"/>
        <w:rPr>
          <w:rFonts w:hint="eastAsia"/>
          <w:color w:val="000000"/>
          <w:sz w:val="21"/>
          <w:szCs w:val="21"/>
          <w:highlight w:val="none"/>
        </w:rPr>
      </w:pPr>
      <w:r>
        <w:rPr>
          <w:rFonts w:hint="eastAsia"/>
          <w:color w:val="000000"/>
          <w:sz w:val="21"/>
          <w:szCs w:val="21"/>
          <w:highlight w:val="none"/>
          <w:lang w:val="en-US" w:eastAsia="zh-CN"/>
        </w:rPr>
        <w:t>2</w:t>
      </w:r>
      <w:r>
        <w:rPr>
          <w:rFonts w:hint="eastAsia"/>
          <w:color w:val="000000"/>
          <w:sz w:val="21"/>
          <w:szCs w:val="21"/>
          <w:highlight w:val="none"/>
        </w:rPr>
        <w:t>.本项目（是/否）接受进口产品：否。（注：本文件所称进口产品是指通过中国海关报关验放进入中国境内且产自关境外的产品）。</w:t>
      </w:r>
    </w:p>
    <w:p w14:paraId="7CC0F8C9">
      <w:pPr>
        <w:spacing w:line="360" w:lineRule="exact"/>
        <w:ind w:firstLine="420" w:firstLineChars="200"/>
        <w:rPr>
          <w:rFonts w:hint="eastAsia"/>
          <w:color w:val="000000"/>
          <w:sz w:val="21"/>
          <w:szCs w:val="21"/>
          <w:highlight w:val="none"/>
        </w:rPr>
      </w:pPr>
      <w:r>
        <w:rPr>
          <w:rFonts w:hint="eastAsia"/>
          <w:color w:val="000000"/>
          <w:sz w:val="21"/>
          <w:szCs w:val="21"/>
          <w:highlight w:val="none"/>
          <w:lang w:val="en-US" w:eastAsia="zh-CN"/>
        </w:rPr>
        <w:t>3</w:t>
      </w:r>
      <w:r>
        <w:rPr>
          <w:rFonts w:hint="eastAsia"/>
          <w:color w:val="000000"/>
          <w:sz w:val="21"/>
          <w:szCs w:val="21"/>
          <w:highlight w:val="none"/>
        </w:rPr>
        <w:t>.投标人应当从采购代理机构合法获得采购项目的招标文件。</w:t>
      </w:r>
    </w:p>
    <w:p w14:paraId="6D36C9D7">
      <w:pPr>
        <w:spacing w:line="360" w:lineRule="exact"/>
        <w:ind w:firstLine="420" w:firstLineChars="200"/>
        <w:rPr>
          <w:rFonts w:hint="eastAsia"/>
          <w:color w:val="000000"/>
          <w:sz w:val="21"/>
          <w:szCs w:val="21"/>
          <w:highlight w:val="none"/>
        </w:rPr>
      </w:pPr>
      <w:r>
        <w:rPr>
          <w:rFonts w:hint="eastAsia"/>
          <w:color w:val="000000"/>
          <w:sz w:val="21"/>
          <w:szCs w:val="21"/>
          <w:highlight w:val="none"/>
          <w:lang w:val="en-US" w:eastAsia="zh-CN"/>
        </w:rPr>
        <w:t>4</w:t>
      </w:r>
      <w:r>
        <w:rPr>
          <w:rFonts w:hint="eastAsia"/>
          <w:color w:val="000000"/>
          <w:sz w:val="21"/>
          <w:szCs w:val="21"/>
          <w:highlight w:val="none"/>
        </w:rPr>
        <w:t>.公告发布媒体</w:t>
      </w:r>
    </w:p>
    <w:p w14:paraId="4F958CB7">
      <w:pPr>
        <w:spacing w:line="360" w:lineRule="exact"/>
        <w:ind w:firstLine="420" w:firstLineChars="200"/>
        <w:rPr>
          <w:rFonts w:hint="eastAsia"/>
          <w:color w:val="000000"/>
          <w:sz w:val="21"/>
          <w:szCs w:val="21"/>
          <w:highlight w:val="none"/>
        </w:rPr>
      </w:pPr>
      <w:r>
        <w:rPr>
          <w:rFonts w:hint="eastAsia"/>
          <w:color w:val="000000"/>
          <w:sz w:val="21"/>
          <w:szCs w:val="21"/>
          <w:highlight w:val="none"/>
        </w:rPr>
        <w:t>（1）本采购公告在南京医科大学（https://sjfwc.njmu.edu.cn/zbgg/list.htm）公示发布，敬请各投标人关注；</w:t>
      </w:r>
    </w:p>
    <w:p w14:paraId="123DFADF">
      <w:pPr>
        <w:spacing w:line="360" w:lineRule="exact"/>
        <w:ind w:firstLine="420" w:firstLineChars="200"/>
        <w:rPr>
          <w:rFonts w:hint="eastAsia"/>
          <w:color w:val="000000"/>
          <w:sz w:val="21"/>
          <w:szCs w:val="21"/>
          <w:highlight w:val="none"/>
        </w:rPr>
      </w:pPr>
      <w:r>
        <w:rPr>
          <w:rFonts w:hint="eastAsia"/>
          <w:color w:val="000000"/>
          <w:sz w:val="21"/>
          <w:szCs w:val="21"/>
          <w:highlight w:val="none"/>
        </w:rPr>
        <w:t>（2）若有关本次采购存在变动或修改，敬请各投标人及时关注南京医科大学（https://sjfwc.njmu.edu.cn/zbgg/list.htm）发布的关于本项目的信息更正公告。</w:t>
      </w:r>
    </w:p>
    <w:p w14:paraId="73EEF879">
      <w:pPr>
        <w:spacing w:line="360" w:lineRule="exact"/>
        <w:ind w:firstLine="420" w:firstLineChars="200"/>
        <w:rPr>
          <w:rFonts w:hint="eastAsia"/>
          <w:color w:val="000000"/>
          <w:sz w:val="21"/>
          <w:szCs w:val="21"/>
          <w:highlight w:val="none"/>
        </w:rPr>
      </w:pPr>
      <w:r>
        <w:rPr>
          <w:rFonts w:hint="eastAsia"/>
          <w:color w:val="000000"/>
          <w:sz w:val="21"/>
          <w:szCs w:val="21"/>
          <w:highlight w:val="none"/>
          <w:lang w:val="en-US" w:eastAsia="zh-CN"/>
        </w:rPr>
        <w:t>5</w:t>
      </w:r>
      <w:r>
        <w:rPr>
          <w:rFonts w:hint="eastAsia"/>
          <w:color w:val="000000"/>
          <w:sz w:val="21"/>
          <w:szCs w:val="21"/>
          <w:highlight w:val="none"/>
        </w:rPr>
        <w:t>.集中考察或答疑：</w:t>
      </w:r>
    </w:p>
    <w:p w14:paraId="0E681D0D">
      <w:pPr>
        <w:spacing w:line="360" w:lineRule="exact"/>
        <w:ind w:firstLine="420" w:firstLineChars="200"/>
        <w:rPr>
          <w:rFonts w:hint="eastAsia"/>
          <w:color w:val="000000"/>
          <w:sz w:val="21"/>
          <w:szCs w:val="21"/>
          <w:highlight w:val="none"/>
        </w:rPr>
      </w:pPr>
      <w:r>
        <w:rPr>
          <w:rFonts w:hint="eastAsia"/>
          <w:color w:val="000000"/>
          <w:sz w:val="21"/>
          <w:szCs w:val="21"/>
          <w:highlight w:val="none"/>
        </w:rPr>
        <w:t>采购人不组织，投标人可自行联系采购人。未踏勘现场或踏勘工作不详细的投标人中标后，不得以不完全了解现场情况为理由而向采购人提出任何索赔或其他要求，对此采购人不承担任何责任并将不作任何答复。</w:t>
      </w:r>
    </w:p>
    <w:p w14:paraId="79D4E67E">
      <w:pPr>
        <w:spacing w:line="360" w:lineRule="exact"/>
        <w:ind w:firstLine="420" w:firstLineChars="200"/>
        <w:rPr>
          <w:rFonts w:hint="eastAsia"/>
          <w:color w:val="000000"/>
          <w:sz w:val="21"/>
          <w:szCs w:val="21"/>
          <w:highlight w:val="none"/>
        </w:rPr>
      </w:pPr>
      <w:r>
        <w:rPr>
          <w:rFonts w:hint="eastAsia"/>
          <w:color w:val="000000"/>
          <w:sz w:val="21"/>
          <w:szCs w:val="21"/>
          <w:highlight w:val="none"/>
          <w:lang w:val="en-US" w:eastAsia="zh-CN"/>
        </w:rPr>
        <w:t>6</w:t>
      </w:r>
      <w:r>
        <w:rPr>
          <w:rFonts w:hint="eastAsia"/>
          <w:color w:val="000000"/>
          <w:sz w:val="21"/>
          <w:szCs w:val="21"/>
          <w:highlight w:val="none"/>
        </w:rPr>
        <w:t>.投标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31CAD7CC">
      <w:pPr>
        <w:spacing w:line="360" w:lineRule="exact"/>
        <w:ind w:firstLine="420" w:firstLineChars="200"/>
        <w:rPr>
          <w:rFonts w:hint="eastAsia"/>
          <w:color w:val="000000"/>
          <w:sz w:val="21"/>
          <w:szCs w:val="21"/>
          <w:highlight w:val="none"/>
        </w:rPr>
      </w:pPr>
      <w:r>
        <w:rPr>
          <w:rFonts w:hint="eastAsia"/>
          <w:color w:val="000000"/>
          <w:sz w:val="21"/>
          <w:szCs w:val="21"/>
          <w:highlight w:val="none"/>
          <w:lang w:val="en-US" w:eastAsia="zh-CN"/>
        </w:rPr>
        <w:t>7</w:t>
      </w:r>
      <w:r>
        <w:rPr>
          <w:rFonts w:hint="eastAsia"/>
          <w:color w:val="000000"/>
          <w:sz w:val="21"/>
          <w:szCs w:val="21"/>
          <w:highlight w:val="none"/>
        </w:rPr>
        <w:t xml:space="preserve">.采购项目需要落实的政府采购政策： </w:t>
      </w:r>
    </w:p>
    <w:p w14:paraId="087279A2">
      <w:pPr>
        <w:spacing w:line="360" w:lineRule="exact"/>
        <w:ind w:firstLine="420" w:firstLineChars="200"/>
        <w:rPr>
          <w:rFonts w:hint="eastAsia"/>
          <w:color w:val="000000"/>
          <w:sz w:val="21"/>
          <w:szCs w:val="21"/>
          <w:highlight w:val="none"/>
        </w:rPr>
      </w:pPr>
      <w:r>
        <w:rPr>
          <w:rFonts w:hint="eastAsia"/>
          <w:color w:val="000000"/>
          <w:sz w:val="21"/>
          <w:szCs w:val="21"/>
          <w:highlight w:val="none"/>
        </w:rPr>
        <w:t>（1）政府采购促进中小企业发展</w:t>
      </w:r>
    </w:p>
    <w:p w14:paraId="05B09F9F">
      <w:pPr>
        <w:spacing w:line="360" w:lineRule="exact"/>
        <w:ind w:firstLine="420" w:firstLineChars="200"/>
        <w:rPr>
          <w:rFonts w:hint="eastAsia"/>
          <w:color w:val="000000"/>
          <w:sz w:val="21"/>
          <w:szCs w:val="21"/>
          <w:highlight w:val="none"/>
        </w:rPr>
      </w:pPr>
      <w:r>
        <w:rPr>
          <w:rFonts w:hint="eastAsia"/>
          <w:color w:val="000000"/>
          <w:sz w:val="21"/>
          <w:szCs w:val="21"/>
          <w:highlight w:val="none"/>
        </w:rPr>
        <w:t>（2）政府采购支持监狱企业发展</w:t>
      </w:r>
    </w:p>
    <w:p w14:paraId="25D881E4">
      <w:pPr>
        <w:spacing w:line="360" w:lineRule="exact"/>
        <w:ind w:firstLine="420" w:firstLineChars="200"/>
        <w:rPr>
          <w:rFonts w:hint="eastAsia"/>
          <w:color w:val="000000"/>
          <w:sz w:val="21"/>
          <w:szCs w:val="21"/>
          <w:highlight w:val="none"/>
        </w:rPr>
      </w:pPr>
      <w:r>
        <w:rPr>
          <w:rFonts w:hint="eastAsia"/>
          <w:color w:val="000000"/>
          <w:sz w:val="21"/>
          <w:szCs w:val="21"/>
          <w:highlight w:val="none"/>
        </w:rPr>
        <w:t>（3）政府采购促进残疾人就业</w:t>
      </w:r>
    </w:p>
    <w:p w14:paraId="00BF03B7">
      <w:pPr>
        <w:spacing w:line="360" w:lineRule="exact"/>
        <w:ind w:firstLine="420" w:firstLineChars="200"/>
        <w:rPr>
          <w:rFonts w:hint="eastAsia"/>
          <w:color w:val="000000"/>
          <w:sz w:val="21"/>
          <w:szCs w:val="21"/>
          <w:highlight w:val="none"/>
        </w:rPr>
      </w:pPr>
      <w:r>
        <w:rPr>
          <w:rFonts w:hint="eastAsia"/>
          <w:color w:val="000000"/>
          <w:sz w:val="21"/>
          <w:szCs w:val="21"/>
          <w:highlight w:val="none"/>
        </w:rPr>
        <w:t>（4）政府采购鼓励采购节能环保产品</w:t>
      </w:r>
    </w:p>
    <w:p w14:paraId="5FE0C6C2">
      <w:pPr>
        <w:pStyle w:val="7"/>
        <w:spacing w:line="360" w:lineRule="exact"/>
        <w:ind w:left="0"/>
        <w:rPr>
          <w:rFonts w:hint="eastAsia"/>
          <w:b/>
          <w:color w:val="000000"/>
          <w:sz w:val="21"/>
          <w:szCs w:val="21"/>
          <w:highlight w:val="none"/>
        </w:rPr>
      </w:pPr>
      <w:r>
        <w:rPr>
          <w:rFonts w:hint="eastAsia"/>
          <w:b/>
          <w:color w:val="000000"/>
          <w:sz w:val="21"/>
          <w:szCs w:val="21"/>
          <w:highlight w:val="none"/>
        </w:rPr>
        <w:t>七、对本次招标提出询问，请按以下方式联系。</w:t>
      </w:r>
    </w:p>
    <w:p w14:paraId="4F25B16F">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1.采购人信息：</w:t>
      </w:r>
    </w:p>
    <w:p w14:paraId="141AB52E">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单位名称：南京医科大学</w:t>
      </w:r>
    </w:p>
    <w:p w14:paraId="587D2DA6">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单位地址：南京市江宁区龙眠大道101号</w:t>
      </w:r>
    </w:p>
    <w:p w14:paraId="5F1E8732">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联系人：</w:t>
      </w:r>
      <w:r>
        <w:rPr>
          <w:rFonts w:hint="eastAsia" w:ascii="宋体" w:hAnsi="宋体" w:eastAsia="宋体" w:cs="宋体"/>
          <w:color w:val="000000"/>
          <w:sz w:val="21"/>
          <w:szCs w:val="21"/>
          <w:highlight w:val="none"/>
          <w:lang w:val="en-US" w:eastAsia="zh-CN"/>
        </w:rPr>
        <w:t>周</w:t>
      </w:r>
      <w:r>
        <w:rPr>
          <w:rFonts w:hint="eastAsia" w:ascii="宋体" w:hAnsi="宋体" w:eastAsia="宋体" w:cs="宋体"/>
          <w:color w:val="000000"/>
          <w:sz w:val="21"/>
          <w:szCs w:val="21"/>
          <w:highlight w:val="none"/>
        </w:rPr>
        <w:t>老师</w:t>
      </w:r>
    </w:p>
    <w:p w14:paraId="0F7D91CC">
      <w:pPr>
        <w:spacing w:line="36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联系电话：025-86869607</w:t>
      </w:r>
      <w:r>
        <w:rPr>
          <w:rFonts w:hint="eastAsia" w:ascii="宋体" w:hAnsi="宋体" w:eastAsia="宋体" w:cs="宋体"/>
          <w:color w:val="000000"/>
          <w:sz w:val="21"/>
          <w:szCs w:val="21"/>
          <w:highlight w:val="none"/>
          <w:lang w:val="en-US" w:eastAsia="zh-CN"/>
        </w:rPr>
        <w:t xml:space="preserve"> </w:t>
      </w:r>
    </w:p>
    <w:p w14:paraId="0B46D4FC">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2.采购代理机构信息：</w:t>
      </w:r>
    </w:p>
    <w:p w14:paraId="11054759">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单位名称：南京苏宁工程咨询有限公司</w:t>
      </w:r>
    </w:p>
    <w:p w14:paraId="5644684A">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单位地址：南京市中山路99号12楼1212室</w:t>
      </w:r>
    </w:p>
    <w:p w14:paraId="2D47A2A0">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联系人：李佳蓉</w:t>
      </w:r>
    </w:p>
    <w:p w14:paraId="3D641E14">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联系方式：025-84200809</w:t>
      </w:r>
    </w:p>
    <w:p w14:paraId="0A469F67">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3.项目联系方式</w:t>
      </w:r>
    </w:p>
    <w:p w14:paraId="34FD2B79">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联系人：李佳蓉</w:t>
      </w:r>
    </w:p>
    <w:p w14:paraId="6635119B">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联系电话：025-84200809</w:t>
      </w:r>
    </w:p>
    <w:p w14:paraId="1E564B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202DDE"/>
    <w:rsid w:val="24455029"/>
    <w:rsid w:val="58202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cs="Times New Roman"/>
      <w:sz w:val="20"/>
      <w:szCs w:val="21"/>
    </w:rPr>
  </w:style>
  <w:style w:type="paragraph" w:customStyle="1" w:styleId="5">
    <w:name w:val="列出段落1"/>
    <w:basedOn w:val="1"/>
    <w:qFormat/>
    <w:uiPriority w:val="1"/>
    <w:pPr>
      <w:ind w:left="680" w:firstLine="420"/>
    </w:pPr>
  </w:style>
  <w:style w:type="paragraph" w:customStyle="1" w:styleId="6">
    <w:name w:val="标题 81"/>
    <w:basedOn w:val="1"/>
    <w:qFormat/>
    <w:uiPriority w:val="1"/>
    <w:pPr>
      <w:ind w:left="680"/>
      <w:outlineLvl w:val="8"/>
    </w:pPr>
    <w:rPr>
      <w:b/>
      <w:bCs/>
      <w:sz w:val="21"/>
      <w:szCs w:val="21"/>
    </w:rPr>
  </w:style>
  <w:style w:type="paragraph" w:customStyle="1" w:styleId="7">
    <w:name w:val="标题 61"/>
    <w:basedOn w:val="1"/>
    <w:qFormat/>
    <w:uiPriority w:val="1"/>
    <w:pPr>
      <w:ind w:left="680"/>
      <w:outlineLvl w:val="6"/>
    </w:pPr>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2804</Words>
  <Characters>3129</Characters>
  <Lines>0</Lines>
  <Paragraphs>0</Paragraphs>
  <TotalTime>0</TotalTime>
  <ScaleCrop>false</ScaleCrop>
  <LinksUpToDate>false</LinksUpToDate>
  <CharactersWithSpaces>3133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2025-11-24T06:35:00Z</dcterms:created>
  <dc:creator>代理</dc:creator>
  <cp:lastModifiedBy>代理</cp:lastModifiedBy>
  <dcterms:modified xsi:type="dcterms:W3CDTF">2025-11-24T09:58:13Z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6590644A5FC6402EA2E0DCCE4F2D4509_11</vt:lpwstr>
  </property>
  <property fmtid="{D5CDD505-2E9C-101B-9397-08002B2CF9AE}" pid="4" name="KSOTemplateDocerSaveRecord">
    <vt:lpwstr>eyJoZGlkIjoiMzYwM2E0OTM1MTNmYjdhZDYzZTk0ZmY4ODg5YjlmZWEiLCJ1c2VySWQiOiI0MzkyODMxNDkifQ==</vt:lpwstr>
  </property>
</Properties>
</file>