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2ECEB">
      <w:pPr>
        <w:widowControl/>
        <w:spacing w:before="100" w:beforeAutospacing="1" w:after="100" w:afterAutospacing="1" w:line="240" w:lineRule="auto"/>
        <w:jc w:val="center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/>
        </w:rPr>
        <w:t>南京医科大学3D解剖模型采购项目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中标公告</w:t>
      </w:r>
    </w:p>
    <w:p w14:paraId="3B8E9F09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一、 项目编号：</w:t>
      </w:r>
    </w:p>
    <w:p w14:paraId="319A850A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1678-264108785HTT</w:t>
      </w:r>
    </w:p>
    <w:p w14:paraId="37A57ED0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二、 项目名称：</w:t>
      </w:r>
    </w:p>
    <w:p w14:paraId="27453224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 xml:space="preserve">南京医科大学3D解剖模型采购 </w:t>
      </w:r>
    </w:p>
    <w:p w14:paraId="6418BCBA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三、 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信息</w:t>
      </w:r>
    </w:p>
    <w:p w14:paraId="5C8626C8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供应商名称：山东数字人科技股份有限公司</w:t>
      </w:r>
    </w:p>
    <w:p w14:paraId="1DC94A38">
      <w:pPr>
        <w:widowControl/>
        <w:spacing w:before="100" w:beforeAutospacing="1" w:after="100" w:afterAutospacing="1" w:line="240" w:lineRule="auto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供应商地址：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山东省济南市高新区天辰大街1188号</w:t>
      </w:r>
    </w:p>
    <w:p w14:paraId="43499AE8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中标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金额：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24.7728万元</w:t>
      </w:r>
    </w:p>
    <w:p w14:paraId="60865F6D">
      <w:pPr>
        <w:widowControl/>
        <w:spacing w:before="100" w:beforeAutospacing="1" w:after="100" w:afterAutospacing="1" w:line="240" w:lineRule="auto"/>
        <w:jc w:val="left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评审总得分：96.34分</w:t>
      </w:r>
    </w:p>
    <w:p w14:paraId="3D302410">
      <w:pPr>
        <w:widowControl/>
        <w:numPr>
          <w:ilvl w:val="0"/>
          <w:numId w:val="1"/>
        </w:numPr>
        <w:spacing w:before="100" w:beforeAutospacing="1" w:after="100" w:afterAutospacing="1" w:line="293" w:lineRule="atLeast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 主要标的信息</w:t>
      </w:r>
    </w:p>
    <w:tbl>
      <w:tblPr>
        <w:tblStyle w:val="6"/>
        <w:tblW w:w="9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375"/>
        <w:gridCol w:w="557"/>
        <w:gridCol w:w="480"/>
        <w:gridCol w:w="851"/>
        <w:gridCol w:w="1560"/>
        <w:gridCol w:w="1297"/>
        <w:gridCol w:w="1146"/>
        <w:gridCol w:w="1103"/>
      </w:tblGrid>
      <w:tr w14:paraId="3CB57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A6E2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0B5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标的名称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12FC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2535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2E72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品牌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97FE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规格</w:t>
            </w:r>
          </w:p>
          <w:p w14:paraId="496CB37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型号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E6B7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制造商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DC91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单价</w:t>
            </w:r>
          </w:p>
          <w:p w14:paraId="0479344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（万元）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854D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总价</w:t>
            </w:r>
          </w:p>
          <w:p w14:paraId="5E3BF1B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（万元）</w:t>
            </w:r>
          </w:p>
        </w:tc>
      </w:tr>
      <w:tr w14:paraId="62A6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FA5F2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E01B7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3D打印模型(头面部深层)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4AA4A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5A66F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E52B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7E7ECA1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B9F0F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1:1成年女性</w:t>
            </w:r>
            <w:r>
              <w:rPr>
                <w:rFonts w:hint="eastAsia" w:ascii="宋体" w:hAnsi="宋体" w:cs="宋体"/>
                <w:szCs w:val="21"/>
              </w:rPr>
              <w:t>、ECDH-3D Printing A007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1E00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C8E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1.3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3D3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5.2</w:t>
            </w:r>
          </w:p>
        </w:tc>
      </w:tr>
      <w:tr w14:paraId="65553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7DD6F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6B8BA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3D打印模型(浅静脉与皮神经)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98366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2B301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8E0B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6109E3C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384BC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1:1成年男性</w:t>
            </w:r>
            <w:r>
              <w:rPr>
                <w:rFonts w:hint="eastAsia" w:ascii="宋体" w:hAnsi="宋体" w:cs="宋体"/>
                <w:szCs w:val="21"/>
              </w:rPr>
              <w:t>、ECDH-3D Printing A008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7F26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BCF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0.3432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C2E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1.3728</w:t>
            </w:r>
          </w:p>
        </w:tc>
      </w:tr>
      <w:tr w14:paraId="1B416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4F345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5500C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3D打印模型(掌浅弓、手指屈伸肌腱、手指动脉神经)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C95C1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9EC33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25D5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3397274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9FACC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1:1成年男性</w:t>
            </w:r>
            <w:r>
              <w:rPr>
                <w:rFonts w:hint="eastAsia" w:ascii="宋体" w:hAnsi="宋体" w:cs="宋体"/>
                <w:szCs w:val="21"/>
              </w:rPr>
              <w:t>、ECDH-3D Printing A009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74C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0EB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0.3432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040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1.3728</w:t>
            </w:r>
          </w:p>
        </w:tc>
      </w:tr>
      <w:tr w14:paraId="79292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EB40A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DB9BA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3D打印模型(手部固有肌、血管和神经)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AE318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6F759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786E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5FBBCCD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D9D09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1:1成年男性</w:t>
            </w:r>
            <w:r>
              <w:rPr>
                <w:rFonts w:hint="eastAsia" w:ascii="宋体" w:hAnsi="宋体" w:cs="宋体"/>
                <w:szCs w:val="21"/>
              </w:rPr>
              <w:t>、ECDH-3D Printing A010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E28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C51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0.3432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949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1.3728</w:t>
            </w:r>
          </w:p>
        </w:tc>
      </w:tr>
      <w:tr w14:paraId="64F79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8C0FD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07A29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3D打印模型(腮腺)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B3EFA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BCC9F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69C7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12D5B46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66F38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1:1成年女性</w:t>
            </w:r>
            <w:r>
              <w:rPr>
                <w:rFonts w:hint="eastAsia" w:ascii="宋体" w:hAnsi="宋体" w:cs="宋体"/>
                <w:szCs w:val="21"/>
              </w:rPr>
              <w:t>、ECDH-3D Printing A014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579B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BD2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1.1024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CC6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4.4096</w:t>
            </w:r>
          </w:p>
        </w:tc>
      </w:tr>
      <w:tr w14:paraId="472FA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BB657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CDE5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3D打印模型(足底深层的肌肉神经和血管)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D9D11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F449C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783A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3BD7C75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69B49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1:1成年男性</w:t>
            </w:r>
            <w:r>
              <w:rPr>
                <w:rFonts w:hint="eastAsia" w:ascii="宋体" w:hAnsi="宋体" w:cs="宋体"/>
                <w:szCs w:val="21"/>
              </w:rPr>
              <w:t>、ECDH-3D Printing A016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01B1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BCD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0.8632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8E5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1.7264</w:t>
            </w:r>
          </w:p>
        </w:tc>
      </w:tr>
      <w:tr w14:paraId="4EC1F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6CA30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7523B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3D打印模型(肝段)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A5D27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47217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F118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6C69BCC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C6275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1:1成年男性</w:t>
            </w:r>
            <w:r>
              <w:rPr>
                <w:rFonts w:hint="eastAsia" w:ascii="宋体" w:hAnsi="宋体" w:cs="宋体"/>
                <w:szCs w:val="21"/>
              </w:rPr>
              <w:t>、ECDH-3D Printing A023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9EAA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C2C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0.8424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707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1.6848</w:t>
            </w:r>
          </w:p>
        </w:tc>
      </w:tr>
      <w:tr w14:paraId="22A07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C2F76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5848D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3D打印模型(右肺管道)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B0865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DB5C6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A288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457357C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B47E1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1:0.8成年男性</w:t>
            </w:r>
            <w:r>
              <w:rPr>
                <w:rFonts w:hint="eastAsia" w:ascii="宋体" w:hAnsi="宋体" w:cs="宋体"/>
                <w:szCs w:val="21"/>
              </w:rPr>
              <w:t>、ECDH-3D Printing A027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173B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1A3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0.468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951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14:paraId="732C3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4648D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21C1D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3D打印模型(脑血管)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D426D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A3649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BCF2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6151794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705DF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1:1成年男性</w:t>
            </w:r>
            <w:r>
              <w:rPr>
                <w:rFonts w:hint="eastAsia" w:ascii="宋体" w:hAnsi="宋体" w:cs="宋体"/>
                <w:szCs w:val="21"/>
              </w:rPr>
              <w:t>、ECDH-3D Printing A048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8E46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EF3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0.8944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5A7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1.7888</w:t>
            </w:r>
          </w:p>
        </w:tc>
      </w:tr>
      <w:tr w14:paraId="283A1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E9C24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8C9A7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3D打印模型(前庭蜗器全貌)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CC477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9EDEF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F0DD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69C9C87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C1A26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1:1成年男性</w:t>
            </w:r>
            <w:r>
              <w:rPr>
                <w:rFonts w:hint="eastAsia" w:ascii="宋体" w:hAnsi="宋体" w:cs="宋体"/>
                <w:szCs w:val="21"/>
              </w:rPr>
              <w:t>、ECDH-3D Printing A057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4285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CEA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0.0832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F29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0.4992</w:t>
            </w:r>
          </w:p>
        </w:tc>
      </w:tr>
      <w:tr w14:paraId="22248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F9DEF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AC2CD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3D打印模型(大脑神经纤维束）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FF84F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5AD44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6708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0FF4D6E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45306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1:1成年男性</w:t>
            </w:r>
            <w:r>
              <w:rPr>
                <w:rFonts w:hint="eastAsia" w:ascii="宋体" w:hAnsi="宋体" w:cs="宋体"/>
                <w:szCs w:val="21"/>
              </w:rPr>
              <w:t>、ECDH-3D Printing A090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1EC7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A53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0.8944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D2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3.5776</w:t>
            </w:r>
          </w:p>
        </w:tc>
      </w:tr>
      <w:tr w14:paraId="74024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256B7">
            <w:pPr>
              <w:numPr>
                <w:ilvl w:val="0"/>
                <w:numId w:val="2"/>
              </w:num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594CE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3D打印模型(脑干神经核)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A7315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DDB13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B5F6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易创</w:t>
            </w:r>
          </w:p>
          <w:p w14:paraId="60FA37D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D78C3">
            <w:pPr>
              <w:pStyle w:val="1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1:2成年男性</w:t>
            </w:r>
            <w:r>
              <w:rPr>
                <w:rFonts w:hint="eastAsia" w:ascii="宋体" w:hAnsi="宋体" w:cs="宋体"/>
                <w:szCs w:val="21"/>
              </w:rPr>
              <w:t>、ECDH-3D Printing A047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ED77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山东数字人科技股份有限公司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D99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0.208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B3F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0.832</w:t>
            </w:r>
          </w:p>
        </w:tc>
      </w:tr>
      <w:tr w14:paraId="16BD7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0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D0FB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合计：</w:t>
            </w:r>
            <w:bookmarkStart w:id="0" w:name="OLE_LINK2"/>
            <w:r>
              <w:rPr>
                <w:rFonts w:hint="eastAsia" w:ascii="宋体" w:hAnsi="宋体" w:cs="宋体"/>
                <w:szCs w:val="21"/>
              </w:rPr>
              <w:t>人民币（大写）贰拾肆万柒仟柒佰贰拾捌元整（¥：247728.00）</w:t>
            </w:r>
            <w:bookmarkEnd w:id="0"/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FC17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24.7728</w:t>
            </w:r>
          </w:p>
        </w:tc>
      </w:tr>
    </w:tbl>
    <w:p w14:paraId="6202BC96">
      <w:pPr>
        <w:widowControl/>
        <w:spacing w:before="100" w:beforeAutospacing="1" w:after="100" w:afterAutospacing="1" w:line="293" w:lineRule="atLeast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五、 评审专家名单：</w:t>
      </w:r>
    </w:p>
    <w:p w14:paraId="3DBC2F15">
      <w:pPr>
        <w:widowControl/>
        <w:spacing w:before="100" w:beforeAutospacing="1" w:after="100" w:afterAutospacing="1"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张平</w:t>
      </w:r>
      <w:r>
        <w:rPr>
          <w:rFonts w:ascii="宋体" w:hAnsi="宋体" w:eastAsia="宋体" w:cs="宋体"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董有福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、徐迎春、钱建彬、左</w:t>
      </w:r>
      <w:bookmarkStart w:id="6" w:name="_GoBack"/>
      <w:bookmarkEnd w:id="6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一智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（采购人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授权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代表）</w:t>
      </w:r>
    </w:p>
    <w:p w14:paraId="773276AE">
      <w:pPr>
        <w:widowControl/>
        <w:spacing w:before="100" w:beforeAutospacing="1" w:after="100" w:afterAutospacing="1" w:line="293" w:lineRule="atLeast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六、 代理服务收费标准及金额：</w:t>
      </w:r>
    </w:p>
    <w:p w14:paraId="4F329778">
      <w:pPr>
        <w:widowControl/>
        <w:spacing w:before="100" w:beforeAutospacing="1" w:after="100" w:afterAutospacing="1"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招标代理费金额:根据国家现行取费政策,以代理项目中标金额为结算依据,按照以下计算方法确定招标代理费金额:中标供应商按&lt;&lt;招标代理服务收费管理暂行办法&gt;&gt;(国家发展计划委员会计价格[2002]1980号),招标收费基准费率50%计算，超过人民币贰万元的按固定金额人民币贰万元计算。</w:t>
      </w:r>
    </w:p>
    <w:p w14:paraId="6240B65E">
      <w:pPr>
        <w:widowControl/>
        <w:spacing w:before="100" w:beforeAutospacing="1" w:after="100" w:afterAutospacing="1" w:line="293" w:lineRule="atLeast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收费金额：</w:t>
      </w:r>
      <w:r>
        <w:rPr>
          <w:rFonts w:hint="eastAsia" w:ascii="宋体" w:hAnsi="宋体" w:eastAsia="宋体" w:cs="宋体"/>
          <w:kern w:val="0"/>
          <w:sz w:val="24"/>
          <w:szCs w:val="24"/>
        </w:rPr>
        <w:t>人民币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1857</w:t>
      </w:r>
      <w:r>
        <w:rPr>
          <w:rFonts w:hint="eastAsia" w:ascii="宋体" w:hAnsi="宋体" w:eastAsia="宋体" w:cs="宋体"/>
          <w:kern w:val="0"/>
          <w:sz w:val="24"/>
          <w:szCs w:val="24"/>
        </w:rPr>
        <w:t>元</w:t>
      </w:r>
    </w:p>
    <w:p w14:paraId="67A1212B">
      <w:pPr>
        <w:widowControl/>
        <w:spacing w:before="100" w:beforeAutospacing="1" w:after="100" w:afterAutospacing="1" w:line="293" w:lineRule="atLeast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七、 公告期限</w:t>
      </w:r>
    </w:p>
    <w:p w14:paraId="2B82537A">
      <w:pPr>
        <w:widowControl/>
        <w:spacing w:before="100" w:beforeAutospacing="1" w:after="100" w:afterAutospacing="1"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自本公告发布之日起1个工作日。</w:t>
      </w:r>
    </w:p>
    <w:p w14:paraId="41C93587">
      <w:pPr>
        <w:widowControl/>
        <w:spacing w:before="100" w:beforeAutospacing="1" w:after="100" w:afterAutospacing="1" w:line="293" w:lineRule="atLeast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八、 其他补充事宜</w:t>
      </w:r>
    </w:p>
    <w:p w14:paraId="1CFE7187">
      <w:pPr>
        <w:widowControl/>
        <w:spacing w:before="100" w:beforeAutospacing="1" w:after="100" w:afterAutospacing="1"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无。</w:t>
      </w:r>
    </w:p>
    <w:p w14:paraId="072D2828">
      <w:pPr>
        <w:widowControl/>
        <w:spacing w:before="100" w:beforeAutospacing="1" w:after="100" w:afterAutospacing="1" w:line="293" w:lineRule="atLeast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九、 凡对本次公告内容提出询问，请按以下方式联系</w:t>
      </w:r>
    </w:p>
    <w:p w14:paraId="41AD836D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bookmarkStart w:id="1" w:name="_Toc28359100"/>
      <w:bookmarkEnd w:id="1"/>
      <w:bookmarkStart w:id="2" w:name="_Toc35393810"/>
      <w:bookmarkEnd w:id="2"/>
      <w:bookmarkStart w:id="3" w:name="_Toc28359023"/>
      <w:bookmarkEnd w:id="3"/>
      <w:bookmarkStart w:id="4" w:name="_Toc35393641"/>
      <w:bookmarkEnd w:id="4"/>
      <w:r>
        <w:rPr>
          <w:rFonts w:hint="eastAsia" w:ascii="宋体" w:hAnsi="宋体" w:eastAsia="宋体" w:cs="宋体"/>
          <w:kern w:val="0"/>
          <w:sz w:val="24"/>
          <w:szCs w:val="24"/>
        </w:rPr>
        <w:t>采购人信息</w:t>
      </w:r>
    </w:p>
    <w:p w14:paraId="5CCB1199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名称：南京医科大学</w:t>
      </w:r>
    </w:p>
    <w:p w14:paraId="6EA55D1F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地址：</w:t>
      </w:r>
      <w:bookmarkStart w:id="5" w:name="_Hlk153870315"/>
      <w:r>
        <w:rPr>
          <w:rFonts w:hint="eastAsia" w:ascii="宋体" w:hAnsi="宋体" w:eastAsia="宋体" w:cs="宋体"/>
          <w:kern w:val="0"/>
          <w:sz w:val="24"/>
          <w:szCs w:val="24"/>
        </w:rPr>
        <w:t>南京市江宁区龙眠大道101号</w:t>
      </w:r>
      <w:bookmarkEnd w:id="5"/>
    </w:p>
    <w:p w14:paraId="0C06B75C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联系人：马老师</w:t>
      </w:r>
    </w:p>
    <w:p w14:paraId="181721A3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联系方式：025-86868572</w:t>
      </w:r>
    </w:p>
    <w:p w14:paraId="5C27FF02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2.采购代理机构信息</w:t>
      </w:r>
    </w:p>
    <w:p w14:paraId="6043153C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名称：江苏汉唐国际贸易集团有限公司</w:t>
      </w:r>
    </w:p>
    <w:p w14:paraId="7C31FC26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地址：南京市玄武区北京东路22号和平大厦1810室</w:t>
      </w:r>
    </w:p>
    <w:p w14:paraId="03E01353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联系方式：025-86975797</w:t>
      </w:r>
    </w:p>
    <w:p w14:paraId="1AF5671C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联系人：苍盛、王梦珂、徐琳、唐虹</w:t>
      </w:r>
    </w:p>
    <w:p w14:paraId="6FA6C4AE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邮箱：jshtzb18@sina.com</w:t>
      </w:r>
    </w:p>
    <w:p w14:paraId="63600D12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3.项目联系方式</w:t>
      </w:r>
    </w:p>
    <w:p w14:paraId="38ABCDA3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项目联系人：苍盛、王梦珂、徐琳、唐虹</w:t>
      </w:r>
    </w:p>
    <w:p w14:paraId="14929789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电话：025-86975797</w:t>
      </w:r>
    </w:p>
    <w:p w14:paraId="12BAFC4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E0606E"/>
    <w:multiLevelType w:val="singleLevel"/>
    <w:tmpl w:val="E5E0606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36B27CA"/>
    <w:multiLevelType w:val="singleLevel"/>
    <w:tmpl w:val="236B27C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53A"/>
    <w:rsid w:val="00005515"/>
    <w:rsid w:val="00023D9F"/>
    <w:rsid w:val="0003328A"/>
    <w:rsid w:val="00037F5A"/>
    <w:rsid w:val="000E4782"/>
    <w:rsid w:val="001504F7"/>
    <w:rsid w:val="001D7705"/>
    <w:rsid w:val="00221789"/>
    <w:rsid w:val="002A0001"/>
    <w:rsid w:val="002B3BF5"/>
    <w:rsid w:val="002C3C03"/>
    <w:rsid w:val="002C5F0C"/>
    <w:rsid w:val="002E672E"/>
    <w:rsid w:val="002E7CFB"/>
    <w:rsid w:val="003150B6"/>
    <w:rsid w:val="003654AF"/>
    <w:rsid w:val="00377429"/>
    <w:rsid w:val="003B3A21"/>
    <w:rsid w:val="003B6D33"/>
    <w:rsid w:val="003E111E"/>
    <w:rsid w:val="003E16F5"/>
    <w:rsid w:val="003F0E58"/>
    <w:rsid w:val="003F7500"/>
    <w:rsid w:val="004823CB"/>
    <w:rsid w:val="0052250D"/>
    <w:rsid w:val="00525D4B"/>
    <w:rsid w:val="0056445D"/>
    <w:rsid w:val="005B4425"/>
    <w:rsid w:val="005D550F"/>
    <w:rsid w:val="005E74C0"/>
    <w:rsid w:val="00621B0F"/>
    <w:rsid w:val="006C1EB6"/>
    <w:rsid w:val="00726363"/>
    <w:rsid w:val="00732CB8"/>
    <w:rsid w:val="007351E5"/>
    <w:rsid w:val="00740096"/>
    <w:rsid w:val="007B1479"/>
    <w:rsid w:val="007D4C0C"/>
    <w:rsid w:val="00804657"/>
    <w:rsid w:val="008100A3"/>
    <w:rsid w:val="0082623B"/>
    <w:rsid w:val="008273AF"/>
    <w:rsid w:val="008631D4"/>
    <w:rsid w:val="00866663"/>
    <w:rsid w:val="008930AB"/>
    <w:rsid w:val="008E526C"/>
    <w:rsid w:val="00903394"/>
    <w:rsid w:val="00903D62"/>
    <w:rsid w:val="009064E1"/>
    <w:rsid w:val="00916518"/>
    <w:rsid w:val="00924FB5"/>
    <w:rsid w:val="009A2DDF"/>
    <w:rsid w:val="009F05C8"/>
    <w:rsid w:val="00A03B86"/>
    <w:rsid w:val="00A35A73"/>
    <w:rsid w:val="00A8084C"/>
    <w:rsid w:val="00A87C43"/>
    <w:rsid w:val="00AB3F11"/>
    <w:rsid w:val="00B13F2C"/>
    <w:rsid w:val="00B70076"/>
    <w:rsid w:val="00C2453A"/>
    <w:rsid w:val="00C426E1"/>
    <w:rsid w:val="00C7028A"/>
    <w:rsid w:val="00CE6B91"/>
    <w:rsid w:val="00D0780C"/>
    <w:rsid w:val="00D32A15"/>
    <w:rsid w:val="00DA41C8"/>
    <w:rsid w:val="00E253CB"/>
    <w:rsid w:val="00E802C0"/>
    <w:rsid w:val="00E86913"/>
    <w:rsid w:val="00EA6A81"/>
    <w:rsid w:val="00F641B3"/>
    <w:rsid w:val="00F66EB7"/>
    <w:rsid w:val="067B749F"/>
    <w:rsid w:val="0DF90B37"/>
    <w:rsid w:val="20E762C6"/>
    <w:rsid w:val="27B472A0"/>
    <w:rsid w:val="564426A8"/>
    <w:rsid w:val="67F600D8"/>
    <w:rsid w:val="6B5E401F"/>
    <w:rsid w:val="6FB373AC"/>
    <w:rsid w:val="6FC5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4"/>
    <w:qFormat/>
    <w:uiPriority w:val="0"/>
    <w:rPr>
      <w:rFonts w:ascii="Times New Roman" w:hAnsi="Times New Roman" w:eastAsia="宋体" w:cs="Times New Roman"/>
      <w:sz w:val="28"/>
      <w:szCs w:val="20"/>
      <w:lang w:val="zh-CN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0"/>
    <w:rPr>
      <w:i/>
    </w:rPr>
  </w:style>
  <w:style w:type="paragraph" w:styleId="10">
    <w:name w:val="List Paragraph"/>
    <w:basedOn w:val="1"/>
    <w:link w:val="13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列表段落 字符"/>
    <w:link w:val="10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称呼 字符"/>
    <w:basedOn w:val="7"/>
    <w:link w:val="2"/>
    <w:qFormat/>
    <w:uiPriority w:val="0"/>
    <w:rPr>
      <w:rFonts w:ascii="Times New Roman" w:hAnsi="Times New Roman" w:eastAsia="宋体" w:cs="Times New Roman"/>
      <w:sz w:val="28"/>
      <w:szCs w:val="20"/>
      <w:lang w:val="zh-CN"/>
    </w:rPr>
  </w:style>
  <w:style w:type="paragraph" w:customStyle="1" w:styleId="15">
    <w:name w:val="首行缩进"/>
    <w:basedOn w:val="1"/>
    <w:qFormat/>
    <w:uiPriority w:val="0"/>
    <w:pPr>
      <w:widowControl/>
      <w:spacing w:line="360" w:lineRule="auto"/>
      <w:ind w:firstLine="480" w:firstLineChars="200"/>
      <w:jc w:val="left"/>
      <w:textAlignment w:val="baseline"/>
    </w:pPr>
    <w:rPr>
      <w:rFonts w:ascii="宋体" w:hAnsi="宋体" w:eastAsia="宋体" w:cs="Times New Roman"/>
      <w:sz w:val="24"/>
      <w:szCs w:val="24"/>
    </w:rPr>
  </w:style>
  <w:style w:type="paragraph" w:customStyle="1" w:styleId="16">
    <w:name w:val="NormalIndent"/>
    <w:basedOn w:val="1"/>
    <w:qFormat/>
    <w:uiPriority w:val="0"/>
    <w:pPr>
      <w:ind w:firstLine="420"/>
    </w:pPr>
  </w:style>
  <w:style w:type="paragraph" w:customStyle="1" w:styleId="17">
    <w:name w:val="普通正文"/>
    <w:basedOn w:val="1"/>
    <w:qFormat/>
    <w:uiPriority w:val="0"/>
    <w:pPr>
      <w:widowControl w:val="0"/>
      <w:snapToGrid/>
      <w:spacing w:before="120" w:after="120"/>
      <w:ind w:firstLine="480"/>
      <w:textAlignment w:val="baseline"/>
    </w:pPr>
    <w:rPr>
      <w:rFonts w:ascii="Arial" w:hAnsi="Arial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613</Words>
  <Characters>726</Characters>
  <Lines>4</Lines>
  <Paragraphs>1</Paragraphs>
  <TotalTime>4</TotalTime>
  <ScaleCrop>false</ScaleCrop>
  <LinksUpToDate>false</LinksUpToDate>
  <CharactersWithSpaces>737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2022-12-22T13:11:00Z</dcterms:created>
  <dc:creator>Yang, Tao</dc:creator>
  <cp:lastModifiedBy>苍盛</cp:lastModifiedBy>
  <dcterms:modified xsi:type="dcterms:W3CDTF">2026-09-18T03:21:32Z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eyJoZGlkIjoiYTE0MGI3OTJmZTFhNzMwMTAzYmJmMTYwYTQ3NjA2NmUiLCJ1c2VySWQiOiI1ODkxNjMwMTYifQ==</vt:lpwstr>
  </property>
  <property fmtid="{D5CDD505-2E9C-101B-9397-08002B2CF9AE}" pid="3" name="KSOProductBuildVer">
    <vt:lpwstr>2052-12.1.0.28488</vt:lpwstr>
  </property>
  <property fmtid="{D5CDD505-2E9C-101B-9397-08002B2CF9AE}" pid="4" name="ICV">
    <vt:lpwstr>8737D616A26349C0B048D78205DBB908_13</vt:lpwstr>
  </property>
</Properties>
</file>