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5CA11FC0">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326023C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南京医科大学疫苗平台三气培养箱采购项目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3A2E18A2">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35393790"/>
      <w:bookmarkStart w:id="2" w:name="_Toc28359079"/>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69D679A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20240345</w:t>
      </w:r>
      <w:r>
        <w:rPr>
          <w:rFonts w:hint="eastAsia" w:ascii="宋体" w:hAnsi="宋体" w:cs="宋体"/>
          <w:color w:val="000000" w:themeColor="text1"/>
          <w:szCs w:val="21"/>
          <w14:textFill>
            <w14:solidFill>
              <w14:schemeClr w14:val="tx1"/>
            </w14:solidFill>
          </w14:textFill>
        </w:rPr>
        <w:t xml:space="preserve"> </w:t>
      </w:r>
    </w:p>
    <w:p w14:paraId="20CF14DC">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南京医科大学疫苗平台三气培养箱采购项目</w:t>
      </w:r>
    </w:p>
    <w:p w14:paraId="73B7682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万元</w:t>
      </w:r>
    </w:p>
    <w:p w14:paraId="4A66A03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万元，投标报价超过最高限价的为无效投标。</w:t>
      </w:r>
    </w:p>
    <w:p w14:paraId="064A77AE">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5" w:name="OLE_LINK1"/>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南京医科大学疫苗平台三气培养箱采购项目</w:t>
      </w:r>
      <w:r>
        <w:rPr>
          <w:rFonts w:hint="eastAsia" w:ascii="宋体" w:hAnsi="宋体" w:cs="宋体"/>
          <w:color w:val="000000" w:themeColor="text1"/>
          <w:szCs w:val="21"/>
          <w14:textFill>
            <w14:solidFill>
              <w14:schemeClr w14:val="tx1"/>
            </w14:solidFill>
          </w14:textFill>
        </w:rPr>
        <w:t>，具体详见招标文件。</w:t>
      </w:r>
    </w:p>
    <w:p w14:paraId="6F5D930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End w:id="5"/>
      <w:bookmarkStart w:id="6" w:name="_Toc35393791"/>
      <w:bookmarkStart w:id="7" w:name="_Toc28359080"/>
      <w:bookmarkStart w:id="8" w:name="_Toc28359003"/>
      <w:bookmarkStart w:id="9" w:name="_Toc35393622"/>
      <w:r>
        <w:rPr>
          <w:rFonts w:hint="eastAsia" w:ascii="宋体" w:hAnsi="宋体" w:cs="宋体"/>
          <w:color w:val="000000" w:themeColor="text1"/>
          <w:szCs w:val="21"/>
          <w14:textFill>
            <w14:solidFill>
              <w14:schemeClr w14:val="tx1"/>
            </w14:solidFill>
          </w14:textFill>
        </w:rPr>
        <w:t>合同签订生效后，进口设备（免税）四个月内、国产设备一个月内、进口设备（非免税）三个月内全部设备、材料运抵现场，并安装、调试结束，验收合格，交付采购人使用。</w:t>
      </w:r>
    </w:p>
    <w:p w14:paraId="39485BB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39450BE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1C8524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1DD0F107">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146B100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5AA13DDC">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10" w:name="_Toc28359081"/>
      <w:bookmarkStart w:id="11"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6AC2133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F10FA1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4DE3987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22C9670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06C8B40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1D3B96B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3C1BD97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634AD27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7E3C1BE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1120314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04D3CAE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7CAD3C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C0F1D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10"/>
    <w:bookmarkEnd w:id="11"/>
    <w:p w14:paraId="50966CDE">
      <w:pPr>
        <w:spacing w:line="360" w:lineRule="auto"/>
        <w:jc w:val="left"/>
        <w:rPr>
          <w:rFonts w:ascii="宋体" w:hAnsi="宋体" w:cs="宋体"/>
          <w:color w:val="000000" w:themeColor="text1"/>
          <w:szCs w:val="21"/>
          <w14:textFill>
            <w14:solidFill>
              <w14:schemeClr w14:val="tx1"/>
            </w14:solidFill>
          </w14:textFill>
        </w:rPr>
      </w:pPr>
      <w:bookmarkStart w:id="12" w:name="_Toc35393792"/>
      <w:bookmarkStart w:id="13" w:name="_Toc35393623"/>
      <w:bookmarkStart w:id="14" w:name="_Toc28359005"/>
      <w:bookmarkStart w:id="15" w:name="_Toc28359082"/>
      <w:bookmarkStart w:id="16" w:name="_Toc35393793"/>
      <w:bookmarkStart w:id="17" w:name="_Toc35393624"/>
      <w:r>
        <w:rPr>
          <w:rFonts w:hint="eastAsia" w:ascii="宋体" w:hAnsi="宋体" w:cs="宋体"/>
          <w:color w:val="000000" w:themeColor="text1"/>
          <w:szCs w:val="21"/>
          <w14:textFill>
            <w14:solidFill>
              <w14:schemeClr w14:val="tx1"/>
            </w14:solidFill>
          </w14:textFill>
        </w:rPr>
        <w:t>三、获取纸质招标文件</w:t>
      </w:r>
      <w:bookmarkEnd w:id="12"/>
      <w:bookmarkEnd w:id="13"/>
    </w:p>
    <w:p w14:paraId="386F8F8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7B533344">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743DAC8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820；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9E9C7A5">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DAAF844">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46525C9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4"/>
      <w:bookmarkEnd w:id="15"/>
      <w:r>
        <w:rPr>
          <w:rFonts w:hint="eastAsia" w:ascii="宋体" w:hAnsi="宋体" w:cs="宋体"/>
          <w:color w:val="000000" w:themeColor="text1"/>
          <w:szCs w:val="21"/>
          <w14:textFill>
            <w14:solidFill>
              <w14:schemeClr w14:val="tx1"/>
            </w14:solidFill>
          </w14:textFill>
        </w:rPr>
        <w:t>截止时间、开标时间和地点</w:t>
      </w:r>
      <w:bookmarkEnd w:id="16"/>
      <w:bookmarkEnd w:id="17"/>
    </w:p>
    <w:p w14:paraId="33D50EFE">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1D5B0F0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53F86368">
      <w:pPr>
        <w:spacing w:line="360" w:lineRule="auto"/>
        <w:jc w:val="left"/>
        <w:rPr>
          <w:rFonts w:ascii="宋体" w:hAnsi="宋体" w:cs="宋体"/>
          <w:color w:val="000000" w:themeColor="text1"/>
          <w:szCs w:val="21"/>
          <w14:textFill>
            <w14:solidFill>
              <w14:schemeClr w14:val="tx1"/>
            </w14:solidFill>
          </w14:textFill>
        </w:rPr>
      </w:pPr>
      <w:bookmarkStart w:id="18" w:name="_Toc35393794"/>
      <w:bookmarkStart w:id="19" w:name="_Toc28359084"/>
      <w:bookmarkStart w:id="20" w:name="_Toc28359007"/>
      <w:bookmarkStart w:id="21" w:name="_Toc35393625"/>
      <w:r>
        <w:rPr>
          <w:rFonts w:hint="eastAsia" w:ascii="宋体" w:hAnsi="宋体" w:cs="宋体"/>
          <w:color w:val="000000" w:themeColor="text1"/>
          <w:szCs w:val="21"/>
          <w14:textFill>
            <w14:solidFill>
              <w14:schemeClr w14:val="tx1"/>
            </w14:solidFill>
          </w14:textFill>
        </w:rPr>
        <w:t>五、公告期限</w:t>
      </w:r>
      <w:bookmarkEnd w:id="18"/>
      <w:bookmarkEnd w:id="19"/>
      <w:bookmarkEnd w:id="20"/>
      <w:bookmarkEnd w:id="21"/>
    </w:p>
    <w:p w14:paraId="0874E4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4F373EAB">
      <w:pPr>
        <w:spacing w:line="360" w:lineRule="auto"/>
        <w:jc w:val="left"/>
        <w:rPr>
          <w:rFonts w:ascii="宋体" w:hAnsi="宋体" w:cs="宋体"/>
          <w:color w:val="000000" w:themeColor="text1"/>
          <w:szCs w:val="21"/>
          <w14:textFill>
            <w14:solidFill>
              <w14:schemeClr w14:val="tx1"/>
            </w14:solidFill>
          </w14:textFill>
        </w:rPr>
      </w:pPr>
      <w:bookmarkStart w:id="22" w:name="_Toc35393795"/>
      <w:bookmarkStart w:id="23" w:name="_Toc35393626"/>
      <w:r>
        <w:rPr>
          <w:rFonts w:hint="eastAsia" w:ascii="宋体" w:hAnsi="宋体" w:cs="宋体"/>
          <w:color w:val="000000" w:themeColor="text1"/>
          <w:szCs w:val="21"/>
          <w14:textFill>
            <w14:solidFill>
              <w14:schemeClr w14:val="tx1"/>
            </w14:solidFill>
          </w14:textFill>
        </w:rPr>
        <w:t>六、其他补充事宜</w:t>
      </w:r>
      <w:bookmarkEnd w:id="22"/>
      <w:bookmarkEnd w:id="23"/>
    </w:p>
    <w:p w14:paraId="0ED49E9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1E29615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5E46CCB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5637874">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4" w:name="_Toc28359008"/>
      <w:bookmarkStart w:id="25" w:name="_Toc35393627"/>
      <w:bookmarkStart w:id="26" w:name="_Toc28359085"/>
      <w:bookmarkStart w:id="27" w:name="_Toc35393796"/>
      <w:r>
        <w:rPr>
          <w:rFonts w:hint="eastAsia" w:ascii="宋体" w:hAnsi="宋体" w:cs="宋体"/>
          <w:color w:val="000000" w:themeColor="text1"/>
          <w:szCs w:val="21"/>
          <w14:textFill>
            <w14:solidFill>
              <w14:schemeClr w14:val="tx1"/>
            </w14:solidFill>
          </w14:textFill>
        </w:rPr>
        <w:t>3.公告媒体</w:t>
      </w:r>
    </w:p>
    <w:p w14:paraId="7C3B4E4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5A78A6A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47676F9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0A83F9B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837855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2137EC5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36144C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5CA5757B">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4"/>
      <w:bookmarkEnd w:id="25"/>
      <w:bookmarkEnd w:id="26"/>
      <w:bookmarkEnd w:id="27"/>
    </w:p>
    <w:p w14:paraId="0D54376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159B5D7C">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8" w:name="_Toc28359086"/>
      <w:bookmarkStart w:id="29" w:name="_Toc28359009"/>
      <w:r>
        <w:rPr>
          <w:rFonts w:hint="eastAsia" w:ascii="宋体" w:hAnsi="宋体" w:cs="宋体"/>
          <w:color w:val="000000" w:themeColor="text1"/>
          <w:szCs w:val="21"/>
          <w14:textFill>
            <w14:solidFill>
              <w14:schemeClr w14:val="tx1"/>
            </w14:solidFill>
          </w14:textFill>
        </w:rPr>
        <w:t>名称：南京医科大学</w:t>
      </w:r>
    </w:p>
    <w:p w14:paraId="22A93F8D">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638A556E">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15C5A57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20D3A1C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8"/>
      <w:bookmarkEnd w:id="29"/>
    </w:p>
    <w:p w14:paraId="1F63FB6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242ACDE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58CAED6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30" w:name="_Toc28359010"/>
      <w:bookmarkStart w:id="31" w:name="_Toc28359087"/>
      <w:r>
        <w:rPr>
          <w:rFonts w:hint="eastAsia" w:ascii="宋体" w:hAnsi="宋体" w:cs="宋体"/>
          <w:color w:val="000000" w:themeColor="text1"/>
          <w:szCs w:val="21"/>
          <w14:textFill>
            <w14:solidFill>
              <w14:schemeClr w14:val="tx1"/>
            </w14:solidFill>
          </w14:textFill>
        </w:rPr>
        <w:t>李工025-84200809</w:t>
      </w:r>
    </w:p>
    <w:p w14:paraId="481CD51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30"/>
      <w:bookmarkEnd w:id="31"/>
    </w:p>
    <w:p w14:paraId="342ADC9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C9484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DDF09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26A551F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266AC7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w:t>
      </w:r>
      <w:bookmarkStart w:id="32" w:name="_GoBack"/>
      <w:bookmarkEnd w:id="32"/>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A1C13CC"/>
    <w:rsid w:val="332773F1"/>
    <w:rsid w:val="4F955F9D"/>
    <w:rsid w:val="51627B67"/>
    <w:rsid w:val="6454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2447</Words>
  <Characters>2750</Characters>
  <Lines>0</Lines>
  <Paragraphs>0</Paragraphs>
  <TotalTime>0</TotalTime>
  <ScaleCrop>false</ScaleCrop>
  <LinksUpToDate>false</LinksUpToDate>
  <CharactersWithSpaces>2756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2024-09-20T09:21:00Z</dcterms:created>
  <dc:creator>Administrator</dc:creator>
  <cp:lastModifiedBy>乌米团子</cp:lastModifiedBy>
  <dcterms:modified xsi:type="dcterms:W3CDTF">2024-09-20T10:53:50Z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85383D5325AF4A3488771DAB6755ED6E_13</vt:lpwstr>
  </property>
</Properties>
</file>