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bookmarkStart w:id="0" w:name="bookmark53"/>
      <w:bookmarkStart w:id="1" w:name="bookmark52"/>
      <w:bookmarkStart w:id="2" w:name="bookmark54"/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>南京医科大学多功能核酸提取仪采购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</w:rPr>
        <w:t>成交结果公告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NJDCX-202205231501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92" w:rightChars="-139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南京医科大学多功能核酸提取仪采购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292" w:rightChars="-139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 w:right="0" w:rightChars="0"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上海宝赛生物科技有限公司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 w:right="0" w:rightChars="0"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供应商地址：上海市青浦区沪青平公路9565号3幢3层336室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 w:right="0" w:rightChars="0"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成交金额：人民币303000.00 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 w:right="0" w:rightChars="0"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交货时间：签订合同后一个月内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主要标的信息</w:t>
      </w:r>
    </w:p>
    <w:tbl>
      <w:tblPr>
        <w:tblStyle w:val="8"/>
        <w:tblW w:w="0" w:type="auto"/>
        <w:tblInd w:w="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875"/>
        <w:gridCol w:w="1680"/>
        <w:gridCol w:w="94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品牌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型号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多功能核酸提取仪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Thermo  Fisher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KingFisher Flex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评审专家名单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潘岳荣、张瑞生、江玥</w:t>
      </w:r>
      <w:r>
        <w:rPr>
          <w:rFonts w:hint="eastAsia" w:ascii="仿宋" w:hAnsi="仿宋" w:eastAsia="仿宋" w:cs="仿宋"/>
          <w:b w:val="0"/>
          <w:bCs w:val="0"/>
          <w:spacing w:val="12"/>
          <w:sz w:val="24"/>
          <w:szCs w:val="24"/>
          <w:lang w:val="en-US" w:eastAsia="zh-CN"/>
        </w:rPr>
        <w:t>(采购人)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公告期限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其他补充事宜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bookmarkStart w:id="3" w:name="bookmark55"/>
      <w:bookmarkEnd w:id="3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名 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南京达琛鑫工程咨询有限公司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地 址：</w:t>
      </w:r>
      <w:r>
        <w:rPr>
          <w:rFonts w:hint="eastAsia" w:ascii="仿宋" w:hAnsi="仿宋" w:eastAsia="仿宋" w:cs="仿宋"/>
          <w:sz w:val="24"/>
          <w:highlight w:val="none"/>
        </w:rPr>
        <w:t>南京市秦淮区光华东街6号世界之窗创意产业园15号楼4楼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联系方式：025-52639995（转8010）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电子邮箱：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njdcx_gczx@163.com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名 称:南京医科大学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联系人：</w:t>
      </w:r>
      <w:r>
        <w:rPr>
          <w:rFonts w:hint="eastAsia" w:ascii="仿宋" w:hAnsi="仿宋" w:eastAsia="仿宋" w:cs="仿宋"/>
          <w:sz w:val="24"/>
          <w:highlight w:val="none"/>
        </w:rPr>
        <w:t xml:space="preserve">吕老师   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 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025-86868572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南京市江宁区龙眠大道101号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bookmarkStart w:id="4" w:name="bookmark57"/>
      <w:bookmarkEnd w:id="4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项目联系人: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潘工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 话：025-52639995（转8010）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right="0" w:rightChars="0" w:firstLine="54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各有关当事人对结果持有异议的，可以在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成交结果公示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发布之日起七个工作日内，以书面形式向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南京达琛鑫工程咨询有限公司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提出质疑，逾期将不再受理。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right="0" w:rightChars="0" w:firstLine="240" w:firstLineChars="1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南京达琛鑫工程咨询有限公司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2022年6月8日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09CE8"/>
    <w:multiLevelType w:val="singleLevel"/>
    <w:tmpl w:val="E6309CE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GUyNmU1ZmEzZWZiOWM2Y2Q1OGIxNjM2NjM3MjMifQ=="/>
  </w:docVars>
  <w:rsids>
    <w:rsidRoot w:val="79090724"/>
    <w:rsid w:val="147A5BF6"/>
    <w:rsid w:val="174B7C7C"/>
    <w:rsid w:val="315552A6"/>
    <w:rsid w:val="3BC06312"/>
    <w:rsid w:val="63A66D95"/>
    <w:rsid w:val="73370AB4"/>
    <w:rsid w:val="790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360" w:lineRule="auto"/>
      <w:ind w:firstLine="200" w:firstLineChars="200"/>
    </w:pPr>
    <w:rPr>
      <w:rFonts w:ascii="楷体_GB2312" w:hAnsi="Arial" w:eastAsia="楷体_GB2312" w:cs="楷体_GB2312"/>
      <w:sz w:val="28"/>
      <w:szCs w:val="28"/>
    </w:rPr>
  </w:style>
  <w:style w:type="paragraph" w:styleId="5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569</Characters>
  <Lines>0</Lines>
  <Paragraphs>0</Paragraphs>
  <TotalTime>1</TotalTime>
  <ScaleCrop>false</ScaleCrop>
  <LinksUpToDate>false</LinksUpToDate>
  <CharactersWithSpaces>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2022-06-07T07:44:00Z</dcterms:created>
  <dc:creator>oem</dc:creator>
  <cp:lastModifiedBy>oem</cp:lastModifiedBy>
  <dcterms:modified xsi:type="dcterms:W3CDTF">2022-06-08T01:21:07Z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16BF2EAB1BAC402BBE638E8F79660E64</vt:lpwstr>
  </property>
</Properties>
</file>