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F33B2" w:rsidRPr="006F33B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荧光磷光分光光度计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474F9E" w:rsidP="004547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F33B2" w:rsidRPr="006F33B2">
        <w:rPr>
          <w:rFonts w:asciiTheme="minorEastAsia" w:eastAsiaTheme="minorEastAsia" w:hAnsiTheme="minorEastAsia" w:hint="eastAsia"/>
          <w:sz w:val="28"/>
          <w:szCs w:val="28"/>
          <w:u w:val="single"/>
        </w:rPr>
        <w:t>荧光磷光分光光度计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F33B2" w:rsidRPr="006F33B2">
        <w:rPr>
          <w:rFonts w:asciiTheme="minorEastAsia" w:eastAsiaTheme="minorEastAsia" w:hAnsiTheme="minorEastAsia" w:hint="eastAsia"/>
          <w:sz w:val="28"/>
          <w:szCs w:val="28"/>
        </w:rPr>
        <w:t>荧光磷光分光光度计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06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南京博鄂仪器设备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壹拾玖万元整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190000.00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4C" w:rsidRDefault="00A0594C" w:rsidP="00BF0F0E">
      <w:pPr>
        <w:spacing w:after="0"/>
      </w:pPr>
      <w:r>
        <w:separator/>
      </w:r>
    </w:p>
  </w:endnote>
  <w:endnote w:type="continuationSeparator" w:id="0">
    <w:p w:rsidR="00A0594C" w:rsidRDefault="00A0594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4C" w:rsidRDefault="00A0594C" w:rsidP="00BF0F0E">
      <w:pPr>
        <w:spacing w:after="0"/>
      </w:pPr>
      <w:r>
        <w:separator/>
      </w:r>
    </w:p>
  </w:footnote>
  <w:footnote w:type="continuationSeparator" w:id="0">
    <w:p w:rsidR="00A0594C" w:rsidRDefault="00A0594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F33B2"/>
    <w:rsid w:val="00716B15"/>
    <w:rsid w:val="00720628"/>
    <w:rsid w:val="00721962"/>
    <w:rsid w:val="00730597"/>
    <w:rsid w:val="00746BD5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97</cp:revision>
  <dcterms:created xsi:type="dcterms:W3CDTF">2008-09-11T17:20:00Z</dcterms:created>
  <dcterms:modified xsi:type="dcterms:W3CDTF">2018-12-06T05:35:00Z</dcterms:modified>
</cp:coreProperties>
</file>