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830AF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739140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3.6pt;margin-top:58.2pt;height:0pt;width:414.75pt;z-index:251659264;mso-width-relative:page;mso-height-relative:page;" filled="f" stroked="t" coordsize="21600,21600" o:gfxdata="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Ec4xdcAAAAJAQAADwAAAAAAAAABACAAAAAiAAAAZHJzL2Rvd25yZXYueG1sUEsB&#10;AhQAFAAAAAgAh07iQCesl3f2AQAA5AMAAA4AAAAAAAAAAQAgAAAAJgEAAGRycy9lMm9Eb2MueG1s&#10;UEsFBgAAAAAGAAYAWQEAAI4FAAAAAA=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南京医科大学江宁校区北苑餐厅管理监控系统改造项目中标公告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80" w:line="52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南京医科大学江宁校区北苑餐厅管理监控系统改造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公开</w:t>
      </w:r>
      <w:r>
        <w:rPr>
          <w:rFonts w:hint="eastAsia" w:asciiTheme="minorEastAsia" w:hAnsiTheme="minorEastAsia" w:eastAsiaTheme="minorEastAsia"/>
          <w:sz w:val="28"/>
          <w:szCs w:val="28"/>
        </w:rPr>
        <w:t>招标结果公告如下：</w:t>
      </w:r>
    </w:p>
    <w:p w14:paraId="4E156BD6">
      <w:pPr>
        <w:numPr>
          <w:ilvl w:val="0"/>
          <w:numId w:val="0"/>
        </w:numPr>
        <w:spacing w:line="520" w:lineRule="exact"/>
        <w:ind w:firstLine="562" w:firstLineChars="200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b/>
          <w:sz w:val="28"/>
          <w:szCs w:val="28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招标项目名称及编号</w:t>
      </w:r>
    </w:p>
    <w:p w14:paraId="2E687FAF">
      <w:pPr>
        <w:numPr>
          <w:ilvl w:val="0"/>
          <w:numId w:val="0"/>
        </w:numPr>
        <w:spacing w:line="52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项目名称：南京医科大学江宁校区北苑餐厅管理监控系统改造项目</w:t>
      </w:r>
    </w:p>
    <w:p w14:paraId="0E6415CF">
      <w:pPr>
        <w:spacing w:line="52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项目编号：NJMUZB30220250044</w:t>
      </w:r>
    </w:p>
    <w:p w14:paraId="467217E0">
      <w:pPr>
        <w:spacing w:line="5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0E3FFD9C">
      <w:pPr>
        <w:spacing w:line="52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江苏卓讯智能科技有限公司</w:t>
      </w:r>
    </w:p>
    <w:p w14:paraId="30A4EAA8"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拾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万零肆仟伍佰元整</w:t>
      </w:r>
      <w:r>
        <w:rPr>
          <w:rFonts w:hint="eastAsia" w:asciiTheme="minorEastAsia" w:hAnsiTheme="minorEastAsia" w:eastAsiaTheme="minorEastAsia"/>
          <w:sz w:val="28"/>
          <w:szCs w:val="28"/>
        </w:rPr>
        <w:t>(RMB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104500.00元</w:t>
      </w:r>
      <w:r>
        <w:rPr>
          <w:rFonts w:hint="eastAsia" w:asciiTheme="minorEastAsia" w:hAnsiTheme="minorEastAsia" w:eastAsiaTheme="minorEastAsia"/>
          <w:sz w:val="28"/>
          <w:szCs w:val="28"/>
        </w:rPr>
        <w:t>)</w:t>
      </w:r>
    </w:p>
    <w:p w14:paraId="66EBBE7C">
      <w:pPr>
        <w:spacing w:line="52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spacing w:line="5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3BEBBDB9"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董老师/何老师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025-86867808/9501</w:t>
      </w: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758FF0E6"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</w:t>
      </w:r>
    </w:p>
    <w:p w14:paraId="7E9D929F">
      <w:pPr>
        <w:spacing w:line="520" w:lineRule="exact"/>
        <w:ind w:right="560" w:firstLine="560" w:firstLineChars="200"/>
        <w:jc w:val="center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48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48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27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5AC1533"/>
    <w:rsid w:val="0A953E93"/>
    <w:rsid w:val="0B5F3925"/>
    <w:rsid w:val="10AD2C3A"/>
    <w:rsid w:val="23964A4F"/>
    <w:rsid w:val="2C0003B4"/>
    <w:rsid w:val="3A5E00BE"/>
    <w:rsid w:val="3AC709F8"/>
    <w:rsid w:val="46D357A6"/>
    <w:rsid w:val="491D1B81"/>
    <w:rsid w:val="5B8D4F11"/>
    <w:rsid w:val="5DE52AB9"/>
    <w:rsid w:val="6E386F5E"/>
    <w:rsid w:val="71A328F5"/>
    <w:rsid w:val="7B87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344</Characters>
  <Lines>3</Lines>
  <Paragraphs>1</Paragraphs>
  <TotalTime>3</TotalTime>
  <ScaleCrop>false</ScaleCrop>
  <LinksUpToDate>false</LinksUpToDate>
  <CharactersWithSpaces>489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Administrator</cp:lastModifiedBy>
  <dcterms:modified xsi:type="dcterms:W3CDTF">2025-05-27T09:00:21Z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B1EAB3BAB5D8456B90FF0AE4B400E6C3_13</vt:lpwstr>
  </property>
  <property fmtid="{D5CDD505-2E9C-101B-9397-08002B2CF9AE}" pid="4" name="KSOTemplateDocerSaveRecord">
    <vt:lpwstr>eyJoZGlkIjoiZDgyY2Y3NmZhYmY2YTBhYTk5ZmUxODk0ODhjZDkzYjUiLCJ1c2VySWQiOiIyODIwOTg3NDAifQ==</vt:lpwstr>
  </property>
</Properties>
</file>