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A54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南京医科大学在线虚拟诊疗系统服务采购项目</w:t>
      </w:r>
    </w:p>
    <w:p w14:paraId="1CB225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 w14:paraId="13083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_x0000_s1026" o:spid="_x0000_s1026" o:spt="32" type="#_x0000_t32" style="position:absolute;left:0pt;margin-left:2.25pt;margin-top:10.15pt;height:0pt;width:414.75pt;z-index:251659264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aspectratio="f"/>
          </v:shape>
        </w:pict>
      </w:r>
    </w:p>
    <w:p w14:paraId="11F07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在线虚拟诊疗系统</w:t>
      </w:r>
      <w:r>
        <w:rPr>
          <w:rFonts w:hint="eastAsia" w:asciiTheme="minorEastAsia" w:hAnsiTheme="minorEastAsia" w:eastAsiaTheme="minorEastAsia"/>
          <w:sz w:val="28"/>
          <w:szCs w:val="28"/>
        </w:rPr>
        <w:t>采购项目公开招标，现就本次招标结果公告如下：</w:t>
      </w:r>
    </w:p>
    <w:p w14:paraId="6298BB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  <w:bookmarkStart w:id="0" w:name="_GoBack"/>
      <w:bookmarkEnd w:id="0"/>
    </w:p>
    <w:p w14:paraId="1128CE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南京医科大学在线虚拟诊疗系统服务项目</w:t>
      </w:r>
    </w:p>
    <w:p w14:paraId="0E641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 xml:space="preserve">项目编号：NJMUZB2242024038 </w:t>
      </w:r>
    </w:p>
    <w:p w14:paraId="467217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 w14:paraId="25840F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南京熙唐医疗科技有限公司</w:t>
      </w:r>
    </w:p>
    <w:p w14:paraId="30A4E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玖万伍仟元整</w:t>
      </w:r>
      <w:r>
        <w:rPr>
          <w:rFonts w:hint="eastAsia" w:asciiTheme="minorEastAsia" w:hAnsiTheme="minorEastAsia" w:eastAsiaTheme="minorEastAsia"/>
          <w:sz w:val="28"/>
          <w:szCs w:val="28"/>
        </w:rPr>
        <w:t>(RMB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95000.00</w:t>
      </w:r>
      <w:r>
        <w:rPr>
          <w:rFonts w:hint="eastAsia" w:asciiTheme="minorEastAsia" w:hAnsiTheme="minorEastAsia" w:eastAsiaTheme="minorEastAsia"/>
          <w:sz w:val="28"/>
          <w:szCs w:val="28"/>
        </w:rPr>
        <w:t>)</w:t>
      </w:r>
    </w:p>
    <w:p w14:paraId="66EBB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2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 w14:paraId="332F17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 w14:paraId="1E7CD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汪老师/韩老师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联系电话：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025-86868603/9606</w:t>
      </w:r>
    </w:p>
    <w:p w14:paraId="3BEBB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联系地址：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江苏省南京市江宁区龙眠大道101号南京医科大学江宁校区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</w:t>
      </w:r>
    </w:p>
    <w:p w14:paraId="758FF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</w:t>
      </w:r>
    </w:p>
    <w:p w14:paraId="5F36D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560" w:firstLine="560" w:firstLineChars="200"/>
        <w:jc w:val="center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</w:t>
      </w:r>
    </w:p>
    <w:p w14:paraId="27C7E7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560" w:firstLine="560" w:firstLineChars="200"/>
        <w:jc w:val="center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南京医科大学</w:t>
      </w:r>
    </w:p>
    <w:p w14:paraId="28A5E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700" w:firstLine="560" w:firstLineChars="200"/>
        <w:jc w:val="center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llZmQwZjI0MmU5YTg5ODk2N2FkYjMyNWI5NTM5NjE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0E9B1118"/>
    <w:rsid w:val="14290F74"/>
    <w:rsid w:val="16706290"/>
    <w:rsid w:val="23964A4F"/>
    <w:rsid w:val="23C65D73"/>
    <w:rsid w:val="37E12556"/>
    <w:rsid w:val="3C910315"/>
    <w:rsid w:val="429C09DF"/>
    <w:rsid w:val="4AF13892"/>
    <w:rsid w:val="5C844FA4"/>
    <w:rsid w:val="6109328C"/>
    <w:rsid w:val="63AE011A"/>
    <w:rsid w:val="784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357</Characters>
  <Lines>3</Lines>
  <Paragraphs>1</Paragraphs>
  <TotalTime>2</TotalTime>
  <ScaleCrop>false</ScaleCrop>
  <LinksUpToDate>false</LinksUpToDate>
  <CharactersWithSpaces>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审计与法务处</cp:lastModifiedBy>
  <dcterms:modified xsi:type="dcterms:W3CDTF">2024-12-13T07:21:28Z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15E266452CE54F01A636D27172AD4E02_12</vt:lpwstr>
  </property>
</Properties>
</file>