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hAnsi="宋体" w:cs="宋体"/>
          <w:color w:val="auto"/>
          <w:sz w:val="28"/>
          <w:szCs w:val="28"/>
          <w:highlight w:val="none"/>
        </w:rPr>
      </w:pPr>
      <w:r>
        <w:rPr>
          <w:rFonts w:hint="eastAsia" w:ascii="宋体" w:hAnsi="宋体" w:cs="宋体"/>
          <w:color w:val="auto"/>
          <w:sz w:val="36"/>
          <w:szCs w:val="36"/>
          <w:highlight w:val="none"/>
          <w:lang w:val="zh-CN"/>
        </w:rPr>
        <w:t>招标公告</w:t>
      </w:r>
    </w:p>
    <w:p>
      <w:pPr>
        <w:pBdr>
          <w:top w:val="single" w:color="auto" w:sz="4" w:space="0"/>
          <w:left w:val="single" w:color="auto" w:sz="4" w:space="0"/>
          <w:bottom w:val="single" w:color="auto" w:sz="4" w:space="0"/>
          <w:right w:val="single" w:color="auto" w:sz="4" w:space="0"/>
        </w:pBd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项目概况</w:t>
      </w:r>
    </w:p>
    <w:p>
      <w:pPr>
        <w:pBdr>
          <w:top w:val="single" w:color="auto" w:sz="4" w:space="0"/>
          <w:left w:val="single" w:color="auto" w:sz="4" w:space="0"/>
          <w:bottom w:val="single" w:color="auto" w:sz="4" w:space="0"/>
          <w:right w:val="single" w:color="auto" w:sz="4" w:space="0"/>
        </w:pBd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u w:val="single"/>
          <w:lang w:eastAsia="zh-CN"/>
        </w:rPr>
        <w:t>南京医科大学泰州临床医学院动脉硬化检测仪购置项目</w:t>
      </w:r>
      <w:r>
        <w:rPr>
          <w:rFonts w:hint="eastAsia" w:ascii="宋体" w:hAnsi="宋体" w:cs="宋体"/>
          <w:color w:val="auto"/>
          <w:szCs w:val="21"/>
          <w:highlight w:val="none"/>
        </w:rPr>
        <w:t>招标项目的潜在投标人应在</w:t>
      </w:r>
      <w:r>
        <w:rPr>
          <w:rFonts w:hint="eastAsia" w:ascii="宋体" w:hAnsi="宋体" w:cs="宋体"/>
          <w:color w:val="auto"/>
          <w:szCs w:val="21"/>
          <w:highlight w:val="none"/>
          <w:u w:val="single"/>
        </w:rPr>
        <w:t>南京市中山路99号12楼</w:t>
      </w:r>
      <w:r>
        <w:rPr>
          <w:rFonts w:hint="eastAsia" w:ascii="宋体" w:hAnsi="宋体" w:cs="宋体"/>
          <w:color w:val="auto"/>
          <w:szCs w:val="21"/>
          <w:highlight w:val="none"/>
        </w:rPr>
        <w:t>获取招标文件，并于</w:t>
      </w:r>
      <w:r>
        <w:rPr>
          <w:rFonts w:hint="eastAsia" w:ascii="宋体" w:hAnsi="宋体" w:cs="宋体"/>
          <w:color w:val="auto"/>
          <w:szCs w:val="21"/>
          <w:highlight w:val="none"/>
          <w:u w:val="single"/>
          <w:lang w:val="en-US" w:eastAsia="zh-CN"/>
        </w:rPr>
        <w:t xml:space="preserve"> 2024</w:t>
      </w:r>
      <w:r>
        <w:rPr>
          <w:rFonts w:hint="eastAsia" w:ascii="宋体" w:hAnsi="宋体" w:cs="宋体"/>
          <w:color w:val="auto"/>
          <w:szCs w:val="21"/>
          <w:highlight w:val="none"/>
          <w:u w:val="single"/>
        </w:rPr>
        <w:t>年</w:t>
      </w:r>
      <w:r>
        <w:rPr>
          <w:rFonts w:hint="eastAsia" w:ascii="宋体" w:hAnsi="宋体" w:cs="宋体"/>
          <w:color w:val="auto"/>
          <w:szCs w:val="21"/>
          <w:highlight w:val="none"/>
          <w:u w:val="single"/>
          <w:lang w:val="en-US" w:eastAsia="zh-CN"/>
        </w:rPr>
        <w:t>3</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19</w:t>
      </w:r>
      <w:r>
        <w:rPr>
          <w:rFonts w:hint="eastAsia" w:ascii="宋体" w:hAnsi="宋体" w:cs="宋体"/>
          <w:color w:val="auto"/>
          <w:szCs w:val="21"/>
          <w:highlight w:val="none"/>
          <w:u w:val="single"/>
        </w:rPr>
        <w:t>日</w:t>
      </w:r>
      <w:r>
        <w:rPr>
          <w:rFonts w:hint="eastAsia" w:ascii="宋体" w:hAnsi="宋体" w:cs="宋体"/>
          <w:color w:val="auto"/>
          <w:szCs w:val="21"/>
          <w:highlight w:val="none"/>
          <w:u w:val="single"/>
          <w:lang w:val="en-US" w:eastAsia="zh-CN"/>
        </w:rPr>
        <w:t>9</w:t>
      </w:r>
      <w:r>
        <w:rPr>
          <w:rFonts w:hint="eastAsia" w:ascii="宋体" w:hAnsi="宋体" w:cs="宋体"/>
          <w:color w:val="auto"/>
          <w:szCs w:val="21"/>
          <w:highlight w:val="none"/>
          <w:u w:val="single"/>
        </w:rPr>
        <w:t>点</w:t>
      </w:r>
      <w:r>
        <w:rPr>
          <w:rFonts w:hint="eastAsia" w:ascii="宋体" w:hAnsi="宋体" w:cs="宋体"/>
          <w:color w:val="auto"/>
          <w:szCs w:val="21"/>
          <w:highlight w:val="none"/>
          <w:u w:val="single"/>
          <w:lang w:val="en-US" w:eastAsia="zh-CN"/>
        </w:rPr>
        <w:t>30</w:t>
      </w:r>
      <w:r>
        <w:rPr>
          <w:rFonts w:hint="eastAsia" w:ascii="宋体" w:hAnsi="宋体" w:cs="宋体"/>
          <w:color w:val="auto"/>
          <w:szCs w:val="21"/>
          <w:highlight w:val="none"/>
          <w:u w:val="single"/>
        </w:rPr>
        <w:t>分</w:t>
      </w:r>
      <w:r>
        <w:rPr>
          <w:rFonts w:hint="eastAsia" w:ascii="宋体" w:hAnsi="宋体" w:cs="宋体"/>
          <w:color w:val="auto"/>
          <w:szCs w:val="21"/>
          <w:highlight w:val="none"/>
        </w:rPr>
        <w:t>（北京时间）前递交投标文件。</w:t>
      </w:r>
    </w:p>
    <w:p>
      <w:pPr>
        <w:spacing w:line="360" w:lineRule="auto"/>
        <w:jc w:val="left"/>
        <w:rPr>
          <w:rFonts w:ascii="宋体" w:hAnsi="宋体" w:cs="宋体"/>
          <w:color w:val="auto"/>
          <w:szCs w:val="21"/>
          <w:highlight w:val="none"/>
        </w:rPr>
      </w:pPr>
      <w:bookmarkStart w:id="0" w:name="_Toc28359079"/>
      <w:bookmarkStart w:id="1" w:name="_Toc28359002"/>
      <w:bookmarkStart w:id="2" w:name="_Toc35393621"/>
      <w:bookmarkStart w:id="3" w:name="_Toc35393790"/>
      <w:bookmarkStart w:id="4" w:name="_Hlk24379207"/>
      <w:r>
        <w:rPr>
          <w:rFonts w:hint="eastAsia" w:ascii="宋体" w:hAnsi="宋体" w:cs="宋体"/>
          <w:color w:val="auto"/>
          <w:szCs w:val="21"/>
          <w:highlight w:val="none"/>
        </w:rPr>
        <w:t>一、项目基本情况</w:t>
      </w:r>
      <w:bookmarkEnd w:id="0"/>
      <w:bookmarkEnd w:id="1"/>
      <w:bookmarkEnd w:id="2"/>
      <w:bookmarkEnd w:id="3"/>
    </w:p>
    <w:p>
      <w:pPr>
        <w:spacing w:line="360" w:lineRule="auto"/>
        <w:ind w:firstLine="420" w:firstLineChars="200"/>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项目编号：SNZX-</w:t>
      </w:r>
      <w:r>
        <w:rPr>
          <w:rFonts w:hint="eastAsia" w:ascii="宋体" w:hAnsi="宋体" w:cs="宋体"/>
          <w:color w:val="auto"/>
          <w:szCs w:val="21"/>
          <w:highlight w:val="none"/>
          <w:lang w:eastAsia="zh-CN"/>
        </w:rPr>
        <w:t>20230550</w:t>
      </w:r>
    </w:p>
    <w:p>
      <w:pPr>
        <w:spacing w:line="360" w:lineRule="auto"/>
        <w:ind w:firstLine="420" w:firstLineChars="200"/>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项目名称：</w:t>
      </w:r>
      <w:bookmarkEnd w:id="4"/>
      <w:r>
        <w:rPr>
          <w:rFonts w:hint="eastAsia" w:ascii="宋体" w:hAnsi="宋体" w:cs="宋体"/>
          <w:color w:val="auto"/>
          <w:szCs w:val="21"/>
          <w:highlight w:val="none"/>
          <w:lang w:eastAsia="zh-CN"/>
        </w:rPr>
        <w:t>南京医科大学泰州临床医学院动脉硬化检测仪购置项目</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预算金额：</w:t>
      </w:r>
      <w:r>
        <w:rPr>
          <w:rFonts w:hint="eastAsia" w:ascii="宋体" w:hAnsi="宋体" w:cs="宋体"/>
          <w:color w:val="auto"/>
          <w:szCs w:val="21"/>
          <w:highlight w:val="none"/>
          <w:lang w:val="en-US" w:eastAsia="zh-CN"/>
        </w:rPr>
        <w:t>96</w:t>
      </w:r>
      <w:r>
        <w:rPr>
          <w:rFonts w:hint="eastAsia" w:ascii="宋体" w:hAnsi="宋体" w:cs="宋体"/>
          <w:color w:val="auto"/>
          <w:szCs w:val="21"/>
          <w:highlight w:val="none"/>
        </w:rPr>
        <w:t>万元</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最高限价：</w:t>
      </w:r>
      <w:r>
        <w:rPr>
          <w:rFonts w:hint="eastAsia" w:ascii="宋体" w:hAnsi="宋体" w:cs="宋体"/>
          <w:color w:val="auto"/>
          <w:szCs w:val="21"/>
          <w:highlight w:val="none"/>
          <w:lang w:val="en-US" w:eastAsia="zh-CN"/>
        </w:rPr>
        <w:t>96</w:t>
      </w:r>
      <w:r>
        <w:rPr>
          <w:rFonts w:hint="eastAsia" w:ascii="宋体" w:hAnsi="宋体" w:cs="宋体"/>
          <w:color w:val="auto"/>
          <w:szCs w:val="21"/>
          <w:highlight w:val="none"/>
        </w:rPr>
        <w:t>万元，投标报价超过最高限价的为无效投标。</w:t>
      </w:r>
    </w:p>
    <w:p>
      <w:pPr>
        <w:spacing w:line="360" w:lineRule="auto"/>
        <w:ind w:firstLine="420" w:firstLineChars="200"/>
        <w:jc w:val="left"/>
        <w:rPr>
          <w:b/>
          <w:color w:val="auto"/>
          <w:szCs w:val="21"/>
          <w:highlight w:val="none"/>
        </w:rPr>
      </w:pPr>
      <w:r>
        <w:rPr>
          <w:rFonts w:hint="eastAsia" w:ascii="宋体" w:hAnsi="宋体" w:cs="宋体"/>
          <w:color w:val="auto"/>
          <w:szCs w:val="21"/>
          <w:highlight w:val="none"/>
        </w:rPr>
        <w:t>采购需求：</w:t>
      </w:r>
      <w:r>
        <w:rPr>
          <w:rFonts w:hint="eastAsia" w:ascii="宋体" w:hAnsi="宋体" w:cs="宋体"/>
          <w:color w:val="auto"/>
          <w:szCs w:val="21"/>
          <w:highlight w:val="none"/>
          <w:lang w:eastAsia="zh-CN"/>
        </w:rPr>
        <w:t>南京医科大学泰州临床医学院动脉硬化检测仪购置项目</w:t>
      </w:r>
      <w:r>
        <w:rPr>
          <w:rFonts w:hint="eastAsia" w:ascii="宋体" w:hAnsi="宋体" w:cs="宋体"/>
          <w:color w:val="auto"/>
          <w:szCs w:val="21"/>
          <w:highlight w:val="none"/>
        </w:rPr>
        <w:t>，具体详见招标文件。</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合同履行期限（交货期）：</w:t>
      </w:r>
      <w:bookmarkStart w:id="5" w:name="_Toc28359003"/>
      <w:bookmarkStart w:id="6" w:name="_Toc35393622"/>
      <w:bookmarkStart w:id="7" w:name="_Toc35393791"/>
      <w:bookmarkStart w:id="8" w:name="_Toc28359080"/>
      <w:r>
        <w:rPr>
          <w:rFonts w:hint="eastAsia" w:ascii="宋体" w:hAnsi="宋体" w:cs="宋体"/>
          <w:color w:val="auto"/>
          <w:szCs w:val="21"/>
          <w:highlight w:val="none"/>
        </w:rPr>
        <w:t>一个月内全部设备、材料运抵现场，并安装、调试结束，验收合格，交付买方使用。</w:t>
      </w:r>
    </w:p>
    <w:p>
      <w:pPr>
        <w:spacing w:line="360" w:lineRule="auto"/>
        <w:ind w:firstLine="420" w:firstLineChars="200"/>
        <w:jc w:val="left"/>
        <w:rPr>
          <w:color w:val="auto"/>
          <w:szCs w:val="21"/>
          <w:highlight w:val="none"/>
        </w:rPr>
      </w:pPr>
      <w:r>
        <w:rPr>
          <w:rFonts w:hint="eastAsia" w:ascii="宋体" w:hAnsi="宋体" w:cs="宋体"/>
          <w:color w:val="auto"/>
          <w:szCs w:val="21"/>
          <w:highlight w:val="none"/>
        </w:rPr>
        <w:t>本项目不接受联合体投标。</w:t>
      </w:r>
    </w:p>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二、申请人的资格要求：</w:t>
      </w:r>
      <w:bookmarkEnd w:id="5"/>
      <w:bookmarkEnd w:id="6"/>
      <w:bookmarkEnd w:id="7"/>
      <w:bookmarkEnd w:id="8"/>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1.满足《中华人民共和国政府采购法》第二十二条规定；</w:t>
      </w:r>
    </w:p>
    <w:p>
      <w:pPr>
        <w:spacing w:line="360" w:lineRule="auto"/>
        <w:ind w:firstLine="420" w:firstLineChars="200"/>
        <w:jc w:val="left"/>
        <w:rPr>
          <w:rFonts w:ascii="宋体" w:hAnsi="宋体" w:cs="宋体"/>
          <w:color w:val="auto"/>
          <w:szCs w:val="21"/>
          <w:highlight w:val="none"/>
        </w:rPr>
      </w:pPr>
      <w:bookmarkStart w:id="9" w:name="_Toc28359004"/>
      <w:bookmarkStart w:id="10" w:name="_Toc28359081"/>
      <w:r>
        <w:rPr>
          <w:rFonts w:ascii="宋体" w:hAnsi="宋体" w:cs="宋体"/>
          <w:color w:val="auto"/>
          <w:szCs w:val="21"/>
          <w:highlight w:val="none"/>
        </w:rPr>
        <w:t>（1）具有独立承担民事责任的能力（提供法人或者其他组织的营业执照；供应商为自然人的提供其身份证，提供相关证明材料复印件并加盖公章）；</w:t>
      </w:r>
    </w:p>
    <w:p>
      <w:pPr>
        <w:spacing w:line="360" w:lineRule="auto"/>
        <w:ind w:firstLine="420" w:firstLineChars="200"/>
        <w:jc w:val="left"/>
        <w:rPr>
          <w:rFonts w:ascii="宋体" w:hAnsi="宋体" w:cs="宋体"/>
          <w:color w:val="auto"/>
          <w:szCs w:val="21"/>
          <w:highlight w:val="none"/>
        </w:rPr>
      </w:pPr>
      <w:r>
        <w:rPr>
          <w:rFonts w:ascii="宋体" w:hAnsi="宋体" w:cs="宋体"/>
          <w:color w:val="auto"/>
          <w:szCs w:val="21"/>
          <w:highlight w:val="none"/>
        </w:rPr>
        <w:t>（2）具有良好的商业信誉和健全的财务会计制度（提供</w:t>
      </w:r>
      <w:r>
        <w:rPr>
          <w:rFonts w:hint="eastAsia" w:ascii="宋体" w:hAnsi="宋体" w:cs="宋体"/>
          <w:color w:val="auto"/>
          <w:szCs w:val="21"/>
          <w:highlight w:val="none"/>
        </w:rPr>
        <w:t>2022年</w:t>
      </w:r>
      <w:r>
        <w:rPr>
          <w:rFonts w:ascii="宋体" w:hAnsi="宋体" w:cs="宋体"/>
          <w:color w:val="auto"/>
          <w:szCs w:val="21"/>
          <w:highlight w:val="none"/>
        </w:rPr>
        <w:t>度财务报表，或招标截止时间前六个月内银行出具的资信证明，或财政部门认可的政府采购专业担保机构出具的投标担保函，提供相关证明材料复印件并加盖公章）</w:t>
      </w:r>
      <w:r>
        <w:rPr>
          <w:rFonts w:hint="eastAsia" w:ascii="宋体" w:hAnsi="宋体" w:cs="宋体"/>
          <w:color w:val="auto"/>
          <w:szCs w:val="21"/>
          <w:highlight w:val="none"/>
        </w:rPr>
        <w:t>（成立不满一年不需提供）</w:t>
      </w:r>
      <w:r>
        <w:rPr>
          <w:rFonts w:ascii="宋体" w:hAnsi="宋体" w:cs="宋体"/>
          <w:color w:val="auto"/>
          <w:szCs w:val="21"/>
          <w:highlight w:val="none"/>
        </w:rPr>
        <w:t>；</w:t>
      </w:r>
    </w:p>
    <w:p>
      <w:pPr>
        <w:spacing w:line="360" w:lineRule="auto"/>
        <w:ind w:firstLine="420" w:firstLineChars="200"/>
        <w:jc w:val="left"/>
        <w:rPr>
          <w:rFonts w:ascii="宋体" w:hAnsi="宋体" w:cs="宋体"/>
          <w:color w:val="auto"/>
          <w:szCs w:val="21"/>
          <w:highlight w:val="none"/>
        </w:rPr>
      </w:pPr>
      <w:r>
        <w:rPr>
          <w:rFonts w:ascii="宋体" w:hAnsi="宋体" w:cs="宋体"/>
          <w:color w:val="auto"/>
          <w:szCs w:val="21"/>
          <w:highlight w:val="none"/>
        </w:rPr>
        <w:t>（3）具有履行合同所必需的设备和专业技术能力（投标人根据履行采购项目合同需要，提供履行合同所必需的设备和专业技术能力的证明材料，提供相关证明材料复印件并加盖公章或承诺书原件）；</w:t>
      </w:r>
    </w:p>
    <w:p>
      <w:pPr>
        <w:spacing w:line="360" w:lineRule="auto"/>
        <w:ind w:firstLine="420" w:firstLineChars="200"/>
        <w:jc w:val="left"/>
        <w:rPr>
          <w:rFonts w:ascii="宋体" w:hAnsi="宋体" w:cs="宋体"/>
          <w:color w:val="auto"/>
          <w:szCs w:val="21"/>
          <w:highlight w:val="none"/>
        </w:rPr>
      </w:pPr>
      <w:r>
        <w:rPr>
          <w:rFonts w:ascii="宋体" w:hAnsi="宋体" w:cs="宋体"/>
          <w:color w:val="auto"/>
          <w:szCs w:val="21"/>
          <w:highlight w:val="none"/>
        </w:rPr>
        <w:t>（4）有依法缴纳税收和社会保障资金的良好记录（提供参加本次政府采购活动前至少一个月缴纳增</w:t>
      </w:r>
      <w:r>
        <w:rPr>
          <w:rFonts w:hint="eastAsia" w:ascii="宋体" w:hAnsi="宋体" w:cs="宋体"/>
          <w:color w:val="auto"/>
          <w:szCs w:val="21"/>
          <w:highlight w:val="none"/>
        </w:rPr>
        <w:t>5</w:t>
      </w:r>
      <w:r>
        <w:rPr>
          <w:rFonts w:ascii="宋体" w:hAnsi="宋体" w:cs="宋体"/>
          <w:color w:val="auto"/>
          <w:szCs w:val="21"/>
          <w:highlight w:val="none"/>
        </w:rPr>
        <w:t>值税，或营业税，或企业所得税的凭据；并提供缴纳社会保险的凭据（专用收据，或社会保险缴纳清单），提供相关证明材料复印件并加盖公章）；</w:t>
      </w:r>
    </w:p>
    <w:p>
      <w:pPr>
        <w:spacing w:line="360" w:lineRule="auto"/>
        <w:ind w:firstLine="420" w:firstLineChars="200"/>
        <w:jc w:val="left"/>
        <w:rPr>
          <w:rFonts w:ascii="宋体" w:hAnsi="宋体" w:cs="宋体"/>
          <w:color w:val="auto"/>
          <w:szCs w:val="21"/>
          <w:highlight w:val="none"/>
        </w:rPr>
      </w:pPr>
      <w:r>
        <w:rPr>
          <w:rFonts w:ascii="宋体" w:hAnsi="宋体" w:cs="宋体"/>
          <w:color w:val="auto"/>
          <w:szCs w:val="21"/>
          <w:highlight w:val="none"/>
        </w:rPr>
        <w:t>（5）参加政府采购活动前三年内，在经营活动中没有重大违法记录（提供承诺书原件）；</w:t>
      </w:r>
    </w:p>
    <w:p>
      <w:pPr>
        <w:spacing w:line="360" w:lineRule="auto"/>
        <w:ind w:firstLine="420" w:firstLineChars="200"/>
        <w:jc w:val="left"/>
        <w:rPr>
          <w:rFonts w:ascii="宋体" w:hAnsi="宋体" w:cs="宋体"/>
          <w:color w:val="auto"/>
          <w:szCs w:val="21"/>
          <w:highlight w:val="none"/>
        </w:rPr>
      </w:pPr>
      <w:r>
        <w:rPr>
          <w:rFonts w:ascii="宋体" w:hAnsi="宋体" w:cs="宋体"/>
          <w:color w:val="auto"/>
          <w:szCs w:val="21"/>
          <w:highlight w:val="none"/>
        </w:rPr>
        <w:t>（6）法律、行政法规规定的其他条件，提供相关证明材料：无。</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 落实政府采购政策需满足的资格要求：供应商如为小微型企业、监狱企业、残疾人福利性单位，提供的产品为国家认定的节能产品和环保产品的须按要求提供相关材料。</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3.本项目的特定资格要求：无</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4.本项目不接受转包、分包。</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5.拒绝下述供应商参加本次采购活动：</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（1）供应商单位负责人为同一人或者存在直接控股、管理关系的不同供应商，不得参加同一合同项下的采购活动。</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（2）凡为采购项目提供整体设计、规范编制或者项目管理、监理、检测等服务的供应商，不得再参加本项目的采购活动。</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（3）拒绝列入失信被执行人、重大税收违法失信主体、政府采购严重违法失信行为记录名单中的供应商参加本项目的采购活动。采购人或代理机构通过 “信用中国”网站（www.creditchina.gov.cn）、“中国政府采购网”网站（www.ccgp.gov.cn）等渠道查询供应商信用记录并保存。</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6.本项目</w:t>
      </w:r>
      <w:r>
        <w:rPr>
          <w:rFonts w:hint="eastAsia" w:ascii="宋体" w:hAnsi="宋体" w:cs="宋体"/>
          <w:color w:val="auto"/>
          <w:szCs w:val="21"/>
          <w:highlight w:val="none"/>
          <w:lang w:eastAsia="zh-CN"/>
        </w:rPr>
        <w:t>不</w:t>
      </w:r>
      <w:r>
        <w:rPr>
          <w:rFonts w:hint="eastAsia" w:ascii="宋体" w:hAnsi="宋体" w:cs="宋体"/>
          <w:color w:val="auto"/>
          <w:szCs w:val="21"/>
          <w:highlight w:val="none"/>
        </w:rPr>
        <w:t>接受进口产品投标。（注：本文件所称进口产品是指通过中国海关报关验放进入中国境内且产自关境外的产品）</w:t>
      </w:r>
    </w:p>
    <w:bookmarkEnd w:id="9"/>
    <w:bookmarkEnd w:id="10"/>
    <w:p>
      <w:pPr>
        <w:spacing w:line="360" w:lineRule="auto"/>
        <w:jc w:val="left"/>
        <w:rPr>
          <w:rFonts w:ascii="宋体" w:hAnsi="宋体" w:cs="宋体"/>
          <w:color w:val="auto"/>
          <w:szCs w:val="21"/>
          <w:highlight w:val="none"/>
        </w:rPr>
      </w:pPr>
      <w:bookmarkStart w:id="11" w:name="_Toc35393623"/>
      <w:bookmarkStart w:id="12" w:name="_Toc35393792"/>
      <w:bookmarkStart w:id="13" w:name="_Toc28359005"/>
      <w:bookmarkStart w:id="14" w:name="_Toc28359082"/>
      <w:bookmarkStart w:id="15" w:name="_Toc35393793"/>
      <w:bookmarkStart w:id="16" w:name="_Toc35393624"/>
      <w:r>
        <w:rPr>
          <w:rFonts w:hint="eastAsia" w:ascii="宋体" w:hAnsi="宋体" w:cs="宋体"/>
          <w:color w:val="auto"/>
          <w:szCs w:val="21"/>
          <w:highlight w:val="none"/>
        </w:rPr>
        <w:t>三、获取纸质招标文件</w:t>
      </w:r>
      <w:bookmarkEnd w:id="11"/>
      <w:bookmarkEnd w:id="12"/>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时间：</w:t>
      </w:r>
      <w:r>
        <w:rPr>
          <w:rFonts w:hint="eastAsia" w:ascii="宋体" w:hAnsi="宋体" w:cs="宋体"/>
          <w:color w:val="auto"/>
          <w:szCs w:val="21"/>
          <w:highlight w:val="none"/>
          <w:u w:val="single"/>
          <w:lang w:val="en-US" w:eastAsia="zh-CN"/>
        </w:rPr>
        <w:t>2024</w:t>
      </w:r>
      <w:r>
        <w:rPr>
          <w:rFonts w:hint="eastAsia" w:ascii="宋体" w:hAnsi="宋体" w:cs="宋体"/>
          <w:color w:val="auto"/>
          <w:szCs w:val="21"/>
          <w:highlight w:val="none"/>
          <w:u w:val="single"/>
        </w:rPr>
        <w:t>年</w:t>
      </w:r>
      <w:r>
        <w:rPr>
          <w:rFonts w:hint="eastAsia" w:ascii="宋体" w:hAnsi="宋体" w:cs="宋体"/>
          <w:color w:val="auto"/>
          <w:szCs w:val="21"/>
          <w:highlight w:val="none"/>
          <w:u w:val="single"/>
          <w:lang w:val="en-US" w:eastAsia="zh-CN"/>
        </w:rPr>
        <w:t>2</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28</w:t>
      </w:r>
      <w:r>
        <w:rPr>
          <w:rFonts w:hint="eastAsia" w:ascii="宋体" w:hAnsi="宋体" w:cs="宋体"/>
          <w:color w:val="auto"/>
          <w:szCs w:val="21"/>
          <w:highlight w:val="none"/>
          <w:u w:val="single"/>
        </w:rPr>
        <w:t>日至</w:t>
      </w:r>
      <w:r>
        <w:rPr>
          <w:rFonts w:hint="eastAsia" w:ascii="宋体" w:hAnsi="宋体" w:cs="宋体"/>
          <w:color w:val="auto"/>
          <w:szCs w:val="21"/>
          <w:highlight w:val="none"/>
          <w:u w:val="single"/>
          <w:lang w:val="en-US" w:eastAsia="zh-CN"/>
        </w:rPr>
        <w:t>2024</w:t>
      </w:r>
      <w:r>
        <w:rPr>
          <w:rFonts w:hint="eastAsia" w:ascii="宋体" w:hAnsi="宋体" w:cs="宋体"/>
          <w:color w:val="auto"/>
          <w:szCs w:val="21"/>
          <w:highlight w:val="none"/>
          <w:u w:val="single"/>
        </w:rPr>
        <w:t>年</w:t>
      </w:r>
      <w:r>
        <w:rPr>
          <w:rFonts w:hint="eastAsia" w:ascii="宋体" w:hAnsi="宋体" w:cs="宋体"/>
          <w:color w:val="auto"/>
          <w:szCs w:val="21"/>
          <w:highlight w:val="none"/>
          <w:u w:val="single"/>
          <w:lang w:val="en-US" w:eastAsia="zh-CN"/>
        </w:rPr>
        <w:t>3</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5</w:t>
      </w:r>
      <w:r>
        <w:rPr>
          <w:rFonts w:hint="eastAsia" w:ascii="宋体" w:hAnsi="宋体" w:cs="宋体"/>
          <w:color w:val="auto"/>
          <w:szCs w:val="21"/>
          <w:highlight w:val="none"/>
          <w:u w:val="single"/>
        </w:rPr>
        <w:t>日</w:t>
      </w:r>
      <w:r>
        <w:rPr>
          <w:rFonts w:hint="eastAsia" w:ascii="宋体" w:hAnsi="宋体" w:cs="宋体"/>
          <w:color w:val="auto"/>
          <w:szCs w:val="21"/>
          <w:highlight w:val="none"/>
        </w:rPr>
        <w:t>，每天上午9：00至11：00，下午14：00至17：00（北京时间，法定节假日除外）</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地点：</w:t>
      </w:r>
      <w:r>
        <w:rPr>
          <w:rFonts w:hint="eastAsia" w:ascii="宋体" w:hAnsi="宋体" w:cs="宋体"/>
          <w:color w:val="auto"/>
          <w:szCs w:val="21"/>
          <w:highlight w:val="none"/>
          <w:u w:val="single"/>
        </w:rPr>
        <w:t>南京市中山路99号12楼1212室</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方式：欢迎符合条件的投标供应商前来获取采购文件。请供应商提供以下要求的证明文件的复印件，且须加盖供应商公章后方为有效，审核通过后获取纸质采购文件。</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（1）投标供应商营业执照副本复印件；</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（2）投标供应商授权委托书原件和委托代理人的身份证复印件。</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招标文件工本费：人民币500元/套，售后不退。</w:t>
      </w:r>
    </w:p>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四、提交投标文件</w:t>
      </w:r>
      <w:bookmarkEnd w:id="13"/>
      <w:bookmarkEnd w:id="14"/>
      <w:r>
        <w:rPr>
          <w:rFonts w:hint="eastAsia" w:ascii="宋体" w:hAnsi="宋体" w:cs="宋体"/>
          <w:color w:val="auto"/>
          <w:szCs w:val="21"/>
          <w:highlight w:val="none"/>
        </w:rPr>
        <w:t>截止时间、开标时间和地点</w:t>
      </w:r>
      <w:bookmarkEnd w:id="15"/>
      <w:bookmarkEnd w:id="16"/>
    </w:p>
    <w:p>
      <w:pPr>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截止时间及开标时间：</w:t>
      </w:r>
      <w:r>
        <w:rPr>
          <w:rFonts w:hint="eastAsia" w:ascii="宋体" w:hAnsi="宋体" w:cs="宋体"/>
          <w:color w:val="auto"/>
          <w:szCs w:val="21"/>
          <w:highlight w:val="none"/>
          <w:u w:val="single"/>
          <w:lang w:val="en-US" w:eastAsia="zh-CN"/>
        </w:rPr>
        <w:t xml:space="preserve">2024 </w:t>
      </w:r>
      <w:r>
        <w:rPr>
          <w:rFonts w:hint="eastAsia" w:ascii="宋体" w:hAnsi="宋体" w:cs="宋体"/>
          <w:color w:val="auto"/>
          <w:szCs w:val="21"/>
          <w:highlight w:val="none"/>
          <w:u w:val="single"/>
        </w:rPr>
        <w:t>年</w:t>
      </w:r>
      <w:r>
        <w:rPr>
          <w:rFonts w:hint="eastAsia" w:ascii="宋体" w:hAnsi="宋体" w:cs="宋体"/>
          <w:color w:val="auto"/>
          <w:szCs w:val="21"/>
          <w:highlight w:val="none"/>
          <w:u w:val="single"/>
          <w:lang w:val="en-US" w:eastAsia="zh-CN"/>
        </w:rPr>
        <w:t>3</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19</w:t>
      </w:r>
      <w:r>
        <w:rPr>
          <w:rFonts w:hint="eastAsia" w:ascii="宋体" w:hAnsi="宋体" w:cs="宋体"/>
          <w:color w:val="auto"/>
          <w:szCs w:val="21"/>
          <w:highlight w:val="none"/>
          <w:u w:val="single"/>
        </w:rPr>
        <w:t>日</w:t>
      </w:r>
      <w:r>
        <w:rPr>
          <w:rFonts w:hint="eastAsia" w:ascii="宋体" w:hAnsi="宋体" w:cs="宋体"/>
          <w:color w:val="auto"/>
          <w:szCs w:val="21"/>
          <w:highlight w:val="none"/>
          <w:u w:val="single"/>
          <w:lang w:val="en-US" w:eastAsia="zh-CN"/>
        </w:rPr>
        <w:t>9</w:t>
      </w:r>
      <w:r>
        <w:rPr>
          <w:rFonts w:hint="eastAsia" w:ascii="宋体" w:hAnsi="宋体" w:cs="宋体"/>
          <w:color w:val="auto"/>
          <w:szCs w:val="21"/>
          <w:highlight w:val="none"/>
          <w:u w:val="single"/>
        </w:rPr>
        <w:t>点</w:t>
      </w:r>
      <w:r>
        <w:rPr>
          <w:rFonts w:hint="eastAsia" w:ascii="宋体" w:hAnsi="宋体" w:cs="宋体"/>
          <w:color w:val="auto"/>
          <w:szCs w:val="21"/>
          <w:highlight w:val="none"/>
          <w:u w:val="single"/>
          <w:lang w:val="en-US" w:eastAsia="zh-CN"/>
        </w:rPr>
        <w:t>30</w:t>
      </w:r>
      <w:r>
        <w:rPr>
          <w:rFonts w:hint="eastAsia" w:ascii="宋体" w:hAnsi="宋体" w:cs="宋体"/>
          <w:color w:val="auto"/>
          <w:szCs w:val="21"/>
          <w:highlight w:val="none"/>
          <w:u w:val="single"/>
        </w:rPr>
        <w:t>分（北京时间）</w:t>
      </w:r>
    </w:p>
    <w:p>
      <w:pPr>
        <w:spacing w:line="360" w:lineRule="auto"/>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地点：</w:t>
      </w:r>
      <w:r>
        <w:rPr>
          <w:rFonts w:hint="eastAsia" w:ascii="宋体" w:hAnsi="宋体" w:cs="宋体"/>
          <w:color w:val="auto"/>
          <w:szCs w:val="21"/>
          <w:highlight w:val="none"/>
          <w:u w:val="single"/>
        </w:rPr>
        <w:t>南京市中山路99号12楼1212室</w:t>
      </w:r>
    </w:p>
    <w:p>
      <w:pPr>
        <w:spacing w:line="360" w:lineRule="auto"/>
        <w:ind w:firstLine="420" w:firstLineChars="200"/>
        <w:jc w:val="left"/>
        <w:rPr>
          <w:rFonts w:hint="eastAsia" w:ascii="宋体" w:hAnsi="宋体" w:cs="宋体"/>
          <w:color w:val="auto"/>
          <w:szCs w:val="21"/>
          <w:highlight w:val="none"/>
        </w:rPr>
      </w:pPr>
      <w:r>
        <w:rPr>
          <w:rFonts w:hint="default" w:ascii="宋体" w:hAnsi="宋体" w:cs="宋体"/>
          <w:color w:val="auto"/>
          <w:szCs w:val="21"/>
          <w:highlight w:val="none"/>
          <w:lang w:val="en-US" w:eastAsia="zh-CN"/>
        </w:rPr>
        <w:t>递交方式：供应商法人或其授权委托人须携带本人有效身份证原件，在投标截止时间前参加开标会议；若未能按时到场参加开标会或到场提供不了上述原件的，视为自动放弃投标，招标人拒收其投标文件。</w:t>
      </w:r>
    </w:p>
    <w:p>
      <w:pPr>
        <w:spacing w:line="360" w:lineRule="auto"/>
        <w:jc w:val="left"/>
        <w:rPr>
          <w:rFonts w:ascii="宋体" w:hAnsi="宋体" w:cs="宋体"/>
          <w:color w:val="auto"/>
          <w:szCs w:val="21"/>
          <w:highlight w:val="none"/>
        </w:rPr>
      </w:pPr>
      <w:bookmarkStart w:id="17" w:name="_Toc35393794"/>
      <w:bookmarkStart w:id="18" w:name="_Toc28359084"/>
      <w:bookmarkStart w:id="19" w:name="_Toc28359007"/>
      <w:bookmarkStart w:id="20" w:name="_Toc35393625"/>
      <w:r>
        <w:rPr>
          <w:rFonts w:hint="eastAsia" w:ascii="宋体" w:hAnsi="宋体" w:cs="宋体"/>
          <w:color w:val="auto"/>
          <w:szCs w:val="21"/>
          <w:highlight w:val="none"/>
        </w:rPr>
        <w:t>五、公告期限</w:t>
      </w:r>
      <w:bookmarkEnd w:id="17"/>
      <w:bookmarkEnd w:id="18"/>
      <w:bookmarkEnd w:id="19"/>
      <w:bookmarkEnd w:id="20"/>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自本公告发布之日起5个工作日。</w:t>
      </w:r>
    </w:p>
    <w:p>
      <w:pPr>
        <w:spacing w:line="360" w:lineRule="auto"/>
        <w:jc w:val="left"/>
        <w:rPr>
          <w:rFonts w:ascii="宋体" w:hAnsi="宋体" w:cs="宋体"/>
          <w:color w:val="auto"/>
          <w:szCs w:val="21"/>
          <w:highlight w:val="none"/>
        </w:rPr>
      </w:pPr>
      <w:bookmarkStart w:id="21" w:name="_Toc35393795"/>
      <w:bookmarkStart w:id="22" w:name="_Toc35393626"/>
      <w:r>
        <w:rPr>
          <w:rFonts w:hint="eastAsia" w:ascii="宋体" w:hAnsi="宋体" w:cs="宋体"/>
          <w:color w:val="auto"/>
          <w:szCs w:val="21"/>
          <w:highlight w:val="none"/>
        </w:rPr>
        <w:t>六、其他补充事宜</w:t>
      </w:r>
      <w:bookmarkEnd w:id="21"/>
      <w:bookmarkEnd w:id="22"/>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1.集中勘察或答疑：</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采购人不组织，供应商可自行联系采购人。未踏勘现场或踏勘工作不详细的供应商中标后，不得以不完全了解现场情况为理由而向采购人提出任何索赔或其他要求，对此采购人不承担任何责任并将不作任何答复。</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响应文件份数：一式伍份（壹份正本、肆份副本），电子版响应文件壹份（一般应为PDF格式、U盘形式，随纸质正本文件一并提交）。当纸质正本文件和电子版文件不一致时，以纸质正本文件为准。电子版文件用于存档，投标供应商需承担前述不一致造成的不利后果。每份纸质文件须清楚标明“正本”或“副本”字样。一旦正本和副本不符，以正本为准。</w:t>
      </w:r>
    </w:p>
    <w:p>
      <w:pPr>
        <w:spacing w:line="360" w:lineRule="auto"/>
        <w:ind w:firstLine="420" w:firstLineChars="200"/>
        <w:jc w:val="left"/>
        <w:rPr>
          <w:rFonts w:ascii="宋体" w:hAnsi="宋体" w:cs="宋体"/>
          <w:color w:val="auto"/>
          <w:szCs w:val="21"/>
          <w:highlight w:val="none"/>
        </w:rPr>
      </w:pPr>
      <w:bookmarkStart w:id="23" w:name="_Toc28359008"/>
      <w:bookmarkStart w:id="24" w:name="_Toc28359085"/>
      <w:bookmarkStart w:id="25" w:name="_Toc35393627"/>
      <w:bookmarkStart w:id="26" w:name="_Toc35393796"/>
      <w:r>
        <w:rPr>
          <w:rFonts w:hint="eastAsia" w:ascii="宋体" w:hAnsi="宋体" w:cs="宋体"/>
          <w:color w:val="auto"/>
          <w:szCs w:val="21"/>
          <w:highlight w:val="none"/>
        </w:rPr>
        <w:t>3.公告媒体</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（1）本采购公告在南京医科大学（https://www.njmu.edu.cn/668/list.htm/）公示发布，敬请各投标人关注；</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（2）若有关本次采购存在变动或修改，敬请各投标人及时关注南京医科大学（https://www.njmu.edu.cn/668/list.htm/）发布的关于本项目的信息更正公告。</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4.采购项目需要落实的政府采购政策：</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（1）政府采购促进中小企业发展</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（2）政府采购支持监狱企业发展</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（3）政府采购促进残疾人就业</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（4）政府采购鼓励采购节能环保产品</w:t>
      </w:r>
    </w:p>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七、对本次招标提出询问，请按以下方式联系。</w:t>
      </w:r>
      <w:bookmarkEnd w:id="23"/>
      <w:bookmarkEnd w:id="24"/>
      <w:bookmarkEnd w:id="25"/>
      <w:bookmarkEnd w:id="26"/>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1.采购人信息</w:t>
      </w:r>
    </w:p>
    <w:p>
      <w:pPr>
        <w:spacing w:line="360" w:lineRule="auto"/>
        <w:ind w:firstLine="420" w:firstLineChars="200"/>
        <w:jc w:val="left"/>
        <w:rPr>
          <w:rFonts w:ascii="宋体" w:hAnsi="宋体" w:cs="宋体"/>
          <w:color w:val="auto"/>
          <w:szCs w:val="21"/>
          <w:highlight w:val="none"/>
        </w:rPr>
      </w:pPr>
      <w:bookmarkStart w:id="27" w:name="_Toc28359086"/>
      <w:bookmarkStart w:id="28" w:name="_Toc28359009"/>
      <w:r>
        <w:rPr>
          <w:rFonts w:hint="eastAsia" w:ascii="宋体" w:hAnsi="宋体" w:cs="宋体"/>
          <w:color w:val="auto"/>
          <w:szCs w:val="21"/>
          <w:highlight w:val="none"/>
        </w:rPr>
        <w:t>名称：南京医科大学</w:t>
      </w:r>
    </w:p>
    <w:p>
      <w:pPr>
        <w:widowControl/>
        <w:shd w:val="clear" w:color="auto" w:fill="FFFFFF"/>
        <w:spacing w:line="360" w:lineRule="auto"/>
        <w:ind w:firstLine="452" w:firstLineChars="200"/>
        <w:jc w:val="left"/>
        <w:rPr>
          <w:rFonts w:ascii="宋体" w:hAnsi="宋体" w:cs="宋体"/>
          <w:color w:val="auto"/>
          <w:spacing w:val="8"/>
          <w:kern w:val="0"/>
          <w:szCs w:val="21"/>
          <w:highlight w:val="none"/>
        </w:rPr>
      </w:pPr>
      <w:r>
        <w:rPr>
          <w:rFonts w:hint="eastAsia" w:ascii="宋体" w:hAnsi="宋体" w:cs="宋体"/>
          <w:color w:val="auto"/>
          <w:spacing w:val="8"/>
          <w:kern w:val="0"/>
          <w:szCs w:val="21"/>
          <w:highlight w:val="none"/>
        </w:rPr>
        <w:t>地址：</w:t>
      </w:r>
      <w:r>
        <w:rPr>
          <w:rFonts w:hint="eastAsia" w:ascii="宋体" w:hAnsi="宋体" w:cs="宋体"/>
          <w:color w:val="auto"/>
          <w:spacing w:val="8"/>
          <w:kern w:val="0"/>
          <w:szCs w:val="21"/>
          <w:highlight w:val="none"/>
          <w:shd w:val="clear" w:color="auto" w:fill="FFFFFF"/>
          <w:lang w:bidi="ar"/>
        </w:rPr>
        <w:t>南京市江宁区龙眠大道101号</w:t>
      </w:r>
    </w:p>
    <w:p>
      <w:pPr>
        <w:widowControl/>
        <w:shd w:val="clear" w:color="auto" w:fill="FFFFFF"/>
        <w:spacing w:line="360" w:lineRule="auto"/>
        <w:ind w:firstLine="452" w:firstLineChars="200"/>
        <w:jc w:val="left"/>
        <w:rPr>
          <w:rFonts w:ascii="宋体" w:hAnsi="宋体" w:cs="宋体"/>
          <w:color w:val="auto"/>
          <w:spacing w:val="8"/>
          <w:kern w:val="0"/>
          <w:szCs w:val="21"/>
          <w:highlight w:val="none"/>
          <w:shd w:val="clear" w:color="auto" w:fill="FFFFFF"/>
          <w:lang w:bidi="ar"/>
        </w:rPr>
      </w:pPr>
      <w:r>
        <w:rPr>
          <w:rFonts w:hint="eastAsia" w:ascii="宋体" w:hAnsi="宋体" w:cs="宋体"/>
          <w:color w:val="auto"/>
          <w:spacing w:val="8"/>
          <w:kern w:val="0"/>
          <w:szCs w:val="21"/>
          <w:highlight w:val="none"/>
        </w:rPr>
        <w:t>联系方式：</w:t>
      </w:r>
      <w:r>
        <w:rPr>
          <w:rFonts w:hint="eastAsia" w:ascii="宋体" w:hAnsi="宋体" w:cs="宋体"/>
          <w:color w:val="auto"/>
          <w:spacing w:val="8"/>
          <w:kern w:val="0"/>
          <w:szCs w:val="21"/>
          <w:highlight w:val="none"/>
          <w:shd w:val="clear" w:color="auto" w:fill="FFFFFF"/>
          <w:lang w:bidi="ar"/>
        </w:rPr>
        <w:t xml:space="preserve">吕老师 </w:t>
      </w:r>
    </w:p>
    <w:p>
      <w:pPr>
        <w:widowControl/>
        <w:shd w:val="clear" w:color="auto" w:fill="FFFFFF"/>
        <w:spacing w:line="360" w:lineRule="auto"/>
        <w:ind w:firstLine="452" w:firstLineChars="200"/>
        <w:jc w:val="left"/>
        <w:rPr>
          <w:rFonts w:ascii="宋体" w:hAnsi="宋体" w:cs="宋体"/>
          <w:color w:val="auto"/>
          <w:spacing w:val="8"/>
          <w:kern w:val="0"/>
          <w:szCs w:val="21"/>
          <w:highlight w:val="none"/>
        </w:rPr>
      </w:pPr>
      <w:r>
        <w:rPr>
          <w:rFonts w:hint="eastAsia" w:ascii="宋体" w:hAnsi="宋体" w:cs="宋体"/>
          <w:color w:val="auto"/>
          <w:spacing w:val="8"/>
          <w:kern w:val="0"/>
          <w:szCs w:val="21"/>
          <w:highlight w:val="none"/>
          <w:shd w:val="clear" w:color="auto" w:fill="FFFFFF"/>
          <w:lang w:bidi="ar"/>
        </w:rPr>
        <w:t>联系电话：025-86868572</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2.采购代理机构信息</w:t>
      </w:r>
      <w:bookmarkEnd w:id="27"/>
      <w:bookmarkEnd w:id="28"/>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名称：南京苏宁工程咨询有限公司</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地址：南京市鼓楼区中山路99号12楼</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联系方式：</w:t>
      </w:r>
      <w:bookmarkStart w:id="29" w:name="_Toc28359087"/>
      <w:bookmarkStart w:id="30" w:name="_Toc28359010"/>
      <w:r>
        <w:rPr>
          <w:rFonts w:hint="eastAsia" w:ascii="宋体" w:hAnsi="宋体" w:cs="宋体"/>
          <w:color w:val="auto"/>
          <w:szCs w:val="21"/>
          <w:highlight w:val="none"/>
        </w:rPr>
        <w:t xml:space="preserve">李工 </w:t>
      </w:r>
      <w:r>
        <w:rPr>
          <w:rFonts w:ascii="宋体" w:hAnsi="宋体" w:cs="宋体"/>
          <w:color w:val="auto"/>
          <w:szCs w:val="21"/>
          <w:highlight w:val="none"/>
        </w:rPr>
        <w:t xml:space="preserve"> </w:t>
      </w:r>
      <w:r>
        <w:rPr>
          <w:rFonts w:hint="eastAsia" w:ascii="宋体" w:hAnsi="宋体" w:cs="宋体"/>
          <w:color w:val="auto"/>
          <w:szCs w:val="21"/>
          <w:highlight w:val="none"/>
        </w:rPr>
        <w:t>025-84207240-6002</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项目联系方式</w:t>
      </w:r>
      <w:bookmarkEnd w:id="29"/>
      <w:bookmarkEnd w:id="30"/>
    </w:p>
    <w:p>
      <w:pPr>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项目联系人：李工 电话：025-84207240-6002</w:t>
      </w:r>
    </w:p>
    <w:p>
      <w:pPr>
        <w:spacing w:line="360" w:lineRule="auto"/>
        <w:ind w:firstLine="420" w:firstLineChars="200"/>
        <w:jc w:val="left"/>
        <w:rPr>
          <w:rFonts w:ascii="宋体" w:hAnsi="宋体" w:cs="宋体"/>
          <w:color w:val="auto"/>
          <w:szCs w:val="21"/>
          <w:highlight w:val="none"/>
          <w:lang w:val="zh-CN"/>
        </w:rPr>
      </w:pPr>
      <w:r>
        <w:rPr>
          <w:rFonts w:hint="eastAsia" w:ascii="宋体" w:hAnsi="宋体" w:cs="宋体"/>
          <w:color w:val="auto"/>
          <w:szCs w:val="21"/>
          <w:highlight w:val="none"/>
        </w:rPr>
        <w:t>请贵单位领取本次采购文件后，认真阅读各项内容，进行必要的投标准备，按文件的要求详细填写和编制响应文件，并按以上确定的时间、地点准时参加投标。</w:t>
      </w:r>
    </w:p>
    <w:p>
      <w:pPr>
        <w:jc w:val="right"/>
        <w:rPr>
          <w:rFonts w:hint="eastAsia"/>
          <w:lang w:eastAsia="zh-CN"/>
        </w:rPr>
      </w:pPr>
      <w:bookmarkStart w:id="31" w:name="_GoBack"/>
      <w:bookmarkEnd w:id="31"/>
    </w:p>
    <w:p>
      <w:pPr>
        <w:jc w:val="right"/>
        <w:rPr>
          <w:rFonts w:hint="eastAsia"/>
          <w:lang w:eastAsia="zh-CN"/>
        </w:rPr>
      </w:pPr>
    </w:p>
    <w:p>
      <w:pPr>
        <w:jc w:val="right"/>
        <w:rPr>
          <w:rFonts w:hint="eastAsia"/>
          <w:lang w:eastAsia="zh-CN"/>
        </w:rPr>
      </w:pPr>
    </w:p>
    <w:p>
      <w:pPr>
        <w:jc w:val="right"/>
        <w:rPr>
          <w:rFonts w:hint="eastAsia"/>
          <w:lang w:eastAsia="zh-CN"/>
        </w:rPr>
      </w:pPr>
      <w:r>
        <w:rPr>
          <w:rFonts w:hint="eastAsia"/>
          <w:lang w:eastAsia="zh-CN"/>
        </w:rPr>
        <w:t>南京苏宁工程咨询有限公司</w:t>
      </w:r>
    </w:p>
    <w:p>
      <w:pPr>
        <w:jc w:val="right"/>
        <w:rPr>
          <w:rFonts w:hint="default"/>
          <w:lang w:val="en-US" w:eastAsia="zh-CN"/>
        </w:rPr>
      </w:pPr>
      <w:r>
        <w:rPr>
          <w:rFonts w:hint="eastAsia"/>
          <w:lang w:val="en-US" w:eastAsia="zh-CN"/>
        </w:rPr>
        <w:t>2024年2月27日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hMGRmZGNiMzliYjEzODNhMWE2YzI0Njk3NWJlNjEifQ=="/>
  </w:docVars>
  <w:rsids>
    <w:rsidRoot w:val="00000000"/>
    <w:rsid w:val="04162F72"/>
    <w:rsid w:val="0F0A0758"/>
    <w:rsid w:val="18AC6BA0"/>
    <w:rsid w:val="1D7A5C81"/>
    <w:rsid w:val="2BB21FC7"/>
    <w:rsid w:val="4DBC7E4B"/>
    <w:rsid w:val="52F17FD0"/>
    <w:rsid w:val="532B495F"/>
    <w:rsid w:val="59B00A2D"/>
    <w:rsid w:val="5BE573BD"/>
    <w:rsid w:val="69F96FA8"/>
    <w:rsid w:val="6CCF6B22"/>
    <w:rsid w:val="6D8A3686"/>
    <w:rsid w:val="7AE33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2022-12-28T08:17:00Z</dcterms:created>
  <dc:creator>Administrator</dc:creator>
  <cp:lastModifiedBy>小阿花</cp:lastModifiedBy>
  <dcterms:modified xsi:type="dcterms:W3CDTF">2024-02-27T07:01:01Z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BF4D182156D04C39827538B79BEAEEAC</vt:lpwstr>
  </property>
</Properties>
</file>